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Referral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DOC-0066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Yousef Alenezi</w:t>
        <w:br/>
      </w:r>
      <w:r>
        <w:rPr>
          <w:rFonts w:ascii="Arial" w:hAnsi="Arial"/>
          <w:sz w:val="18"/>
        </w:rPr>
        <w:t>Civil ID: 293818503924</w:t>
        <w:br/>
      </w:r>
      <w:r>
        <w:rPr>
          <w:rFonts w:ascii="Arial" w:hAnsi="Arial"/>
          <w:sz w:val="18"/>
        </w:rPr>
        <w:t>MRN: MRN-553364</w:t>
        <w:br/>
      </w:r>
      <w:r>
        <w:rPr>
          <w:rFonts w:ascii="Arial" w:hAnsi="Arial"/>
          <w:sz w:val="18"/>
        </w:rPr>
        <w:t>Visit Number: VIS-2024-95260</w:t>
        <w:br/>
      </w:r>
      <w:r>
        <w:rPr>
          <w:rFonts w:ascii="Arial" w:hAnsi="Arial"/>
          <w:sz w:val="18"/>
        </w:rPr>
        <w:t>Date of Birth: 01/07/1990</w:t>
        <w:br/>
      </w:r>
      <w:r>
        <w:rPr>
          <w:rFonts w:ascii="Arial" w:hAnsi="Arial"/>
          <w:sz w:val="18"/>
        </w:rPr>
        <w:t>Phone: +965 51493847</w:t>
        <w:br/>
      </w:r>
      <w:r>
        <w:rPr>
          <w:rFonts w:ascii="Arial" w:hAnsi="Arial"/>
          <w:sz w:val="18"/>
        </w:rPr>
        <w:t>Email: ahmed.al-sabah@example-health.test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REFERRAL LETTER</w:t>
        <w:br/>
      </w:r>
      <w:r>
        <w:rPr>
          <w:rFonts w:ascii="Arial" w:hAnsi="Arial"/>
          <w:sz w:val="18"/>
        </w:rPr>
        <w:t>Referring Facility: Kuwait Specialist Hospital</w:t>
        <w:br/>
      </w:r>
      <w:r>
        <w:rPr>
          <w:rFonts w:ascii="Arial" w:hAnsi="Arial"/>
          <w:sz w:val="18"/>
        </w:rPr>
        <w:t>Referral Date: 02/08/2026</w:t>
        <w:br/>
      </w:r>
      <w:r>
        <w:rPr>
          <w:rFonts w:ascii="Arial" w:hAnsi="Arial"/>
          <w:sz w:val="18"/>
        </w:rPr>
        <w:t>Referred To: Neurology Clinic</w:t>
        <w:br/>
      </w:r>
      <w:r>
        <w:rPr>
          <w:rFonts w:ascii="Arial" w:hAnsi="Arial"/>
          <w:sz w:val="18"/>
        </w:rPr>
        <w:t>Referring Physician: Dr. Sara Al-Mutairi</w:t>
        <w:br/>
      </w:r>
      <w:r>
        <w:rPr>
          <w:rFonts w:ascii="Arial" w:hAnsi="Arial"/>
          <w:sz w:val="18"/>
        </w:rPr>
        <w:t>Reason for Referral:</w:t>
        <w:br/>
      </w:r>
      <w:r>
        <w:rPr>
          <w:rFonts w:ascii="Arial" w:hAnsi="Arial"/>
          <w:sz w:val="18"/>
        </w:rPr>
        <w:t>Recurrent severe headaches with visual aura for three months.</w:t>
        <w:br/>
      </w:r>
      <w:r>
        <w:rPr>
          <w:rFonts w:ascii="Arial" w:hAnsi="Arial"/>
          <w:sz w:val="18"/>
        </w:rPr>
        <w:t>Relevant History:</w:t>
        <w:br/>
      </w:r>
      <w:r>
        <w:rPr>
          <w:rFonts w:ascii="Arial" w:hAnsi="Arial"/>
          <w:sz w:val="18"/>
        </w:rPr>
        <w:t>No focal neurological deficit. CT brain performed on 26/07/2026 was unremarkable.</w:t>
        <w:br/>
      </w:r>
      <w:r>
        <w:rPr>
          <w:rFonts w:ascii="Arial" w:hAnsi="Arial"/>
          <w:sz w:val="18"/>
        </w:rPr>
        <w:t>Current Medications:</w:t>
        <w:br/>
      </w:r>
      <w:r>
        <w:rPr>
          <w:rFonts w:ascii="Arial" w:hAnsi="Arial"/>
          <w:sz w:val="18"/>
        </w:rPr>
        <w:t>Propranolol 40 mg BID.</w:t>
        <w:br/>
      </w:r>
      <w:r>
        <w:rPr>
          <w:rFonts w:ascii="Arial" w:hAnsi="Arial"/>
          <w:sz w:val="18"/>
        </w:rPr>
        <w:t>Requested Action:</w:t>
        <w:br/>
      </w:r>
      <w:r>
        <w:rPr>
          <w:rFonts w:ascii="Arial" w:hAnsi="Arial"/>
          <w:sz w:val="18"/>
        </w:rPr>
        <w:t>Specialist assessment and consideration of migraine preventive therapy.</w:t>
        <w:br/>
      </w:r>
      <w:r>
        <w:rPr>
          <w:rFonts w:ascii="Arial" w:hAnsi="Arial"/>
          <w:sz w:val="18"/>
        </w:rPr>
        <w:t>Contact Number: +965 51493847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CHK-11666916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