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Screening Report</w:t>
      </w:r>
    </w:p>
    <w:p>
      <w:r>
        <w:rPr>
          <w:rFonts w:ascii="Arial" w:hAnsi="Arial"/>
          <w:sz w:val="18"/>
        </w:rPr>
        <w:t>Al Shifa Women and Children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DOC-0186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أحمد الرشيد</w:t>
        <w:br/>
      </w:r>
      <w:r>
        <w:rPr>
          <w:rFonts w:ascii="Arial" w:hAnsi="Arial"/>
          <w:sz w:val="18"/>
        </w:rPr>
        <w:t>Civil ID: 281066585315</w:t>
        <w:br/>
      </w:r>
      <w:r>
        <w:rPr>
          <w:rFonts w:ascii="Arial" w:hAnsi="Arial"/>
          <w:sz w:val="18"/>
        </w:rPr>
        <w:t>MRN: MRN-226065</w:t>
        <w:br/>
      </w:r>
      <w:r>
        <w:rPr>
          <w:rFonts w:ascii="Arial" w:hAnsi="Arial"/>
          <w:sz w:val="18"/>
        </w:rPr>
        <w:t>Visit Number: VIS-2026-76566</w:t>
        <w:br/>
      </w:r>
      <w:r>
        <w:rPr>
          <w:rFonts w:ascii="Arial" w:hAnsi="Arial"/>
          <w:sz w:val="18"/>
        </w:rPr>
        <w:t>Date of Birth: 27/01/2003</w:t>
        <w:br/>
      </w:r>
      <w:r>
        <w:rPr>
          <w:rFonts w:ascii="Arial" w:hAnsi="Arial"/>
          <w:sz w:val="18"/>
        </w:rPr>
        <w:t>Phone: +965 51528206</w:t>
        <w:br/>
      </w:r>
      <w:r>
        <w:rPr>
          <w:rFonts w:ascii="Arial" w:hAnsi="Arial"/>
          <w:sz w:val="18"/>
        </w:rPr>
        <w:t>Email: yousef.al-mutairi@example-health.test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HEALTH SCREENING REPORT</w:t>
        <w:br/>
      </w:r>
      <w:r>
        <w:rPr>
          <w:rFonts w:ascii="Arial" w:hAnsi="Arial"/>
          <w:sz w:val="18"/>
        </w:rPr>
        <w:t>Program: Adult Chronic Disease Screening</w:t>
        <w:br/>
      </w:r>
      <w:r>
        <w:rPr>
          <w:rFonts w:ascii="Arial" w:hAnsi="Arial"/>
          <w:sz w:val="18"/>
        </w:rPr>
        <w:t>Screening Date: 02/08/2026</w:t>
        <w:br/>
      </w:r>
      <w:r>
        <w:rPr>
          <w:rFonts w:ascii="Arial" w:hAnsi="Arial"/>
          <w:sz w:val="18"/>
        </w:rPr>
        <w:t>Height: 172 cm</w:t>
        <w:br/>
      </w:r>
      <w:r>
        <w:rPr>
          <w:rFonts w:ascii="Arial" w:hAnsi="Arial"/>
          <w:sz w:val="18"/>
        </w:rPr>
        <w:t>Weight: 86 kg</w:t>
        <w:br/>
      </w:r>
      <w:r>
        <w:rPr>
          <w:rFonts w:ascii="Arial" w:hAnsi="Arial"/>
          <w:sz w:val="18"/>
        </w:rPr>
        <w:t>BMI: 29.1 kg/m2</w:t>
        <w:br/>
      </w:r>
      <w:r>
        <w:rPr>
          <w:rFonts w:ascii="Arial" w:hAnsi="Arial"/>
          <w:sz w:val="18"/>
        </w:rPr>
        <w:t>Blood Pressure: 154/96 mmHg</w:t>
        <w:br/>
      </w:r>
      <w:r>
        <w:rPr>
          <w:rFonts w:ascii="Arial" w:hAnsi="Arial"/>
          <w:sz w:val="18"/>
        </w:rPr>
        <w:t>Random Glucose: 168 mg/dL</w:t>
        <w:br/>
      </w:r>
      <w:r>
        <w:rPr>
          <w:rFonts w:ascii="Arial" w:hAnsi="Arial"/>
          <w:sz w:val="18"/>
        </w:rPr>
        <w:t>Smoking Status: Former smoker</w:t>
        <w:br/>
      </w:r>
      <w:r>
        <w:rPr>
          <w:rFonts w:ascii="Arial" w:hAnsi="Arial"/>
          <w:sz w:val="18"/>
        </w:rPr>
        <w:t>Risk Assessment:</w:t>
        <w:br/>
      </w:r>
      <w:r>
        <w:rPr>
          <w:rFonts w:ascii="Arial" w:hAnsi="Arial"/>
          <w:sz w:val="18"/>
        </w:rPr>
        <w:t>High cardiovascular risk.</w:t>
        <w:br/>
      </w:r>
      <w:r>
        <w:rPr>
          <w:rFonts w:ascii="Arial" w:hAnsi="Arial"/>
          <w:sz w:val="18"/>
        </w:rPr>
        <w:t>Recommendation:</w:t>
        <w:br/>
      </w:r>
      <w:r>
        <w:rPr>
          <w:rFonts w:ascii="Arial" w:hAnsi="Arial"/>
          <w:sz w:val="18"/>
        </w:rPr>
        <w:t>Primary care review within two weeks and fasting laboratory tests.</w:t>
        <w:br/>
      </w:r>
      <w:r>
        <w:rPr>
          <w:rFonts w:ascii="Arial" w:hAnsi="Arial"/>
          <w:sz w:val="18"/>
        </w:rPr>
        <w:t>Screening Nurse: Nurse Amal Qasem</w:t>
        <w:br/>
      </w:r>
      <w:r>
        <w:rPr>
          <w:rFonts w:ascii="Arial" w:hAnsi="Arial"/>
          <w:sz w:val="18"/>
        </w:rPr>
        <w:t>Reviewing Physician: د. محمد الصباح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CHK-76312153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