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Maternal Health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DOC-0222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يوسف الحربي</w:t>
        <w:br/>
      </w:r>
      <w:r>
        <w:rPr>
          <w:rFonts w:ascii="Arial" w:hAnsi="Arial"/>
          <w:sz w:val="18"/>
        </w:rPr>
        <w:t>Civil ID: 280427973703</w:t>
        <w:br/>
      </w:r>
      <w:r>
        <w:rPr>
          <w:rFonts w:ascii="Arial" w:hAnsi="Arial"/>
          <w:sz w:val="18"/>
        </w:rPr>
        <w:t>MRN: MRN-829385</w:t>
        <w:br/>
      </w:r>
      <w:r>
        <w:rPr>
          <w:rFonts w:ascii="Arial" w:hAnsi="Arial"/>
          <w:sz w:val="18"/>
        </w:rPr>
        <w:t>Visit Number: VIS-2025-85681</w:t>
        <w:br/>
      </w:r>
      <w:r>
        <w:rPr>
          <w:rFonts w:ascii="Arial" w:hAnsi="Arial"/>
          <w:sz w:val="18"/>
        </w:rPr>
        <w:t>Date of Birth: 23/05/1992</w:t>
        <w:br/>
      </w:r>
      <w:r>
        <w:rPr>
          <w:rFonts w:ascii="Arial" w:hAnsi="Arial"/>
          <w:sz w:val="18"/>
        </w:rPr>
        <w:t>Phone: +965 53914115</w:t>
        <w:br/>
      </w:r>
      <w:r>
        <w:rPr>
          <w:rFonts w:ascii="Arial" w:hAnsi="Arial"/>
          <w:sz w:val="18"/>
        </w:rPr>
        <w:t>Email: sara.saleh@example-health.test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ANTENATAL CLINIC NOTE</w:t>
        <w:br/>
      </w:r>
      <w:r>
        <w:rPr>
          <w:rFonts w:ascii="Arial" w:hAnsi="Arial"/>
          <w:sz w:val="18"/>
        </w:rPr>
        <w:t>Patient Name: يوسف الحربي</w:t>
        <w:br/>
      </w:r>
      <w:r>
        <w:rPr>
          <w:rFonts w:ascii="Arial" w:hAnsi="Arial"/>
          <w:sz w:val="18"/>
        </w:rPr>
        <w:t>Civil ID: 280427973703</w:t>
        <w:br/>
      </w:r>
      <w:r>
        <w:rPr>
          <w:rFonts w:ascii="Arial" w:hAnsi="Arial"/>
          <w:sz w:val="18"/>
        </w:rPr>
        <w:t>Gravida/Para: G3 P2</w:t>
        <w:br/>
      </w:r>
      <w:r>
        <w:rPr>
          <w:rFonts w:ascii="Arial" w:hAnsi="Arial"/>
          <w:sz w:val="18"/>
        </w:rPr>
        <w:t>Gestational Age: 28 weeks + 4 days</w:t>
        <w:br/>
      </w:r>
      <w:r>
        <w:rPr>
          <w:rFonts w:ascii="Arial" w:hAnsi="Arial"/>
          <w:sz w:val="18"/>
        </w:rPr>
        <w:t>Expected Date of Delivery: 21/10/2026</w:t>
        <w:br/>
      </w:r>
      <w:r>
        <w:rPr>
          <w:rFonts w:ascii="Arial" w:hAnsi="Arial"/>
          <w:sz w:val="18"/>
        </w:rPr>
        <w:t>Blood Group: O positive</w:t>
        <w:br/>
      </w:r>
      <w:r>
        <w:rPr>
          <w:rFonts w:ascii="Arial" w:hAnsi="Arial"/>
          <w:sz w:val="18"/>
        </w:rPr>
        <w:t>Current Pregnancy:</w:t>
        <w:br/>
      </w:r>
      <w:r>
        <w:rPr>
          <w:rFonts w:ascii="Arial" w:hAnsi="Arial"/>
          <w:sz w:val="18"/>
        </w:rPr>
        <w:t>Singleton viable pregnancy. Fetal movements normal.</w:t>
        <w:br/>
      </w:r>
      <w:r>
        <w:rPr>
          <w:rFonts w:ascii="Arial" w:hAnsi="Arial"/>
          <w:sz w:val="18"/>
        </w:rPr>
        <w:t>Vitals:</w:t>
        <w:br/>
      </w:r>
      <w:r>
        <w:rPr>
          <w:rFonts w:ascii="Arial" w:hAnsi="Arial"/>
          <w:sz w:val="18"/>
        </w:rPr>
        <w:t>BP 118/72, Weight 74 kg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Hemoglobin 10.6 g/dL. Glucose challenge test normal.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Mild iron-deficiency anemia.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Start oral iron and repeat CBC in four weeks.</w:t>
        <w:br/>
      </w:r>
      <w:r>
        <w:rPr>
          <w:rFonts w:ascii="Arial" w:hAnsi="Arial"/>
          <w:sz w:val="18"/>
        </w:rPr>
        <w:t>Obstetrician: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CHK-47997793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