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Laboratory</w:t>
      </w:r>
    </w:p>
    <w:p>
      <w:r>
        <w:t>LAB REPORT</w:t>
        <w:br/>
        <w:br/>
        <w:t>Patient: Fatima Al-Ajmi</w:t>
        <w:br/>
        <w:t>Civil ID:291111123456</w:t>
        <w:br/>
        <w:t>MRN:LAB-882211</w:t>
        <w:br/>
        <w:br/>
        <w:t>WBC 7.2</w:t>
        <w:br/>
        <w:t>Hb 13.6</w:t>
        <w:br/>
        <w:t>Platelets 280</w:t>
        <w:br/>
        <w:t>Creatinine 0.8</w:t>
        <w:br/>
        <w:t>Glucose 96</w:t>
        <w:br/>
        <w:br/>
        <w:t>Reported By</w:t>
        <w:br/>
        <w:t>Dr. Sara Al-Mutairi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