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5C6B60"/>
          <w:spacing w:val="20"/>
          <w:sz w:val="18"/>
          <w:szCs w:val="18"/>
        </w:rPr>
        <w:t xml:space="preserve">STATE OF KUWAIT</w:t>
      </w:r>
    </w:p>
    <w:p>
      <w:pPr>
        <w:spacing w:after="4"/>
        <w:jc w:val="center"/>
      </w:pPr>
      <w:r>
        <w:rPr>
          <w:b/>
          <w:bCs/>
          <w:color w:val="146C43"/>
          <w:sz w:val="32"/>
          <w:szCs w:val="32"/>
        </w:rPr>
        <w:t xml:space="preserve">MINISTRY OF HEALTH</w:t>
      </w:r>
    </w:p>
    <w:p>
      <w:pPr>
        <w:spacing w:after="160"/>
        <w:jc w:val="center"/>
      </w:pPr>
      <w:r>
        <w:rPr>
          <w:i/>
          <w:iCs/>
          <w:color w:val="5C6B60"/>
          <w:sz w:val="18"/>
          <w:szCs w:val="18"/>
        </w:rPr>
        <w:t xml:space="preserve">Public Health &amp; Epidemiological Surveillance Department</w:t>
      </w:r>
    </w:p>
    <w:p>
      <w:pPr>
        <w:pBdr>
          <w:bottom w:val="single" w:color="146C43" w:sz="12"/>
        </w:pBdr>
        <w:spacing w:after="220"/>
      </w:pPr>
      <w:r>
        <w:t xml:space="preserve"/>
      </w:r>
    </w:p>
    <w:p>
      <w:pPr>
        <w:spacing w:after="2"/>
        <w:jc w:val="center"/>
      </w:pPr>
      <w:r>
        <w:rPr>
          <w:b/>
          <w:bCs/>
          <w:color w:val="17241B"/>
          <w:sz w:val="28"/>
          <w:szCs w:val="28"/>
        </w:rPr>
        <w:t xml:space="preserve">IMMUNIZATION RECORD FORM</w:t>
      </w:r>
    </w:p>
    <w:p>
      <w:pPr>
        <w:spacing w:after="260"/>
        <w:jc w:val="center"/>
      </w:pPr>
      <w:r>
        <w:rPr>
          <w:color w:val="5C6B60"/>
          <w:sz w:val="17"/>
          <w:szCs w:val="17"/>
        </w:rPr>
        <w:t xml:space="preserve">Form No. MOH-IMZ-16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c>
          <w:tcPr>
            <w:tcW w:type="dxa" w:w="3100"/>
            <w:shd w:fill="EAF3E6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7241B"/>
                <w:sz w:val="20"/>
                <w:szCs w:val="20"/>
              </w:rPr>
              <w:t xml:space="preserve">Facility:</w:t>
            </w:r>
          </w:p>
        </w:tc>
        <w:tc>
          <w:tcPr>
            <w:tcW w:type="dxa" w:w="6250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17241B"/>
                <w:sz w:val="20"/>
                <w:szCs w:val="20"/>
              </w:rPr>
              <w:t xml:space="preserve">Khaitan Health Centre, Farwaniya</w:t>
            </w:r>
          </w:p>
        </w:tc>
      </w:tr>
      <w:tr>
        <w:tc>
          <w:tcPr>
            <w:tcW w:type="dxa" w:w="3100"/>
            <w:shd w:fill="EAF3E6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7241B"/>
                <w:sz w:val="20"/>
                <w:szCs w:val="20"/>
              </w:rPr>
              <w:t xml:space="preserve">Date of Administration:</w:t>
            </w:r>
          </w:p>
        </w:tc>
        <w:tc>
          <w:tcPr>
            <w:tcW w:type="dxa" w:w="6250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17241B"/>
                <w:sz w:val="20"/>
                <w:szCs w:val="20"/>
              </w:rPr>
              <w:t xml:space="preserve">17 February 2025</w:t>
            </w:r>
          </w:p>
        </w:tc>
      </w:tr>
      <w:tr>
        <w:tc>
          <w:tcPr>
            <w:tcW w:type="dxa" w:w="3100"/>
            <w:shd w:fill="EAF3E6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7241B"/>
                <w:sz w:val="20"/>
                <w:szCs w:val="20"/>
              </w:rPr>
              <w:t xml:space="preserve">Patient Age:</w:t>
            </w:r>
          </w:p>
        </w:tc>
        <w:tc>
          <w:tcPr>
            <w:tcW w:type="dxa" w:w="6250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17241B"/>
                <w:sz w:val="20"/>
                <w:szCs w:val="20"/>
              </w:rPr>
              <w:t xml:space="preserve">Newborn</w:t>
            </w:r>
          </w:p>
        </w:tc>
      </w:tr>
      <w:tr>
        <w:tc>
          <w:tcPr>
            <w:tcW w:type="dxa" w:w="3100"/>
            <w:shd w:fill="EAF3E6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7241B"/>
                <w:sz w:val="20"/>
                <w:szCs w:val="20"/>
              </w:rPr>
              <w:t xml:space="preserve">Vaccine Administered:</w:t>
            </w:r>
          </w:p>
        </w:tc>
        <w:tc>
          <w:tcPr>
            <w:tcW w:type="dxa" w:w="6250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17241B"/>
                <w:sz w:val="20"/>
                <w:szCs w:val="20"/>
              </w:rPr>
              <w:t xml:space="preserve">1st dose of Hepatitis B vaccine</w:t>
            </w:r>
          </w:p>
        </w:tc>
      </w:tr>
      <w:tr>
        <w:tc>
          <w:tcPr>
            <w:tcW w:type="dxa" w:w="3100"/>
            <w:shd w:fill="EAF3E6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7241B"/>
                <w:sz w:val="20"/>
                <w:szCs w:val="20"/>
              </w:rPr>
              <w:t xml:space="preserve">Route:</w:t>
            </w:r>
          </w:p>
        </w:tc>
        <w:tc>
          <w:tcPr>
            <w:tcW w:type="dxa" w:w="6250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17241B"/>
                <w:sz w:val="20"/>
                <w:szCs w:val="20"/>
              </w:rPr>
              <w:t xml:space="preserve">I.M.</w:t>
            </w:r>
          </w:p>
        </w:tc>
      </w:tr>
      <w:tr>
        <w:tc>
          <w:tcPr>
            <w:tcW w:type="dxa" w:w="3100"/>
            <w:shd w:fill="EAF3E6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7241B"/>
                <w:sz w:val="20"/>
                <w:szCs w:val="20"/>
              </w:rPr>
              <w:t xml:space="preserve">Lot Number:</w:t>
            </w:r>
          </w:p>
        </w:tc>
        <w:tc>
          <w:tcPr>
            <w:tcW w:type="dxa" w:w="6250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17241B"/>
                <w:sz w:val="20"/>
                <w:szCs w:val="20"/>
              </w:rPr>
              <w:t xml:space="preserve">KW-65534</w:t>
            </w:r>
          </w:p>
        </w:tc>
      </w:tr>
      <w:tr>
        <w:tc>
          <w:tcPr>
            <w:tcW w:type="dxa" w:w="3100"/>
            <w:shd w:fill="EAF3E6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7241B"/>
                <w:sz w:val="20"/>
                <w:szCs w:val="20"/>
              </w:rPr>
              <w:t xml:space="preserve">Adverse Event:</w:t>
            </w:r>
          </w:p>
        </w:tc>
        <w:tc>
          <w:tcPr>
            <w:tcW w:type="dxa" w:w="6250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17241B"/>
                <w:sz w:val="20"/>
                <w:szCs w:val="20"/>
              </w:rPr>
              <w:t xml:space="preserve">None reported</w:t>
            </w:r>
          </w:p>
        </w:tc>
      </w:tr>
    </w:tbl>
    <w:p>
      <w:pPr>
        <w:pBdr>
          <w:top w:val="single" w:color="C6D3C7" w:sz="6"/>
        </w:pBdr>
        <w:spacing w:after="200" w:before="300"/>
      </w:pPr>
      <w:r>
        <w:t xml:space="preserve"/>
      </w:r>
    </w:p>
    <w:p>
      <w:pPr>
        <w:spacing w:after="120"/>
      </w:pPr>
      <w:r>
        <w:rPr>
          <w:color w:val="5C6B60"/>
          <w:sz w:val="19"/>
          <w:szCs w:val="19"/>
        </w:rPr>
        <w:t xml:space="preserve">Reported by (name &amp; signature): </w:t>
      </w:r>
      <w:r>
        <w:rPr>
          <w:color w:val="17241B"/>
          <w:sz w:val="19"/>
          <w:szCs w:val="19"/>
        </w:rPr>
        <w:t xml:space="preserve">_______________________________</w:t>
      </w:r>
      <w:r>
        <w:rPr>
          <w:color w:val="5C6B60"/>
          <w:sz w:val="19"/>
          <w:szCs w:val="19"/>
        </w:rPr>
        <w:t xml:space="preserve">        Date: </w:t>
      </w:r>
      <w:r>
        <w:rPr>
          <w:color w:val="17241B"/>
          <w:sz w:val="19"/>
          <w:szCs w:val="19"/>
        </w:rPr>
        <w:t xml:space="preserve">_______________</w:t>
      </w:r>
    </w:p>
    <w:p>
      <w:pPr>
        <w:spacing w:after="0"/>
      </w:pPr>
      <w:r>
        <w:rPr>
          <w:i/>
          <w:iCs/>
          <w:color w:val="5C6B60"/>
          <w:sz w:val="16"/>
          <w:szCs w:val="16"/>
        </w:rPr>
        <w:t xml:space="preserve">For Ministry of Health use only — case number, coding, and follow-up action.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2026-07-29T13:20:51.525Z</dcterms:created>
  <dcterms:modified xsi:type="dcterms:W3CDTF">2026-07-29T13:20:51.525Z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