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D79482" w14:textId="008E5D4E" w:rsidR="006518FE" w:rsidRPr="008B5860" w:rsidRDefault="001E0676" w:rsidP="006518FE">
      <w:r>
        <w:rPr>
          <w:b/>
          <w:bCs/>
        </w:rPr>
        <w:t>mySafePlay™</w:t>
      </w:r>
      <w:r w:rsidR="00852DE0">
        <w:t xml:space="preserve"> </w:t>
      </w:r>
      <w:r w:rsidR="00DD1A89">
        <w:t>—</w:t>
      </w:r>
      <w:r w:rsidR="001C579C">
        <w:t xml:space="preserve"> </w:t>
      </w:r>
      <w:r w:rsidR="006518FE" w:rsidRPr="008B5860">
        <w:t>Never Miss a Moment, Always Know They're Safe</w:t>
      </w:r>
    </w:p>
    <w:p w14:paraId="7669366F" w14:textId="77777777" w:rsidR="006518FE" w:rsidRDefault="006518FE" w:rsidP="006518FE">
      <w:pPr>
        <w:rPr>
          <w:b/>
          <w:bCs/>
        </w:rPr>
      </w:pPr>
      <w:r w:rsidRPr="008B5860">
        <w:rPr>
          <w:b/>
          <w:bCs/>
        </w:rPr>
        <w:t>Biometric Platform Capturing Precious Memories While Ensuring Child Safety</w:t>
      </w:r>
    </w:p>
    <w:p w14:paraId="3D5A403A" w14:textId="77777777" w:rsidR="006518FE" w:rsidRPr="008B5860" w:rsidRDefault="006518FE" w:rsidP="006518FE">
      <w:pPr>
        <w:spacing w:after="0"/>
        <w:rPr>
          <w:b/>
          <w:bCs/>
        </w:rPr>
      </w:pPr>
      <w:r w:rsidRPr="008B5860">
        <w:rPr>
          <w:b/>
          <w:bCs/>
          <w:sz w:val="28"/>
          <w:szCs w:val="28"/>
        </w:rPr>
        <w:t>Executive Summary for Investors</w:t>
      </w:r>
    </w:p>
    <w:p w14:paraId="4A5ECD4F" w14:textId="77777777" w:rsidR="006518FE" w:rsidRPr="008B5860" w:rsidRDefault="00000000" w:rsidP="006518FE">
      <w:pPr>
        <w:rPr>
          <w:b/>
          <w:bCs/>
          <w:sz w:val="28"/>
          <w:szCs w:val="28"/>
        </w:rPr>
      </w:pPr>
      <w:r>
        <w:pict w14:anchorId="6589C857">
          <v:rect id="_x0000_i1025" style="width:0;height:1.5pt" o:hralign="center" o:hrstd="t" o:hr="t" fillcolor="#a0a0a0" stroked="f"/>
        </w:pict>
      </w:r>
    </w:p>
    <w:p w14:paraId="31F71A2E" w14:textId="77777777" w:rsidR="006518FE" w:rsidRPr="00C56D39" w:rsidRDefault="006518FE" w:rsidP="006518FE">
      <w:r w:rsidRPr="00C56D39">
        <w:rPr>
          <w:b/>
          <w:bCs/>
        </w:rPr>
        <w:t xml:space="preserve">Every parent knows this moment: </w:t>
      </w:r>
      <w:r w:rsidRPr="00C56D39">
        <w:t>You tell your child "5 more minutes" at the play zone, and they vanish into the maze of tunnels and slides. Five minutes becomes ten. You're searching everywhere, checking slides, climbing walls, play structures—while your mind races with every parent's worst fears:</w:t>
      </w:r>
    </w:p>
    <w:p w14:paraId="6FB41F50" w14:textId="181D03EA" w:rsidR="006518FE" w:rsidRPr="00C56D39" w:rsidRDefault="006518FE" w:rsidP="006518FE">
      <w:r w:rsidRPr="00C56D39">
        <w:rPr>
          <w:i/>
          <w:iCs/>
        </w:rPr>
        <w:t>What if they're hurt and crying somewhere I can't hear them?</w:t>
      </w:r>
      <w:r w:rsidRPr="00C56D39">
        <w:br/>
      </w:r>
      <w:r w:rsidRPr="00C56D39">
        <w:rPr>
          <w:i/>
          <w:iCs/>
        </w:rPr>
        <w:t>What if someone led them away?</w:t>
      </w:r>
      <w:r w:rsidRPr="00C56D39">
        <w:br/>
      </w:r>
      <w:r w:rsidRPr="00C56D39">
        <w:rPr>
          <w:i/>
          <w:iCs/>
        </w:rPr>
        <w:t>What if they somehow left the facility?</w:t>
      </w:r>
      <w:r w:rsidRPr="00C56D39">
        <w:br/>
      </w:r>
      <w:r w:rsidRPr="00C56D39">
        <w:rPr>
          <w:i/>
          <w:iCs/>
        </w:rPr>
        <w:t xml:space="preserve">What if they're being bullied and </w:t>
      </w:r>
      <w:r w:rsidR="003C06C3">
        <w:rPr>
          <w:i/>
          <w:iCs/>
        </w:rPr>
        <w:t xml:space="preserve">are </w:t>
      </w:r>
      <w:r w:rsidRPr="00C56D39">
        <w:rPr>
          <w:i/>
          <w:iCs/>
        </w:rPr>
        <w:t>hiding?</w:t>
      </w:r>
    </w:p>
    <w:p w14:paraId="6C2240A3" w14:textId="52AC948A" w:rsidR="006518FE" w:rsidRPr="00C56D39" w:rsidRDefault="006518FE" w:rsidP="006518FE">
      <w:pPr>
        <w:rPr>
          <w:b/>
          <w:bCs/>
        </w:rPr>
      </w:pPr>
      <w:r w:rsidRPr="00C56D39">
        <w:rPr>
          <w:b/>
          <w:bCs/>
        </w:rPr>
        <w:t xml:space="preserve">These fears aren't </w:t>
      </w:r>
      <w:r w:rsidR="009957C1" w:rsidRPr="00C56D39">
        <w:rPr>
          <w:b/>
          <w:bCs/>
        </w:rPr>
        <w:t>unusual</w:t>
      </w:r>
      <w:r w:rsidR="009957C1">
        <w:rPr>
          <w:b/>
          <w:bCs/>
        </w:rPr>
        <w:t xml:space="preserve">; </w:t>
      </w:r>
      <w:r w:rsidRPr="00C56D39">
        <w:t>they're the reality of supervising children in complex environments.</w:t>
      </w:r>
    </w:p>
    <w:p w14:paraId="7916A1BA" w14:textId="55D0D6CD" w:rsidR="006518FE" w:rsidRPr="00C56D39" w:rsidRDefault="000D0E38" w:rsidP="006518FE">
      <w:pPr>
        <w:rPr>
          <w:b/>
          <w:bCs/>
        </w:rPr>
      </w:pPr>
      <w:r>
        <w:rPr>
          <w:b/>
          <w:bCs/>
        </w:rPr>
        <w:t>mySafePlay™</w:t>
      </w:r>
      <w:r w:rsidR="006518FE" w:rsidRPr="00C56D39">
        <w:t>: Ultimate Peace of Mind Through Intelligent Monitoring</w:t>
      </w:r>
      <w:r w:rsidR="00E13B1C">
        <w:t xml:space="preserve"> and </w:t>
      </w:r>
      <w:r w:rsidR="00BF7F04">
        <w:t>U</w:t>
      </w:r>
      <w:r w:rsidR="00E13B1C">
        <w:t xml:space="preserve">nprecedented </w:t>
      </w:r>
      <w:r w:rsidR="00BF7F04">
        <w:t>S</w:t>
      </w:r>
      <w:r w:rsidR="00E13B1C">
        <w:t>ecurity</w:t>
      </w:r>
      <w:r w:rsidR="00BF7F04">
        <w:t>.</w:t>
      </w:r>
    </w:p>
    <w:p w14:paraId="744747CA" w14:textId="0B8EFEB0" w:rsidR="006518FE" w:rsidRPr="00C56D39" w:rsidRDefault="000D0E38" w:rsidP="006518FE">
      <w:r>
        <w:t>mySafePlay™</w:t>
      </w:r>
      <w:r w:rsidR="006518FE" w:rsidRPr="00C56D39">
        <w:t xml:space="preserve"> </w:t>
      </w:r>
      <w:r w:rsidR="00B22A6D">
        <w:t xml:space="preserve">offers </w:t>
      </w:r>
      <w:r w:rsidR="00093DE5">
        <w:t>venues unprecedent security features</w:t>
      </w:r>
      <w:r w:rsidR="00047438">
        <w:t>,</w:t>
      </w:r>
      <w:r w:rsidR="00093DE5">
        <w:t xml:space="preserve"> </w:t>
      </w:r>
      <w:r w:rsidR="006518FE" w:rsidRPr="00C56D39">
        <w:t xml:space="preserve">with enterprise-grade </w:t>
      </w:r>
      <w:r w:rsidR="00FE57A3">
        <w:t xml:space="preserve">secure </w:t>
      </w:r>
      <w:r w:rsidR="006518FE" w:rsidRPr="00C56D39">
        <w:t xml:space="preserve">biometric technology that lets parents visually check on their children anytime, anywhere. Using advanced facial </w:t>
      </w:r>
      <w:r w:rsidR="0008008F">
        <w:t xml:space="preserve">and body </w:t>
      </w:r>
      <w:r w:rsidR="006518FE">
        <w:t xml:space="preserve">gesture </w:t>
      </w:r>
      <w:r w:rsidR="006518FE" w:rsidRPr="00C56D39">
        <w:t>recognition, our system provides:</w:t>
      </w:r>
    </w:p>
    <w:p w14:paraId="28A4B32F" w14:textId="77777777" w:rsidR="00AE5666" w:rsidRPr="00C56D39" w:rsidRDefault="00AE5666" w:rsidP="00AE5666">
      <w:pPr>
        <w:rPr>
          <w:b/>
          <w:bCs/>
        </w:rPr>
      </w:pPr>
      <w:r w:rsidRPr="00C56D39">
        <w:rPr>
          <w:b/>
          <w:bCs/>
        </w:rPr>
        <w:t>Instant Safety Alerts</w:t>
      </w:r>
    </w:p>
    <w:p w14:paraId="517ADCDA" w14:textId="77777777" w:rsidR="00AE5666" w:rsidRPr="00C56D39" w:rsidRDefault="00AE5666" w:rsidP="00AE5666">
      <w:pPr>
        <w:numPr>
          <w:ilvl w:val="0"/>
          <w:numId w:val="16"/>
        </w:numPr>
        <w:spacing w:after="80"/>
      </w:pPr>
      <w:r w:rsidRPr="00C56D39">
        <w:t>Child injury or distress detection</w:t>
      </w:r>
    </w:p>
    <w:p w14:paraId="71777BAC" w14:textId="77777777" w:rsidR="00AE5666" w:rsidRPr="00C56D39" w:rsidRDefault="00AE5666" w:rsidP="00AE5666">
      <w:pPr>
        <w:numPr>
          <w:ilvl w:val="0"/>
          <w:numId w:val="16"/>
        </w:numPr>
        <w:spacing w:after="80"/>
      </w:pPr>
      <w:r w:rsidRPr="00C56D39">
        <w:t>Bullying incident identification</w:t>
      </w:r>
    </w:p>
    <w:p w14:paraId="0FD06595" w14:textId="77777777" w:rsidR="00AE5666" w:rsidRPr="00C56D39" w:rsidRDefault="00AE5666" w:rsidP="00AE5666">
      <w:pPr>
        <w:numPr>
          <w:ilvl w:val="0"/>
          <w:numId w:val="16"/>
        </w:numPr>
        <w:spacing w:after="80"/>
      </w:pPr>
      <w:r w:rsidRPr="00C56D39">
        <w:t>Unauthorized area access warnings</w:t>
      </w:r>
    </w:p>
    <w:p w14:paraId="48D5AE6A" w14:textId="77777777" w:rsidR="00AE5666" w:rsidRPr="00C56D39" w:rsidRDefault="00AE5666" w:rsidP="00AE5666">
      <w:pPr>
        <w:numPr>
          <w:ilvl w:val="0"/>
          <w:numId w:val="16"/>
        </w:numPr>
        <w:spacing w:after="80"/>
        <w:rPr>
          <w:b/>
          <w:bCs/>
        </w:rPr>
      </w:pPr>
      <w:r w:rsidRPr="00C56D39">
        <w:t>Exit monitoring with unknown individuals</w:t>
      </w:r>
    </w:p>
    <w:p w14:paraId="4890F592" w14:textId="77777777" w:rsidR="00AE5666" w:rsidRPr="00C56D39" w:rsidRDefault="00AE5666" w:rsidP="00947549">
      <w:pPr>
        <w:spacing w:before="240"/>
        <w:rPr>
          <w:b/>
          <w:bCs/>
        </w:rPr>
      </w:pPr>
      <w:r w:rsidRPr="00C56D39">
        <w:rPr>
          <w:b/>
          <w:bCs/>
        </w:rPr>
        <w:t>Precious Memory Capture</w:t>
      </w:r>
    </w:p>
    <w:p w14:paraId="7C29AC71" w14:textId="78E8F0EF" w:rsidR="00AE5666" w:rsidRPr="00C56D39" w:rsidRDefault="00AE5666" w:rsidP="00AE5666">
      <w:r w:rsidRPr="00C56D39">
        <w:t xml:space="preserve">While keeping your child safe, </w:t>
      </w:r>
      <w:r w:rsidR="000D0E38">
        <w:t>mySafePlay™</w:t>
      </w:r>
      <w:r w:rsidRPr="00C56D39">
        <w:t xml:space="preserve"> automatically captures the magical moments you'd otherwise miss. Our AI intelligently identifies and preserves:</w:t>
      </w:r>
    </w:p>
    <w:p w14:paraId="65C9530D" w14:textId="77777777" w:rsidR="00AE5666" w:rsidRPr="00C56D39" w:rsidRDefault="00AE5666" w:rsidP="00AE5666">
      <w:pPr>
        <w:numPr>
          <w:ilvl w:val="0"/>
          <w:numId w:val="17"/>
        </w:numPr>
        <w:spacing w:after="80"/>
      </w:pPr>
      <w:r w:rsidRPr="00C56D39">
        <w:t>Genuine breakthrough achievements</w:t>
      </w:r>
    </w:p>
    <w:p w14:paraId="7783F80E" w14:textId="77777777" w:rsidR="00AE5666" w:rsidRPr="00C56D39" w:rsidRDefault="00AE5666" w:rsidP="00AE5666">
      <w:pPr>
        <w:numPr>
          <w:ilvl w:val="0"/>
          <w:numId w:val="17"/>
        </w:numPr>
        <w:spacing w:after="80"/>
      </w:pPr>
      <w:r w:rsidRPr="00C56D39">
        <w:t>Heartwarming social interactions</w:t>
      </w:r>
    </w:p>
    <w:p w14:paraId="1CD0253A" w14:textId="77777777" w:rsidR="00AE5666" w:rsidRPr="00C56D39" w:rsidRDefault="00AE5666" w:rsidP="00AE5666">
      <w:pPr>
        <w:numPr>
          <w:ilvl w:val="0"/>
          <w:numId w:val="17"/>
        </w:numPr>
        <w:spacing w:after="80"/>
      </w:pPr>
      <w:r w:rsidRPr="00C56D39">
        <w:t>Moments of pure joy and discovery</w:t>
      </w:r>
    </w:p>
    <w:p w14:paraId="7830EA86" w14:textId="77777777" w:rsidR="00AE5666" w:rsidRPr="00C56D39" w:rsidRDefault="00AE5666" w:rsidP="00AE5666">
      <w:pPr>
        <w:numPr>
          <w:ilvl w:val="0"/>
          <w:numId w:val="17"/>
        </w:numPr>
        <w:spacing w:after="80"/>
      </w:pPr>
      <w:r w:rsidRPr="00C56D39">
        <w:t>Authentic smiles and laughter</w:t>
      </w:r>
    </w:p>
    <w:p w14:paraId="7316389B" w14:textId="77777777" w:rsidR="006518FE" w:rsidRPr="00C56D39" w:rsidRDefault="006518FE" w:rsidP="006518FE">
      <w:pPr>
        <w:rPr>
          <w:b/>
          <w:bCs/>
        </w:rPr>
      </w:pPr>
      <w:r w:rsidRPr="00C56D39">
        <w:rPr>
          <w:b/>
          <w:bCs/>
        </w:rPr>
        <w:lastRenderedPageBreak/>
        <w:t xml:space="preserve">The result? </w:t>
      </w:r>
      <w:r w:rsidRPr="00C56D39">
        <w:t>Personalized montages highlighting each child's most meaningful experiences—turning every visit into a treasured keepsake.</w:t>
      </w:r>
    </w:p>
    <w:p w14:paraId="368680E7" w14:textId="1A466924" w:rsidR="006518FE" w:rsidRPr="00C56D39" w:rsidRDefault="000D0E38" w:rsidP="006518FE">
      <w:r>
        <w:rPr>
          <w:b/>
          <w:bCs/>
        </w:rPr>
        <w:t>mySafePlay™</w:t>
      </w:r>
      <w:r w:rsidR="006518FE" w:rsidRPr="00C56D39">
        <w:rPr>
          <w:b/>
          <w:bCs/>
        </w:rPr>
        <w:t xml:space="preserve"> delivers what every </w:t>
      </w:r>
      <w:r w:rsidR="0008008F">
        <w:rPr>
          <w:b/>
          <w:bCs/>
        </w:rPr>
        <w:t xml:space="preserve">venue needs and what every </w:t>
      </w:r>
      <w:r w:rsidR="006518FE" w:rsidRPr="00C56D39">
        <w:rPr>
          <w:b/>
          <w:bCs/>
        </w:rPr>
        <w:t xml:space="preserve">parent wants: </w:t>
      </w:r>
      <w:r w:rsidR="006518FE" w:rsidRPr="00C56D39">
        <w:t xml:space="preserve">complete peace of mind </w:t>
      </w:r>
      <w:r w:rsidR="00155948">
        <w:t>with enterprise</w:t>
      </w:r>
      <w:r w:rsidR="00286F2B">
        <w:t>-</w:t>
      </w:r>
      <w:r w:rsidR="00155948">
        <w:t xml:space="preserve">grade security features, </w:t>
      </w:r>
      <w:r w:rsidR="006518FE" w:rsidRPr="00C56D39">
        <w:t>and beautiful memories, all in one intelligent solution.</w:t>
      </w:r>
    </w:p>
    <w:p w14:paraId="61CDBCA0" w14:textId="546D7F89" w:rsidR="008B5860" w:rsidRPr="008B5860" w:rsidRDefault="008B5860" w:rsidP="008B5860">
      <w:r w:rsidRPr="008B5860">
        <w:rPr>
          <w:b/>
          <w:bCs/>
        </w:rPr>
        <w:t>Market Size:</w:t>
      </w:r>
      <w:r w:rsidRPr="008B5860">
        <w:t xml:space="preserve"> For the initial rollout, Henderson, Nevada represents an ideal location with 39,000+ households with children and $88,654 median income—affluent, tech-savvy families demanding premium child safety solutions.</w:t>
      </w:r>
    </w:p>
    <w:p w14:paraId="0B7BEDC6" w14:textId="77777777" w:rsidR="00D85659" w:rsidRPr="00D85659" w:rsidRDefault="00D85659" w:rsidP="007966A7">
      <w:pPr>
        <w:spacing w:before="240"/>
        <w:rPr>
          <w:b/>
          <w:bCs/>
          <w:sz w:val="28"/>
          <w:szCs w:val="28"/>
        </w:rPr>
      </w:pPr>
      <w:r w:rsidRPr="00D85659">
        <w:rPr>
          <w:b/>
          <w:bCs/>
          <w:sz w:val="28"/>
          <w:szCs w:val="28"/>
        </w:rPr>
        <w:t>Technology &amp; Competitive Advantage</w:t>
      </w:r>
    </w:p>
    <w:p w14:paraId="2C5D7B7B" w14:textId="334B07F6" w:rsidR="00D85659" w:rsidRPr="00D85659" w:rsidRDefault="00D85659" w:rsidP="003F3AE7">
      <w:pPr>
        <w:spacing w:after="80"/>
        <w:rPr>
          <w:b/>
          <w:bCs/>
        </w:rPr>
      </w:pPr>
      <w:r w:rsidRPr="00D85659">
        <w:rPr>
          <w:b/>
          <w:bCs/>
        </w:rPr>
        <w:t>Industry-Leading Accuracy</w:t>
      </w:r>
    </w:p>
    <w:p w14:paraId="1956DA27" w14:textId="77777777" w:rsidR="00D85659" w:rsidRPr="00D85659" w:rsidRDefault="00D85659" w:rsidP="003F3AE7">
      <w:pPr>
        <w:spacing w:after="80"/>
      </w:pPr>
      <w:r w:rsidRPr="00D85659">
        <w:t>Our advanced facial recognition technology delivers 99%+ accuracy using proven biometric algorithms, ensuring reliable child identification even in dynamic play environments.</w:t>
      </w:r>
    </w:p>
    <w:p w14:paraId="33FBD40C" w14:textId="607D2D4D" w:rsidR="00D85659" w:rsidRPr="00D85659" w:rsidRDefault="00D85659" w:rsidP="003F3AE7">
      <w:pPr>
        <w:spacing w:after="80"/>
        <w:rPr>
          <w:b/>
          <w:bCs/>
        </w:rPr>
      </w:pPr>
      <w:r w:rsidRPr="00D85659">
        <w:rPr>
          <w:b/>
          <w:bCs/>
        </w:rPr>
        <w:t>Enterprise-Grade Security</w:t>
      </w:r>
    </w:p>
    <w:p w14:paraId="5F02ADF1" w14:textId="69078D45" w:rsidR="00D85659" w:rsidRPr="00D85659" w:rsidRDefault="000D0E38" w:rsidP="003F3AE7">
      <w:pPr>
        <w:spacing w:after="80"/>
      </w:pPr>
      <w:r>
        <w:t>mySafePlay™</w:t>
      </w:r>
      <w:r w:rsidR="00D85659" w:rsidRPr="00D85659">
        <w:t xml:space="preserve"> employs military-grade encryption and zero-trust architecture to protect your child's biometric data. Our security framework includes:</w:t>
      </w:r>
    </w:p>
    <w:p w14:paraId="04D7F1BD" w14:textId="77777777" w:rsidR="00D85659" w:rsidRPr="00D85659" w:rsidRDefault="00D85659" w:rsidP="00D85659">
      <w:pPr>
        <w:numPr>
          <w:ilvl w:val="0"/>
          <w:numId w:val="18"/>
        </w:numPr>
        <w:spacing w:after="80"/>
      </w:pPr>
      <w:r w:rsidRPr="00D85659">
        <w:t>End-to-end encryption for all biometric profiles</w:t>
      </w:r>
    </w:p>
    <w:p w14:paraId="6B618473" w14:textId="77777777" w:rsidR="00D85659" w:rsidRPr="00D85659" w:rsidRDefault="00D85659" w:rsidP="00D85659">
      <w:pPr>
        <w:numPr>
          <w:ilvl w:val="0"/>
          <w:numId w:val="18"/>
        </w:numPr>
        <w:spacing w:after="80"/>
      </w:pPr>
      <w:r w:rsidRPr="00D85659">
        <w:t>Local data processing with minimal cloud storage</w:t>
      </w:r>
    </w:p>
    <w:p w14:paraId="172310BD" w14:textId="77777777" w:rsidR="00D85659" w:rsidRPr="00D85659" w:rsidRDefault="00D85659" w:rsidP="00D85659">
      <w:pPr>
        <w:numPr>
          <w:ilvl w:val="0"/>
          <w:numId w:val="18"/>
        </w:numPr>
        <w:spacing w:after="80"/>
      </w:pPr>
      <w:r w:rsidRPr="00D85659">
        <w:t>Automatic data purging after visit completion</w:t>
      </w:r>
    </w:p>
    <w:p w14:paraId="3745D7EF" w14:textId="77777777" w:rsidR="00D85659" w:rsidRPr="00D85659" w:rsidRDefault="00D85659" w:rsidP="00D85659">
      <w:pPr>
        <w:numPr>
          <w:ilvl w:val="0"/>
          <w:numId w:val="18"/>
        </w:numPr>
        <w:spacing w:after="80"/>
      </w:pPr>
      <w:r w:rsidRPr="00D85659">
        <w:t>Multi-layered access controls and audit trails</w:t>
      </w:r>
    </w:p>
    <w:p w14:paraId="0D79CB49" w14:textId="3CAE3765" w:rsidR="00D85659" w:rsidRPr="00D85659" w:rsidRDefault="00D85659" w:rsidP="003F3AE7">
      <w:pPr>
        <w:spacing w:after="80"/>
        <w:rPr>
          <w:b/>
          <w:bCs/>
        </w:rPr>
      </w:pPr>
      <w:r w:rsidRPr="00D85659">
        <w:rPr>
          <w:b/>
          <w:bCs/>
        </w:rPr>
        <w:t>Privacy Protection Beyond Compliance</w:t>
      </w:r>
    </w:p>
    <w:p w14:paraId="147872BC" w14:textId="1A3C5CA7" w:rsidR="00D85659" w:rsidRPr="00D85659" w:rsidRDefault="00D85659" w:rsidP="00B30071">
      <w:pPr>
        <w:spacing w:after="80"/>
      </w:pPr>
      <w:r w:rsidRPr="00D85659">
        <w:t xml:space="preserve">We don't just meet COPPA </w:t>
      </w:r>
      <w:proofErr w:type="gramStart"/>
      <w:r w:rsidRPr="00D85659">
        <w:t>requirements—</w:t>
      </w:r>
      <w:proofErr w:type="gramEnd"/>
      <w:r w:rsidRPr="00D85659">
        <w:t xml:space="preserve">we exceed them. </w:t>
      </w:r>
      <w:r w:rsidR="000D0E38">
        <w:t>mySafePlay™</w:t>
      </w:r>
      <w:r w:rsidRPr="00D85659">
        <w:t>' privacy-first approach includes:</w:t>
      </w:r>
    </w:p>
    <w:p w14:paraId="6BD64726" w14:textId="77777777" w:rsidR="00D85659" w:rsidRPr="00D85659" w:rsidRDefault="00D85659" w:rsidP="00B30071">
      <w:pPr>
        <w:numPr>
          <w:ilvl w:val="0"/>
          <w:numId w:val="19"/>
        </w:numPr>
        <w:spacing w:after="80"/>
      </w:pPr>
      <w:r w:rsidRPr="00D85659">
        <w:t>Parental consent for all data collection and processing</w:t>
      </w:r>
    </w:p>
    <w:p w14:paraId="16746721" w14:textId="77777777" w:rsidR="00D85659" w:rsidRPr="00D85659" w:rsidRDefault="00D85659" w:rsidP="007F0D6D">
      <w:pPr>
        <w:numPr>
          <w:ilvl w:val="0"/>
          <w:numId w:val="19"/>
        </w:numPr>
        <w:spacing w:after="80"/>
      </w:pPr>
      <w:r w:rsidRPr="00D85659">
        <w:t>Transparent data usage with clear opt-out options</w:t>
      </w:r>
    </w:p>
    <w:p w14:paraId="0AA52D3D" w14:textId="77777777" w:rsidR="00D85659" w:rsidRPr="00D85659" w:rsidRDefault="00D85659" w:rsidP="007F0D6D">
      <w:pPr>
        <w:numPr>
          <w:ilvl w:val="0"/>
          <w:numId w:val="19"/>
        </w:numPr>
        <w:spacing w:after="80"/>
      </w:pPr>
      <w:r w:rsidRPr="00D85659">
        <w:t>Minimal data retention policies (24-48 hours maximum)</w:t>
      </w:r>
    </w:p>
    <w:p w14:paraId="7DC5453D" w14:textId="77777777" w:rsidR="00D85659" w:rsidRPr="00D85659" w:rsidRDefault="00D85659" w:rsidP="007F0D6D">
      <w:pPr>
        <w:numPr>
          <w:ilvl w:val="0"/>
          <w:numId w:val="19"/>
        </w:numPr>
        <w:spacing w:after="80"/>
      </w:pPr>
      <w:r w:rsidRPr="00D85659">
        <w:t>No third-party data sharing under any circumstances</w:t>
      </w:r>
    </w:p>
    <w:p w14:paraId="12337A03" w14:textId="71D68934" w:rsidR="00D85659" w:rsidRPr="00D85659" w:rsidRDefault="00D85659" w:rsidP="00D85659">
      <w:r w:rsidRPr="00D85659">
        <w:rPr>
          <w:b/>
          <w:bCs/>
        </w:rPr>
        <w:t xml:space="preserve">The </w:t>
      </w:r>
      <w:r w:rsidR="000D0E38">
        <w:rPr>
          <w:b/>
          <w:bCs/>
        </w:rPr>
        <w:t>mySafePlay™</w:t>
      </w:r>
      <w:r w:rsidRPr="00D85659">
        <w:rPr>
          <w:b/>
          <w:bCs/>
        </w:rPr>
        <w:t xml:space="preserve"> Advantage: </w:t>
      </w:r>
      <w:r w:rsidRPr="00D85659">
        <w:t>While competitors</w:t>
      </w:r>
      <w:r w:rsidR="00426E2E">
        <w:t xml:space="preserve"> are capable on</w:t>
      </w:r>
      <w:r w:rsidRPr="00D85659">
        <w:t xml:space="preserve"> focus</w:t>
      </w:r>
      <w:r w:rsidR="00426E2E">
        <w:t>ing</w:t>
      </w:r>
      <w:r w:rsidRPr="00D85659">
        <w:t xml:space="preserve"> on basic monitoring, we deliver the only solution that combines pinpoint accuracy, bank-level security, and genuine privacy protection—giving parents complete confidence in both safety and data protection.</w:t>
      </w:r>
    </w:p>
    <w:p w14:paraId="0C6AC91C" w14:textId="77777777" w:rsidR="001B2F9D" w:rsidRDefault="001B2F9D" w:rsidP="001B2F9D">
      <w:pPr>
        <w:rPr>
          <w:b/>
          <w:bCs/>
        </w:rPr>
      </w:pPr>
    </w:p>
    <w:p w14:paraId="7DDD26FC" w14:textId="77777777" w:rsidR="001B2F9D" w:rsidRDefault="001B2F9D" w:rsidP="001B2F9D">
      <w:pPr>
        <w:rPr>
          <w:b/>
          <w:bCs/>
        </w:rPr>
      </w:pPr>
    </w:p>
    <w:p w14:paraId="3D94E6B3" w14:textId="77B1DFA1" w:rsidR="001B2F9D" w:rsidRPr="001B2F9D" w:rsidRDefault="001B2F9D" w:rsidP="001B2F9D">
      <w:pPr>
        <w:rPr>
          <w:b/>
          <w:bCs/>
        </w:rPr>
      </w:pPr>
      <w:r w:rsidRPr="001B2F9D">
        <w:rPr>
          <w:b/>
          <w:bCs/>
        </w:rPr>
        <w:t>Competitive Landscape</w:t>
      </w:r>
    </w:p>
    <w:p w14:paraId="67094339" w14:textId="01A4C500" w:rsidR="004F6CBF" w:rsidRPr="004F6CBF" w:rsidRDefault="000D0E38" w:rsidP="004F6CBF">
      <w:r>
        <w:t>mySafePlay™</w:t>
      </w:r>
      <w:r w:rsidR="004F6CBF" w:rsidRPr="004F6CBF">
        <w:t xml:space="preserve"> occupies a unique market position with no direct competitors in the child safety monitoring space. Extensive research confirms that no other solution combines biometric facial recognition, intelligent safety alerts, and memory capture specifically designed for commercial play environments. This creates a significant first-mover advantage in an entirely new market category.</w:t>
      </w:r>
    </w:p>
    <w:p w14:paraId="075AB76E" w14:textId="6712E071" w:rsidR="008B5860" w:rsidRPr="008B5860" w:rsidRDefault="004F6CBF" w:rsidP="008B5860">
      <w:r w:rsidRPr="004F6CBF">
        <w:t xml:space="preserve">While consumer tracking devices like Apple </w:t>
      </w:r>
      <w:proofErr w:type="spellStart"/>
      <w:r w:rsidR="002C01B1">
        <w:t>AirTag</w:t>
      </w:r>
      <w:proofErr w:type="spellEnd"/>
      <w:r w:rsidR="002C01B1">
        <w:t>®</w:t>
      </w:r>
      <w:r w:rsidRPr="004F6CBF">
        <w:t xml:space="preserve"> create indirect competitive pressure due to their widespread adoption, they represent fundamentally different solutions with significant security vulnerabilities. </w:t>
      </w:r>
      <w:proofErr w:type="spellStart"/>
      <w:r w:rsidR="002C01B1" w:rsidRPr="002C01B1">
        <w:t>AirTag®</w:t>
      </w:r>
      <w:r w:rsidRPr="004F6CBF">
        <w:t>s</w:t>
      </w:r>
      <w:proofErr w:type="spellEnd"/>
      <w:r w:rsidRPr="004F6CBF">
        <w:t xml:space="preserve"> </w:t>
      </w:r>
      <w:r w:rsidR="005B01AE">
        <w:t xml:space="preserve">can be useful </w:t>
      </w:r>
      <w:r w:rsidR="005F74AD">
        <w:t xml:space="preserve">and comforting in </w:t>
      </w:r>
      <w:proofErr w:type="gramStart"/>
      <w:r w:rsidR="005F74AD">
        <w:t>a number of</w:t>
      </w:r>
      <w:proofErr w:type="gramEnd"/>
      <w:r w:rsidR="005F74AD">
        <w:t xml:space="preserve"> scenarios, they are</w:t>
      </w:r>
      <w:r w:rsidRPr="004F6CBF">
        <w:t xml:space="preserve"> designed for item tracking with probabilistic, consumer-grade functionality that relies on nearby devices for approximate positioning. More concerning,</w:t>
      </w:r>
      <w:r w:rsidR="005B2133">
        <w:t xml:space="preserve"> although Apple work</w:t>
      </w:r>
      <w:r w:rsidR="00006C96">
        <w:t>s</w:t>
      </w:r>
      <w:r w:rsidR="005B2133">
        <w:t xml:space="preserve"> on solutions,</w:t>
      </w:r>
      <w:r w:rsidRPr="004F6CBF">
        <w:t xml:space="preserve"> </w:t>
      </w:r>
      <w:proofErr w:type="spellStart"/>
      <w:r w:rsidR="002C01B1" w:rsidRPr="002C01B1">
        <w:t>AirTag®</w:t>
      </w:r>
      <w:r w:rsidRPr="004F6CBF">
        <w:t>s</w:t>
      </w:r>
      <w:proofErr w:type="spellEnd"/>
      <w:r w:rsidRPr="004F6CBF">
        <w:t xml:space="preserve"> have documented issues with stalking, signal jamming, and spoofing, making them unsuitable for child safety applications. In contrast, </w:t>
      </w:r>
      <w:r w:rsidR="000D0E38">
        <w:t>mySafePlay™</w:t>
      </w:r>
      <w:r w:rsidRPr="004F6CBF">
        <w:t xml:space="preserve"> is positioned as a comprehensive, enterprise-grade safety and memory platform with 99%+ biometric accuracy, military-grade security, professional reliability, and privacy-first design. Unlike vulnerable tracking devices, </w:t>
      </w:r>
      <w:r w:rsidR="000D0E38">
        <w:t>mySafePlay™</w:t>
      </w:r>
      <w:r w:rsidRPr="004F6CBF">
        <w:t xml:space="preserve"> delivers secure, proactive safety alerts, injury detection, and precious memory </w:t>
      </w:r>
      <w:r w:rsidR="00F06EF0" w:rsidRPr="004F6CBF">
        <w:t xml:space="preserve">preservation, </w:t>
      </w:r>
      <w:r w:rsidRPr="004F6CBF">
        <w:t>creating an entirely new category of intelligent child safety platforms specifically engineered for the security and reliability demands of professional environments.</w:t>
      </w:r>
    </w:p>
    <w:p w14:paraId="1401625C" w14:textId="77777777" w:rsidR="00042937" w:rsidRDefault="00042937" w:rsidP="008B5860">
      <w:pPr>
        <w:rPr>
          <w:b/>
          <w:bCs/>
        </w:rPr>
      </w:pPr>
    </w:p>
    <w:p w14:paraId="3E3BBD9E" w14:textId="42A0203B" w:rsidR="008B5860" w:rsidRPr="008B5860" w:rsidRDefault="008B5860" w:rsidP="008B5860">
      <w:r w:rsidRPr="008B5860">
        <w:rPr>
          <w:b/>
          <w:bCs/>
        </w:rPr>
        <w:t>Defensible IP:</w:t>
      </w:r>
      <w:r w:rsidRPr="008B5860">
        <w:t xml:space="preserve"> Multiple patent opportunities including child-parent biometric linking, venue-optimized algorithms, AI safety alerts, and multi-party content revenue sharing.</w:t>
      </w:r>
    </w:p>
    <w:p w14:paraId="14E63B41" w14:textId="77777777" w:rsidR="008B5860" w:rsidRPr="008B5860" w:rsidRDefault="008B5860" w:rsidP="008B5860">
      <w:pPr>
        <w:rPr>
          <w:b/>
          <w:bCs/>
        </w:rPr>
      </w:pPr>
      <w:r w:rsidRPr="008B5860">
        <w:rPr>
          <w:b/>
          <w:bCs/>
        </w:rPr>
        <w:t>Key Features:</w:t>
      </w:r>
    </w:p>
    <w:p w14:paraId="5F7BF2D2" w14:textId="77777777" w:rsidR="008B5860" w:rsidRPr="008B5860" w:rsidRDefault="008B5860" w:rsidP="008B5860">
      <w:pPr>
        <w:numPr>
          <w:ilvl w:val="0"/>
          <w:numId w:val="7"/>
        </w:numPr>
      </w:pPr>
      <w:r w:rsidRPr="008B5860">
        <w:t>Peace of Mind: Check on your child anytime through real-time location tracking</w:t>
      </w:r>
    </w:p>
    <w:p w14:paraId="311F43B2" w14:textId="77777777" w:rsidR="008B5860" w:rsidRPr="008B5860" w:rsidRDefault="008B5860" w:rsidP="008B5860">
      <w:pPr>
        <w:numPr>
          <w:ilvl w:val="0"/>
          <w:numId w:val="7"/>
        </w:numPr>
      </w:pPr>
      <w:r w:rsidRPr="008B5860">
        <w:t>Precious Moments: Automatically capture authentic interactions when children play naturally with friends</w:t>
      </w:r>
    </w:p>
    <w:p w14:paraId="1774E29A" w14:textId="77777777" w:rsidR="008B5860" w:rsidRPr="008B5860" w:rsidRDefault="008B5860" w:rsidP="008B5860">
      <w:pPr>
        <w:numPr>
          <w:ilvl w:val="0"/>
          <w:numId w:val="7"/>
        </w:numPr>
      </w:pPr>
      <w:r w:rsidRPr="008B5860">
        <w:t>Instant Alerts: &lt;2-second safety notifications for unauthorized exits or distress</w:t>
      </w:r>
    </w:p>
    <w:p w14:paraId="7A25E6BD" w14:textId="77777777" w:rsidR="008B5860" w:rsidRPr="008B5860" w:rsidRDefault="008B5860" w:rsidP="008B5860">
      <w:pPr>
        <w:numPr>
          <w:ilvl w:val="0"/>
          <w:numId w:val="7"/>
        </w:numPr>
      </w:pPr>
      <w:r w:rsidRPr="008B5860">
        <w:t>Memory Magic: AI creates personalized video montages of your child's best moments</w:t>
      </w:r>
    </w:p>
    <w:p w14:paraId="1B11D4BA" w14:textId="50A8C67F" w:rsidR="008B5860" w:rsidRPr="008B5860" w:rsidRDefault="008B5860" w:rsidP="008B5860">
      <w:pPr>
        <w:numPr>
          <w:ilvl w:val="0"/>
          <w:numId w:val="7"/>
        </w:numPr>
      </w:pPr>
      <w:r w:rsidRPr="008B5860">
        <w:t xml:space="preserve">Privacy-First: Stores only </w:t>
      </w:r>
      <w:r w:rsidR="00563DC3">
        <w:t xml:space="preserve">encrypted </w:t>
      </w:r>
      <w:r w:rsidRPr="008B5860">
        <w:t>facial vectors, never images, with full parental control</w:t>
      </w:r>
    </w:p>
    <w:p w14:paraId="41AD8EAF" w14:textId="77777777" w:rsidR="004662DE" w:rsidRDefault="004662DE" w:rsidP="008B5860">
      <w:pPr>
        <w:rPr>
          <w:b/>
          <w:bCs/>
        </w:rPr>
      </w:pPr>
    </w:p>
    <w:p w14:paraId="6949A40A" w14:textId="77777777" w:rsidR="004662DE" w:rsidRDefault="004662DE" w:rsidP="008B5860">
      <w:pPr>
        <w:rPr>
          <w:b/>
          <w:bCs/>
        </w:rPr>
      </w:pPr>
    </w:p>
    <w:p w14:paraId="161AA4FC" w14:textId="3A47A31F" w:rsidR="008B5860" w:rsidRPr="008B5860" w:rsidRDefault="008B5860" w:rsidP="008B5860">
      <w:pPr>
        <w:rPr>
          <w:b/>
          <w:bCs/>
        </w:rPr>
      </w:pPr>
      <w:r w:rsidRPr="008B5860">
        <w:rPr>
          <w:b/>
          <w:bCs/>
        </w:rPr>
        <w:t>Business Model &amp; Financial Projections</w:t>
      </w:r>
    </w:p>
    <w:p w14:paraId="173820FB" w14:textId="477C4943" w:rsidR="008B5860" w:rsidRPr="008B5860" w:rsidRDefault="00027C92" w:rsidP="008B5860">
      <w:pPr>
        <w:rPr>
          <w:b/>
          <w:bCs/>
        </w:rPr>
      </w:pPr>
      <w:r>
        <w:rPr>
          <w:b/>
          <w:bCs/>
        </w:rPr>
        <w:t xml:space="preserve">Recurring </w:t>
      </w:r>
      <w:r w:rsidR="008B5860" w:rsidRPr="008B5860">
        <w:rPr>
          <w:b/>
          <w:bCs/>
        </w:rPr>
        <w:t>Revenue Streams:</w:t>
      </w:r>
    </w:p>
    <w:p w14:paraId="5F55F0F5" w14:textId="1330B579" w:rsidR="008B5860" w:rsidRDefault="008B5860" w:rsidP="008B5860">
      <w:pPr>
        <w:numPr>
          <w:ilvl w:val="0"/>
          <w:numId w:val="8"/>
        </w:numPr>
      </w:pPr>
      <w:r w:rsidRPr="001C7C84">
        <w:rPr>
          <w:b/>
          <w:bCs/>
        </w:rPr>
        <w:t>Digital Memories</w:t>
      </w:r>
      <w:r w:rsidRPr="006C4266">
        <w:rPr>
          <w:b/>
          <w:bCs/>
        </w:rPr>
        <w:t>:</w:t>
      </w:r>
      <w:r w:rsidRPr="008B5860">
        <w:t xml:space="preserve"> $</w:t>
      </w:r>
      <w:r w:rsidR="007C0A6B">
        <w:t>0</w:t>
      </w:r>
      <w:r w:rsidRPr="008B5860">
        <w:t>.99 candid photo, $</w:t>
      </w:r>
      <w:r w:rsidR="00FD05D0">
        <w:t>2</w:t>
      </w:r>
      <w:r w:rsidRPr="008B5860">
        <w:t xml:space="preserve">.99 AI video montage </w:t>
      </w:r>
    </w:p>
    <w:p w14:paraId="3C114BD7" w14:textId="77777777" w:rsidR="00594635" w:rsidRDefault="00594635" w:rsidP="00594635">
      <w:pPr>
        <w:numPr>
          <w:ilvl w:val="0"/>
          <w:numId w:val="8"/>
        </w:numPr>
      </w:pPr>
      <w:r>
        <w:rPr>
          <w:b/>
          <w:bCs/>
        </w:rPr>
        <w:t>Packages</w:t>
      </w:r>
      <w:r w:rsidRPr="006C4266">
        <w:rPr>
          <w:b/>
          <w:bCs/>
        </w:rPr>
        <w:t xml:space="preserve">: </w:t>
      </w:r>
      <w:r>
        <w:t>Digital Pack 1:  $9.99 – 5 photos + 3 Video montages</w:t>
      </w:r>
    </w:p>
    <w:p w14:paraId="7E974E18" w14:textId="77777777" w:rsidR="00594635" w:rsidRDefault="00594635" w:rsidP="00594635">
      <w:pPr>
        <w:ind w:left="1890"/>
      </w:pPr>
      <w:r>
        <w:t>Digital Pack 2: $19.99 – 10 photos +5 Video montages</w:t>
      </w:r>
    </w:p>
    <w:p w14:paraId="0D9BEA81" w14:textId="77777777" w:rsidR="00594635" w:rsidRPr="00A23E8A" w:rsidRDefault="00594635" w:rsidP="00594635">
      <w:pPr>
        <w:ind w:left="1890"/>
      </w:pPr>
      <w:r>
        <w:t>Digital Pack 3: $29.95 – 20 photos + 10 video montages</w:t>
      </w:r>
    </w:p>
    <w:p w14:paraId="12198A88" w14:textId="26DADAB0" w:rsidR="00C97BEA" w:rsidRPr="00F37BA9" w:rsidRDefault="00C97BEA" w:rsidP="008F302E">
      <w:pPr>
        <w:pStyle w:val="ListParagraph"/>
        <w:numPr>
          <w:ilvl w:val="0"/>
          <w:numId w:val="15"/>
        </w:numPr>
      </w:pPr>
      <w:r w:rsidRPr="008F302E">
        <w:rPr>
          <w:b/>
          <w:bCs/>
        </w:rPr>
        <w:t>Peace of Mind Subscriptions</w:t>
      </w:r>
      <w:r w:rsidR="001C7C84">
        <w:rPr>
          <w:b/>
          <w:bCs/>
        </w:rPr>
        <w:t>:</w:t>
      </w:r>
    </w:p>
    <w:p w14:paraId="78E447AA" w14:textId="77777777" w:rsidR="00C97BEA" w:rsidRDefault="00C97BEA" w:rsidP="001C7C84">
      <w:pPr>
        <w:ind w:left="1890"/>
      </w:pPr>
      <w:r>
        <w:t>Free Plan: 1 Child, one venue.</w:t>
      </w:r>
    </w:p>
    <w:p w14:paraId="689E30CD" w14:textId="77777777" w:rsidR="00C97BEA" w:rsidRPr="00F37BA9" w:rsidRDefault="00C97BEA" w:rsidP="001C7C84">
      <w:pPr>
        <w:ind w:left="1890"/>
      </w:pPr>
      <w:r>
        <w:t>Basic Plan</w:t>
      </w:r>
      <w:r w:rsidRPr="00F37BA9">
        <w:t xml:space="preserve">: $9.99/month </w:t>
      </w:r>
      <w:r>
        <w:t>(2 children, unlimited venues)</w:t>
      </w:r>
    </w:p>
    <w:p w14:paraId="17C325FB" w14:textId="77777777" w:rsidR="00C97BEA" w:rsidRDefault="00C97BEA" w:rsidP="001C7C84">
      <w:pPr>
        <w:ind w:left="1890"/>
      </w:pPr>
      <w:r>
        <w:t>Premium Plan $19.99/month (3 children, unlimited venues)</w:t>
      </w:r>
    </w:p>
    <w:p w14:paraId="3494CB2D" w14:textId="77777777" w:rsidR="00C97BEA" w:rsidRPr="00F37BA9" w:rsidRDefault="00C97BEA" w:rsidP="001C7C84">
      <w:pPr>
        <w:ind w:left="1890"/>
      </w:pPr>
      <w:r w:rsidRPr="00F37BA9">
        <w:t>Family plan: $</w:t>
      </w:r>
      <w:r>
        <w:t>2</w:t>
      </w:r>
      <w:r w:rsidRPr="00F37BA9">
        <w:t>9.99/month (</w:t>
      </w:r>
      <w:r>
        <w:t>unlimited children, unlimited venues</w:t>
      </w:r>
      <w:r w:rsidRPr="00F37BA9">
        <w:t>)</w:t>
      </w:r>
    </w:p>
    <w:p w14:paraId="2B5B37CA" w14:textId="6FAC79BC" w:rsidR="008B5860" w:rsidRPr="008B5860" w:rsidRDefault="008B5860" w:rsidP="00BA4E91">
      <w:pPr>
        <w:ind w:left="360"/>
      </w:pPr>
      <w:r w:rsidRPr="00BA4E91">
        <w:rPr>
          <w:b/>
          <w:bCs/>
        </w:rPr>
        <w:t>Venue Partnerships:</w:t>
      </w:r>
      <w:r w:rsidRPr="008B5860">
        <w:t xml:space="preserve"> Revenue sharing as venues become "</w:t>
      </w:r>
      <w:r w:rsidR="000D0E38">
        <w:t>mySafePlay™</w:t>
      </w:r>
      <w:r w:rsidRPr="008B5860">
        <w:t xml:space="preserve"> Certified" destinations with enhanced safety credentials</w:t>
      </w:r>
    </w:p>
    <w:p w14:paraId="2004FCDB" w14:textId="77777777" w:rsidR="00BA4E91" w:rsidRDefault="00BA4E91" w:rsidP="008B5860">
      <w:pPr>
        <w:rPr>
          <w:b/>
          <w:bCs/>
        </w:rPr>
      </w:pPr>
    </w:p>
    <w:p w14:paraId="65780504" w14:textId="3FBBBB15" w:rsidR="008B5860" w:rsidRPr="008B5860" w:rsidRDefault="008B5860" w:rsidP="008B5860">
      <w:pPr>
        <w:rPr>
          <w:b/>
          <w:bCs/>
        </w:rPr>
      </w:pPr>
      <w:r w:rsidRPr="008B5860">
        <w:rPr>
          <w:b/>
          <w:bCs/>
        </w:rPr>
        <w:t>Financial Projections: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0"/>
        <w:gridCol w:w="1890"/>
        <w:gridCol w:w="1350"/>
        <w:gridCol w:w="1260"/>
        <w:gridCol w:w="2430"/>
      </w:tblGrid>
      <w:tr w:rsidR="008B5860" w:rsidRPr="008B5860" w14:paraId="13CEE5FF" w14:textId="77777777" w:rsidTr="008B5860">
        <w:trPr>
          <w:tblHeader/>
          <w:tblCellSpacing w:w="15" w:type="dxa"/>
        </w:trPr>
        <w:tc>
          <w:tcPr>
            <w:tcW w:w="1035" w:type="dxa"/>
            <w:vAlign w:val="center"/>
            <w:hideMark/>
          </w:tcPr>
          <w:p w14:paraId="486552FA" w14:textId="77777777" w:rsidR="008B5860" w:rsidRPr="008B5860" w:rsidRDefault="008B5860" w:rsidP="008B5860">
            <w:pPr>
              <w:jc w:val="center"/>
            </w:pPr>
            <w:r w:rsidRPr="008B5860">
              <w:t>Year</w:t>
            </w:r>
          </w:p>
        </w:tc>
        <w:tc>
          <w:tcPr>
            <w:tcW w:w="1860" w:type="dxa"/>
            <w:vAlign w:val="center"/>
            <w:hideMark/>
          </w:tcPr>
          <w:p w14:paraId="722D2991" w14:textId="77777777" w:rsidR="008B5860" w:rsidRPr="008B5860" w:rsidRDefault="008B5860" w:rsidP="008B5860">
            <w:pPr>
              <w:jc w:val="center"/>
            </w:pPr>
            <w:r w:rsidRPr="008B5860">
              <w:t>Revenue</w:t>
            </w:r>
          </w:p>
        </w:tc>
        <w:tc>
          <w:tcPr>
            <w:tcW w:w="1320" w:type="dxa"/>
            <w:vAlign w:val="center"/>
            <w:hideMark/>
          </w:tcPr>
          <w:p w14:paraId="49A09D55" w14:textId="77777777" w:rsidR="008B5860" w:rsidRPr="008B5860" w:rsidRDefault="008B5860" w:rsidP="008B5860">
            <w:pPr>
              <w:jc w:val="center"/>
            </w:pPr>
            <w:r w:rsidRPr="008B5860">
              <w:t>Venues</w:t>
            </w:r>
          </w:p>
        </w:tc>
        <w:tc>
          <w:tcPr>
            <w:tcW w:w="1230" w:type="dxa"/>
            <w:vAlign w:val="center"/>
            <w:hideMark/>
          </w:tcPr>
          <w:p w14:paraId="31C090E2" w14:textId="77777777" w:rsidR="008B5860" w:rsidRPr="008B5860" w:rsidRDefault="008B5860" w:rsidP="008B5860">
            <w:pPr>
              <w:jc w:val="center"/>
            </w:pPr>
            <w:r w:rsidRPr="008B5860">
              <w:t>Users</w:t>
            </w:r>
          </w:p>
        </w:tc>
        <w:tc>
          <w:tcPr>
            <w:tcW w:w="2385" w:type="dxa"/>
            <w:vAlign w:val="center"/>
            <w:hideMark/>
          </w:tcPr>
          <w:p w14:paraId="4383011F" w14:textId="77777777" w:rsidR="008B5860" w:rsidRPr="008B5860" w:rsidRDefault="008B5860" w:rsidP="008B5860">
            <w:pPr>
              <w:jc w:val="center"/>
            </w:pPr>
            <w:r w:rsidRPr="008B5860">
              <w:t>Gross Margin</w:t>
            </w:r>
          </w:p>
        </w:tc>
      </w:tr>
      <w:tr w:rsidR="008B5860" w:rsidRPr="008B5860" w14:paraId="3610BB53" w14:textId="77777777" w:rsidTr="008B5860">
        <w:trPr>
          <w:tblCellSpacing w:w="15" w:type="dxa"/>
        </w:trPr>
        <w:tc>
          <w:tcPr>
            <w:tcW w:w="1035" w:type="dxa"/>
            <w:vAlign w:val="center"/>
            <w:hideMark/>
          </w:tcPr>
          <w:p w14:paraId="035A120D" w14:textId="77777777" w:rsidR="008B5860" w:rsidRPr="008B5860" w:rsidRDefault="008B5860" w:rsidP="008B5860">
            <w:pPr>
              <w:jc w:val="center"/>
            </w:pPr>
            <w:r w:rsidRPr="008B5860">
              <w:t>1</w:t>
            </w:r>
          </w:p>
        </w:tc>
        <w:tc>
          <w:tcPr>
            <w:tcW w:w="1860" w:type="dxa"/>
            <w:vAlign w:val="center"/>
            <w:hideMark/>
          </w:tcPr>
          <w:p w14:paraId="317328DB" w14:textId="77777777" w:rsidR="008B5860" w:rsidRPr="008B5860" w:rsidRDefault="008B5860" w:rsidP="008B5860">
            <w:pPr>
              <w:jc w:val="center"/>
            </w:pPr>
            <w:r w:rsidRPr="008B5860">
              <w:t>$250k-400k</w:t>
            </w:r>
          </w:p>
        </w:tc>
        <w:tc>
          <w:tcPr>
            <w:tcW w:w="1320" w:type="dxa"/>
            <w:vAlign w:val="center"/>
            <w:hideMark/>
          </w:tcPr>
          <w:p w14:paraId="29F332E0" w14:textId="77777777" w:rsidR="008B5860" w:rsidRPr="008B5860" w:rsidRDefault="008B5860" w:rsidP="008B5860">
            <w:pPr>
              <w:jc w:val="center"/>
            </w:pPr>
            <w:r w:rsidRPr="008B5860">
              <w:t>3</w:t>
            </w:r>
          </w:p>
        </w:tc>
        <w:tc>
          <w:tcPr>
            <w:tcW w:w="1230" w:type="dxa"/>
            <w:vAlign w:val="center"/>
            <w:hideMark/>
          </w:tcPr>
          <w:p w14:paraId="71F382A1" w14:textId="77777777" w:rsidR="008B5860" w:rsidRPr="008B5860" w:rsidRDefault="008B5860" w:rsidP="008B5860">
            <w:pPr>
              <w:jc w:val="center"/>
            </w:pPr>
            <w:r w:rsidRPr="008B5860">
              <w:t>2k-3.5k</w:t>
            </w:r>
          </w:p>
        </w:tc>
        <w:tc>
          <w:tcPr>
            <w:tcW w:w="2385" w:type="dxa"/>
            <w:vAlign w:val="center"/>
            <w:hideMark/>
          </w:tcPr>
          <w:p w14:paraId="25E750BA" w14:textId="77777777" w:rsidR="008B5860" w:rsidRPr="008B5860" w:rsidRDefault="008B5860" w:rsidP="008B5860">
            <w:pPr>
              <w:jc w:val="center"/>
            </w:pPr>
            <w:r w:rsidRPr="008B5860">
              <w:t>60-70%</w:t>
            </w:r>
          </w:p>
        </w:tc>
      </w:tr>
      <w:tr w:rsidR="008B5860" w:rsidRPr="008B5860" w14:paraId="036BE677" w14:textId="77777777" w:rsidTr="008B5860">
        <w:trPr>
          <w:tblCellSpacing w:w="15" w:type="dxa"/>
        </w:trPr>
        <w:tc>
          <w:tcPr>
            <w:tcW w:w="1035" w:type="dxa"/>
            <w:vAlign w:val="center"/>
            <w:hideMark/>
          </w:tcPr>
          <w:p w14:paraId="3AEF2B21" w14:textId="77777777" w:rsidR="008B5860" w:rsidRPr="008B5860" w:rsidRDefault="008B5860" w:rsidP="008B5860">
            <w:pPr>
              <w:jc w:val="center"/>
            </w:pPr>
            <w:r w:rsidRPr="008B5860">
              <w:t>2</w:t>
            </w:r>
          </w:p>
        </w:tc>
        <w:tc>
          <w:tcPr>
            <w:tcW w:w="1860" w:type="dxa"/>
            <w:vAlign w:val="center"/>
            <w:hideMark/>
          </w:tcPr>
          <w:p w14:paraId="045671E0" w14:textId="77777777" w:rsidR="008B5860" w:rsidRPr="008B5860" w:rsidRDefault="008B5860" w:rsidP="008B5860">
            <w:pPr>
              <w:jc w:val="center"/>
            </w:pPr>
            <w:r w:rsidRPr="008B5860">
              <w:t>$1.2M-1.8M</w:t>
            </w:r>
          </w:p>
        </w:tc>
        <w:tc>
          <w:tcPr>
            <w:tcW w:w="1320" w:type="dxa"/>
            <w:vAlign w:val="center"/>
            <w:hideMark/>
          </w:tcPr>
          <w:p w14:paraId="035B4C89" w14:textId="77777777" w:rsidR="008B5860" w:rsidRPr="008B5860" w:rsidRDefault="008B5860" w:rsidP="008B5860">
            <w:pPr>
              <w:jc w:val="center"/>
            </w:pPr>
            <w:r w:rsidRPr="008B5860">
              <w:t>10-15</w:t>
            </w:r>
          </w:p>
        </w:tc>
        <w:tc>
          <w:tcPr>
            <w:tcW w:w="1230" w:type="dxa"/>
            <w:vAlign w:val="center"/>
            <w:hideMark/>
          </w:tcPr>
          <w:p w14:paraId="6093D30C" w14:textId="77777777" w:rsidR="008B5860" w:rsidRPr="008B5860" w:rsidRDefault="008B5860" w:rsidP="008B5860">
            <w:pPr>
              <w:jc w:val="center"/>
            </w:pPr>
            <w:r w:rsidRPr="008B5860">
              <w:t>12k-25k</w:t>
            </w:r>
          </w:p>
        </w:tc>
        <w:tc>
          <w:tcPr>
            <w:tcW w:w="2385" w:type="dxa"/>
            <w:vAlign w:val="center"/>
            <w:hideMark/>
          </w:tcPr>
          <w:p w14:paraId="221464CE" w14:textId="77777777" w:rsidR="008B5860" w:rsidRPr="008B5860" w:rsidRDefault="008B5860" w:rsidP="008B5860">
            <w:pPr>
              <w:jc w:val="center"/>
            </w:pPr>
            <w:r w:rsidRPr="008B5860">
              <w:t>70-80%</w:t>
            </w:r>
          </w:p>
        </w:tc>
      </w:tr>
      <w:tr w:rsidR="008B5860" w:rsidRPr="008B5860" w14:paraId="66C3DA25" w14:textId="77777777" w:rsidTr="008B5860">
        <w:trPr>
          <w:tblCellSpacing w:w="15" w:type="dxa"/>
        </w:trPr>
        <w:tc>
          <w:tcPr>
            <w:tcW w:w="1035" w:type="dxa"/>
            <w:vAlign w:val="center"/>
            <w:hideMark/>
          </w:tcPr>
          <w:p w14:paraId="5D751C79" w14:textId="77777777" w:rsidR="008B5860" w:rsidRPr="008B5860" w:rsidRDefault="008B5860" w:rsidP="008B5860">
            <w:pPr>
              <w:jc w:val="center"/>
            </w:pPr>
            <w:r w:rsidRPr="008B5860">
              <w:t>3</w:t>
            </w:r>
          </w:p>
        </w:tc>
        <w:tc>
          <w:tcPr>
            <w:tcW w:w="1860" w:type="dxa"/>
            <w:vAlign w:val="center"/>
            <w:hideMark/>
          </w:tcPr>
          <w:p w14:paraId="70D24577" w14:textId="77777777" w:rsidR="008B5860" w:rsidRPr="008B5860" w:rsidRDefault="008B5860" w:rsidP="008B5860">
            <w:pPr>
              <w:jc w:val="center"/>
            </w:pPr>
            <w:r w:rsidRPr="008B5860">
              <w:t>$3.5M-5.5M</w:t>
            </w:r>
          </w:p>
        </w:tc>
        <w:tc>
          <w:tcPr>
            <w:tcW w:w="1320" w:type="dxa"/>
            <w:vAlign w:val="center"/>
            <w:hideMark/>
          </w:tcPr>
          <w:p w14:paraId="4DBFDB91" w14:textId="77777777" w:rsidR="008B5860" w:rsidRPr="008B5860" w:rsidRDefault="008B5860" w:rsidP="008B5860">
            <w:pPr>
              <w:jc w:val="center"/>
            </w:pPr>
            <w:r w:rsidRPr="008B5860">
              <w:t>30-50</w:t>
            </w:r>
          </w:p>
        </w:tc>
        <w:tc>
          <w:tcPr>
            <w:tcW w:w="1230" w:type="dxa"/>
            <w:vAlign w:val="center"/>
            <w:hideMark/>
          </w:tcPr>
          <w:p w14:paraId="545734E6" w14:textId="77777777" w:rsidR="008B5860" w:rsidRPr="008B5860" w:rsidRDefault="008B5860" w:rsidP="008B5860">
            <w:pPr>
              <w:jc w:val="center"/>
            </w:pPr>
            <w:r w:rsidRPr="008B5860">
              <w:t>40k-80k</w:t>
            </w:r>
          </w:p>
        </w:tc>
        <w:tc>
          <w:tcPr>
            <w:tcW w:w="2385" w:type="dxa"/>
            <w:vAlign w:val="center"/>
            <w:hideMark/>
          </w:tcPr>
          <w:p w14:paraId="3095329F" w14:textId="77777777" w:rsidR="008B5860" w:rsidRPr="008B5860" w:rsidRDefault="008B5860" w:rsidP="008B5860">
            <w:pPr>
              <w:jc w:val="center"/>
            </w:pPr>
            <w:r w:rsidRPr="008B5860">
              <w:t>75-85%</w:t>
            </w:r>
          </w:p>
        </w:tc>
      </w:tr>
    </w:tbl>
    <w:p w14:paraId="0294BC39" w14:textId="77777777" w:rsidR="008B5860" w:rsidRPr="008B5860" w:rsidRDefault="008B5860" w:rsidP="008B5860">
      <w:r w:rsidRPr="008B5860">
        <w:rPr>
          <w:b/>
          <w:bCs/>
        </w:rPr>
        <w:t>Key Metrics:</w:t>
      </w:r>
      <w:r w:rsidRPr="008B5860">
        <w:t xml:space="preserve"> 15-25% venue adoption, $8-18 revenue per visit, 60% retention, break-even months 8-12.</w:t>
      </w:r>
    </w:p>
    <w:p w14:paraId="1F059713" w14:textId="77777777" w:rsidR="008B5860" w:rsidRPr="008B5860" w:rsidRDefault="008B5860" w:rsidP="008B5860">
      <w:pPr>
        <w:rPr>
          <w:b/>
          <w:bCs/>
        </w:rPr>
      </w:pPr>
      <w:r w:rsidRPr="008B5860">
        <w:rPr>
          <w:b/>
          <w:bCs/>
        </w:rPr>
        <w:t>Go-to-Market Strategy</w:t>
      </w:r>
    </w:p>
    <w:p w14:paraId="34816881" w14:textId="77777777" w:rsidR="008B5860" w:rsidRPr="008B5860" w:rsidRDefault="008B5860" w:rsidP="008B5860">
      <w:r w:rsidRPr="008B5860">
        <w:rPr>
          <w:b/>
          <w:bCs/>
        </w:rPr>
        <w:t>Phase 1 (Months 1-6):</w:t>
      </w:r>
      <w:r w:rsidRPr="008B5860">
        <w:t xml:space="preserve"> Henderson pilot at Uptown Jungle leveraging documented parent safety concerns and optimal indoor environment for facial recognition.</w:t>
      </w:r>
    </w:p>
    <w:p w14:paraId="6392FAF9" w14:textId="77777777" w:rsidR="008B5860" w:rsidRPr="008B5860" w:rsidRDefault="008B5860" w:rsidP="008B5860">
      <w:r w:rsidRPr="008B5860">
        <w:rPr>
          <w:b/>
          <w:bCs/>
        </w:rPr>
        <w:t>Phase 2 (Months 7-12):</w:t>
      </w:r>
      <w:r w:rsidRPr="008B5860">
        <w:t xml:space="preserve"> Multi-venue expansion targeting premium demographics:</w:t>
      </w:r>
    </w:p>
    <w:p w14:paraId="18B301B2" w14:textId="77777777" w:rsidR="008B5860" w:rsidRPr="008B5860" w:rsidRDefault="008B5860" w:rsidP="008B5860">
      <w:pPr>
        <w:numPr>
          <w:ilvl w:val="0"/>
          <w:numId w:val="9"/>
        </w:numPr>
      </w:pPr>
      <w:r w:rsidRPr="008B5860">
        <w:lastRenderedPageBreak/>
        <w:t>Cowabunga Bay: Water park during peak season, capitalizing on higher safety stakes</w:t>
      </w:r>
    </w:p>
    <w:p w14:paraId="2654B7F9" w14:textId="77777777" w:rsidR="008B5860" w:rsidRPr="008B5860" w:rsidRDefault="008B5860" w:rsidP="008B5860">
      <w:pPr>
        <w:numPr>
          <w:ilvl w:val="0"/>
          <w:numId w:val="9"/>
        </w:numPr>
      </w:pPr>
      <w:proofErr w:type="spellStart"/>
      <w:r w:rsidRPr="008B5860">
        <w:t>LifeTime</w:t>
      </w:r>
      <w:proofErr w:type="spellEnd"/>
      <w:r w:rsidRPr="008B5860">
        <w:t xml:space="preserve"> Fitness Henderson: 162,000 sq ft luxury athletic club with Kids Academy childcare (3 months-12 years), summer camps with S.T.E.A.M. activities, and family-focused membership base paying $160-230/month</w:t>
      </w:r>
    </w:p>
    <w:p w14:paraId="1B2288AD" w14:textId="77777777" w:rsidR="008B5860" w:rsidRPr="008B5860" w:rsidRDefault="008B5860" w:rsidP="008B5860">
      <w:pPr>
        <w:numPr>
          <w:ilvl w:val="0"/>
          <w:numId w:val="9"/>
        </w:numPr>
      </w:pPr>
      <w:r w:rsidRPr="008B5860">
        <w:t>Premium Positioning: Target affluent families already investing heavily in child safety and experiences</w:t>
      </w:r>
    </w:p>
    <w:p w14:paraId="16E217B0" w14:textId="77777777" w:rsidR="008B5860" w:rsidRPr="008B5860" w:rsidRDefault="008B5860" w:rsidP="008B5860">
      <w:r w:rsidRPr="008B5860">
        <w:rPr>
          <w:b/>
          <w:bCs/>
        </w:rPr>
        <w:t>Phase 3 (Year 2):</w:t>
      </w:r>
      <w:r w:rsidRPr="008B5860">
        <w:t xml:space="preserve"> Regional scaling and new venue categories:</w:t>
      </w:r>
    </w:p>
    <w:p w14:paraId="7AB36F4F" w14:textId="77777777" w:rsidR="008B5860" w:rsidRPr="008B5860" w:rsidRDefault="008B5860" w:rsidP="008B5860">
      <w:pPr>
        <w:numPr>
          <w:ilvl w:val="0"/>
          <w:numId w:val="10"/>
        </w:numPr>
      </w:pPr>
      <w:r w:rsidRPr="008B5860">
        <w:t>Las Vegas Strip: High-traffic tourist venues with premium demographics</w:t>
      </w:r>
    </w:p>
    <w:p w14:paraId="50C228A1" w14:textId="77777777" w:rsidR="008B5860" w:rsidRPr="008B5860" w:rsidRDefault="008B5860" w:rsidP="008B5860">
      <w:pPr>
        <w:numPr>
          <w:ilvl w:val="0"/>
          <w:numId w:val="10"/>
        </w:numPr>
      </w:pPr>
      <w:r w:rsidRPr="008B5860">
        <w:t>Day &amp; Overnight Camps: YMCA camps, Scout camps, and summer programs where parents experience peak anxiety about child safety and miss precious camp moments</w:t>
      </w:r>
    </w:p>
    <w:p w14:paraId="439D76F0" w14:textId="77777777" w:rsidR="008B5860" w:rsidRPr="008B5860" w:rsidRDefault="008B5860" w:rsidP="008B5860">
      <w:pPr>
        <w:numPr>
          <w:ilvl w:val="0"/>
          <w:numId w:val="10"/>
        </w:numPr>
      </w:pPr>
      <w:r w:rsidRPr="008B5860">
        <w:t>Franchise Opportunities: License technology to similar venues nationwide</w:t>
      </w:r>
    </w:p>
    <w:p w14:paraId="0AE8B5D9" w14:textId="77777777" w:rsidR="008B5860" w:rsidRPr="008B5860" w:rsidRDefault="008B5860" w:rsidP="008B5860">
      <w:pPr>
        <w:numPr>
          <w:ilvl w:val="0"/>
          <w:numId w:val="10"/>
        </w:numPr>
      </w:pPr>
      <w:r w:rsidRPr="008B5860">
        <w:t>Platform Expansion: Schools, libraries, sports facilities, and recreational programs</w:t>
      </w:r>
    </w:p>
    <w:p w14:paraId="1C950573" w14:textId="77777777" w:rsidR="008B5860" w:rsidRPr="008B5860" w:rsidRDefault="00000000" w:rsidP="008B5860">
      <w:r>
        <w:pict w14:anchorId="125011D1">
          <v:rect id="_x0000_i1026" style="width:0;height:1.5pt" o:hralign="center" o:hrstd="t" o:hr="t" fillcolor="#a0a0a0" stroked="f"/>
        </w:pict>
      </w:r>
    </w:p>
    <w:p w14:paraId="1BFEC86C" w14:textId="77777777" w:rsidR="008B5860" w:rsidRPr="008B5860" w:rsidRDefault="008B5860" w:rsidP="008B5860">
      <w:pPr>
        <w:rPr>
          <w:b/>
          <w:bCs/>
        </w:rPr>
      </w:pPr>
      <w:r w:rsidRPr="008B5860">
        <w:rPr>
          <w:b/>
          <w:bCs/>
        </w:rPr>
        <w:t>Investment Requirements</w:t>
      </w:r>
    </w:p>
    <w:p w14:paraId="185BA131" w14:textId="2E5F26FA" w:rsidR="008B5860" w:rsidRPr="008B5860" w:rsidRDefault="008B5860" w:rsidP="008B5860">
      <w:r w:rsidRPr="008B5860">
        <w:t>Funding Need: $</w:t>
      </w:r>
      <w:r w:rsidR="00D007A8">
        <w:t>1</w:t>
      </w:r>
      <w:r w:rsidR="003852A6">
        <w:t>0</w:t>
      </w:r>
      <w:r w:rsidRPr="008B5860">
        <w:t>0,000 Seed Round</w:t>
      </w:r>
      <w:r w:rsidR="000A1E24">
        <w:t xml:space="preserve"> for 20% Common Stock</w:t>
      </w:r>
    </w:p>
    <w:p w14:paraId="0E4392FF" w14:textId="77777777" w:rsidR="008B5860" w:rsidRPr="008B5860" w:rsidRDefault="008B5860" w:rsidP="008B5860">
      <w:r w:rsidRPr="008B5860">
        <w:t>Use of Funds:</w:t>
      </w:r>
    </w:p>
    <w:p w14:paraId="516AEAF8" w14:textId="77777777" w:rsidR="008B5860" w:rsidRPr="008B5860" w:rsidRDefault="008B5860" w:rsidP="008B5860">
      <w:pPr>
        <w:numPr>
          <w:ilvl w:val="0"/>
          <w:numId w:val="11"/>
        </w:numPr>
      </w:pPr>
      <w:r w:rsidRPr="008B5860">
        <w:t>Technology (40%): Computer vision engineers, AWS infrastructure, mobile apps</w:t>
      </w:r>
    </w:p>
    <w:p w14:paraId="0DC51DFD" w14:textId="77777777" w:rsidR="008B5860" w:rsidRPr="008B5860" w:rsidRDefault="008B5860" w:rsidP="008B5860">
      <w:pPr>
        <w:numPr>
          <w:ilvl w:val="0"/>
          <w:numId w:val="11"/>
        </w:numPr>
      </w:pPr>
      <w:r w:rsidRPr="008B5860">
        <w:t>Infrastructure (30%): 4K cameras, networking, installation</w:t>
      </w:r>
    </w:p>
    <w:p w14:paraId="5E1C29FB" w14:textId="77777777" w:rsidR="008B5860" w:rsidRPr="008B5860" w:rsidRDefault="008B5860" w:rsidP="008B5860">
      <w:pPr>
        <w:numPr>
          <w:ilvl w:val="0"/>
          <w:numId w:val="11"/>
        </w:numPr>
      </w:pPr>
      <w:r w:rsidRPr="008B5860">
        <w:t>Legal/Compliance (15%): COPPA compliance, privacy policies, patents</w:t>
      </w:r>
    </w:p>
    <w:p w14:paraId="79836F6D" w14:textId="77777777" w:rsidR="008B5860" w:rsidRPr="008B5860" w:rsidRDefault="008B5860" w:rsidP="008B5860">
      <w:pPr>
        <w:numPr>
          <w:ilvl w:val="0"/>
          <w:numId w:val="11"/>
        </w:numPr>
      </w:pPr>
      <w:r w:rsidRPr="008B5860">
        <w:t>Marketing (10%): Henderson campaigns, venue partnerships</w:t>
      </w:r>
    </w:p>
    <w:p w14:paraId="4256A25B" w14:textId="77777777" w:rsidR="008B5860" w:rsidRPr="008B5860" w:rsidRDefault="008B5860" w:rsidP="008B5860">
      <w:pPr>
        <w:numPr>
          <w:ilvl w:val="0"/>
          <w:numId w:val="11"/>
        </w:numPr>
      </w:pPr>
      <w:r w:rsidRPr="008B5860">
        <w:t>Operations (5%): Insurance, overhead, contingency</w:t>
      </w:r>
    </w:p>
    <w:p w14:paraId="6559280E" w14:textId="77777777" w:rsidR="008B5860" w:rsidRPr="008B5860" w:rsidRDefault="008B5860" w:rsidP="008B5860">
      <w:pPr>
        <w:rPr>
          <w:b/>
          <w:bCs/>
        </w:rPr>
      </w:pPr>
      <w:r w:rsidRPr="008B5860">
        <w:rPr>
          <w:b/>
          <w:bCs/>
        </w:rPr>
        <w:t>Investment Highlights</w:t>
      </w:r>
    </w:p>
    <w:p w14:paraId="28628F88" w14:textId="12B34F77" w:rsidR="008B5860" w:rsidRPr="008B5860" w:rsidRDefault="008B5860" w:rsidP="008B5860">
      <w:r w:rsidRPr="008B5860">
        <w:rPr>
          <w:rFonts w:ascii="Segoe UI Emoji" w:hAnsi="Segoe UI Emoji" w:cs="Segoe UI Emoji"/>
        </w:rPr>
        <w:t>✅</w:t>
      </w:r>
      <w:r w:rsidRPr="008B5860">
        <w:t xml:space="preserve"> Emotional Connection: Captures authentic moments parents miss</w:t>
      </w:r>
      <w:r w:rsidR="00BC6297">
        <w:t xml:space="preserve"> </w:t>
      </w:r>
      <w:r w:rsidRPr="008B5860">
        <w:rPr>
          <w:rFonts w:ascii="Segoe UI Emoji" w:hAnsi="Segoe UI Emoji" w:cs="Segoe UI Emoji"/>
        </w:rPr>
        <w:t>✅</w:t>
      </w:r>
      <w:r w:rsidRPr="008B5860">
        <w:t xml:space="preserve"> Proven Tech: 99%+ accuracy with AWS infrastructure </w:t>
      </w:r>
      <w:r w:rsidRPr="008B5860">
        <w:rPr>
          <w:rFonts w:ascii="Segoe UI Emoji" w:hAnsi="Segoe UI Emoji" w:cs="Segoe UI Emoji"/>
        </w:rPr>
        <w:t>✅</w:t>
      </w:r>
      <w:r w:rsidRPr="008B5860">
        <w:t xml:space="preserve"> </w:t>
      </w:r>
      <w:proofErr w:type="gramStart"/>
      <w:r w:rsidRPr="008B5860">
        <w:t>First-Mover</w:t>
      </w:r>
      <w:proofErr w:type="gramEnd"/>
      <w:r w:rsidRPr="008B5860">
        <w:t xml:space="preserve">: No direct competitors in venue child safety </w:t>
      </w:r>
      <w:r w:rsidRPr="008B5860">
        <w:rPr>
          <w:rFonts w:ascii="Segoe UI Emoji" w:hAnsi="Segoe UI Emoji" w:cs="Segoe UI Emoji"/>
        </w:rPr>
        <w:t>✅</w:t>
      </w:r>
      <w:r w:rsidRPr="008B5860">
        <w:t xml:space="preserve"> Recurring Revenue: Subscriptions + transaction content </w:t>
      </w:r>
      <w:r w:rsidRPr="008B5860">
        <w:rPr>
          <w:rFonts w:ascii="Segoe UI Emoji" w:hAnsi="Segoe UI Emoji" w:cs="Segoe UI Emoji"/>
        </w:rPr>
        <w:t>✅</w:t>
      </w:r>
      <w:r w:rsidRPr="008B5860">
        <w:t xml:space="preserve"> Scalable Platform: Software with venue partnership moats </w:t>
      </w:r>
      <w:r w:rsidRPr="008B5860">
        <w:rPr>
          <w:rFonts w:ascii="Segoe UI Emoji" w:hAnsi="Segoe UI Emoji" w:cs="Segoe UI Emoji"/>
        </w:rPr>
        <w:t>✅</w:t>
      </w:r>
      <w:r w:rsidRPr="008B5860">
        <w:t xml:space="preserve"> Premium Market: High-income, tech-</w:t>
      </w:r>
      <w:r w:rsidRPr="008B5860">
        <w:lastRenderedPageBreak/>
        <w:t xml:space="preserve">savvy demographics </w:t>
      </w:r>
      <w:r w:rsidRPr="008B5860">
        <w:rPr>
          <w:rFonts w:ascii="Segoe UI Emoji" w:hAnsi="Segoe UI Emoji" w:cs="Segoe UI Emoji"/>
        </w:rPr>
        <w:t>✅</w:t>
      </w:r>
      <w:r w:rsidRPr="008B5860">
        <w:t xml:space="preserve"> Patent Portfolio: Multiple defensible IP positions </w:t>
      </w:r>
      <w:r w:rsidRPr="008B5860">
        <w:rPr>
          <w:rFonts w:ascii="Segoe UI Emoji" w:hAnsi="Segoe UI Emoji" w:cs="Segoe UI Emoji"/>
        </w:rPr>
        <w:t>✅</w:t>
      </w:r>
      <w:r w:rsidRPr="008B5860">
        <w:t xml:space="preserve"> Clear Exits: Family entertainment, security, tech acquisitions</w:t>
      </w:r>
    </w:p>
    <w:p w14:paraId="13D4FF77" w14:textId="77777777" w:rsidR="00261A69" w:rsidRDefault="00261A69" w:rsidP="008B5860">
      <w:pPr>
        <w:rPr>
          <w:b/>
          <w:bCs/>
        </w:rPr>
      </w:pPr>
    </w:p>
    <w:p w14:paraId="68292434" w14:textId="5BF652D8" w:rsidR="008B5860" w:rsidRPr="008B5860" w:rsidRDefault="008B5860" w:rsidP="008B5860">
      <w:pPr>
        <w:rPr>
          <w:b/>
          <w:bCs/>
        </w:rPr>
      </w:pPr>
      <w:r w:rsidRPr="008B5860">
        <w:rPr>
          <w:b/>
          <w:bCs/>
        </w:rPr>
        <w:t>Management &amp; Next Steps</w:t>
      </w:r>
    </w:p>
    <w:p w14:paraId="0D5EC9E4" w14:textId="77777777" w:rsidR="008B5860" w:rsidRPr="008B5860" w:rsidRDefault="008B5860" w:rsidP="008B5860">
      <w:r w:rsidRPr="008B5860">
        <w:rPr>
          <w:b/>
          <w:bCs/>
        </w:rPr>
        <w:t>Key Hires:</w:t>
      </w:r>
      <w:r w:rsidRPr="008B5860">
        <w:t xml:space="preserve"> CTO (computer vision), VP Sales (venue partnerships), Legal Counsel (biometric privacy)</w:t>
      </w:r>
    </w:p>
    <w:p w14:paraId="0873F1FE" w14:textId="77777777" w:rsidR="008B5860" w:rsidRPr="008B5860" w:rsidRDefault="008B5860" w:rsidP="008B5860">
      <w:r w:rsidRPr="008B5860">
        <w:t>Advisory Targets: Entertainment executives, AI experts, child safety advocates, privacy lawyers</w:t>
      </w:r>
    </w:p>
    <w:p w14:paraId="63175FA8" w14:textId="77777777" w:rsidR="008B5860" w:rsidRPr="008B5860" w:rsidRDefault="008B5860" w:rsidP="008B5860">
      <w:pPr>
        <w:rPr>
          <w:b/>
          <w:bCs/>
        </w:rPr>
      </w:pPr>
      <w:r w:rsidRPr="008B5860">
        <w:rPr>
          <w:b/>
          <w:bCs/>
        </w:rPr>
        <w:t>Timeline:</w:t>
      </w:r>
    </w:p>
    <w:p w14:paraId="12BDADB0" w14:textId="77777777" w:rsidR="008B5860" w:rsidRPr="008B5860" w:rsidRDefault="008B5860" w:rsidP="008B5860">
      <w:pPr>
        <w:numPr>
          <w:ilvl w:val="0"/>
          <w:numId w:val="12"/>
        </w:numPr>
      </w:pPr>
      <w:r w:rsidRPr="008B5860">
        <w:t>30 Days: Uptown Jungle partnership, patent filing, seed completion</w:t>
      </w:r>
    </w:p>
    <w:p w14:paraId="11BD03DE" w14:textId="77777777" w:rsidR="008B5860" w:rsidRPr="008B5860" w:rsidRDefault="008B5860" w:rsidP="008B5860">
      <w:pPr>
        <w:numPr>
          <w:ilvl w:val="0"/>
          <w:numId w:val="12"/>
        </w:numPr>
      </w:pPr>
      <w:r w:rsidRPr="008B5860">
        <w:t>90 Days: MVP deployment, team hiring, COPPA compliance</w:t>
      </w:r>
    </w:p>
    <w:p w14:paraId="1B4A27B4" w14:textId="77777777" w:rsidR="008B5860" w:rsidRPr="008B5860" w:rsidRDefault="008B5860" w:rsidP="008B5860">
      <w:pPr>
        <w:numPr>
          <w:ilvl w:val="0"/>
          <w:numId w:val="12"/>
        </w:numPr>
      </w:pPr>
      <w:r w:rsidRPr="008B5860">
        <w:t>6 Months: 15% adoption, Cowabunga Bay partnership, Series A prep</w:t>
      </w:r>
    </w:p>
    <w:p w14:paraId="06E1E5E2" w14:textId="77777777" w:rsidR="008B5860" w:rsidRPr="008B5860" w:rsidRDefault="008B5860" w:rsidP="008B5860">
      <w:r w:rsidRPr="008B5860">
        <w:rPr>
          <w:b/>
          <w:bCs/>
        </w:rPr>
        <w:t>Series A Target:</w:t>
      </w:r>
      <w:r w:rsidRPr="008B5860">
        <w:t xml:space="preserve"> $8-12M valuation</w:t>
      </w:r>
    </w:p>
    <w:p w14:paraId="233CB923" w14:textId="77777777" w:rsidR="008B5860" w:rsidRPr="008B5860" w:rsidRDefault="008B5860" w:rsidP="008B5860">
      <w:r w:rsidRPr="008B5860">
        <w:rPr>
          <w:b/>
          <w:bCs/>
        </w:rPr>
        <w:t>Investment Decision:</w:t>
      </w:r>
      <w:r w:rsidRPr="008B5860">
        <w:t xml:space="preserve"> Seeking commitment within 60 days for Henderson market timing and first-mover advantage.</w:t>
      </w:r>
    </w:p>
    <w:p w14:paraId="6B9749BB" w14:textId="77777777" w:rsidR="008B5860" w:rsidRPr="008B5860" w:rsidRDefault="00000000" w:rsidP="008B5860">
      <w:r>
        <w:pict w14:anchorId="24C84057">
          <v:rect id="_x0000_i1027" style="width:0;height:1.5pt" o:hralign="center" o:hrstd="t" o:hr="t" fillcolor="#a0a0a0" stroked="f"/>
        </w:pict>
      </w:r>
    </w:p>
    <w:p w14:paraId="2E0102C9" w14:textId="78AA874F" w:rsidR="008B5860" w:rsidRDefault="000D0E38" w:rsidP="008B5860">
      <w:pPr>
        <w:rPr>
          <w:i/>
          <w:iCs/>
        </w:rPr>
      </w:pPr>
      <w:r>
        <w:rPr>
          <w:i/>
          <w:iCs/>
        </w:rPr>
        <w:t>mySafePlay™</w:t>
      </w:r>
      <w:r w:rsidR="008B5860" w:rsidRPr="008B5860">
        <w:rPr>
          <w:i/>
          <w:iCs/>
        </w:rPr>
        <w:t xml:space="preserve"> transforms family experiences by giving parents ultimate peace of mind and preserving precious childhood moments they'd otherwise miss. When children are most naturally joyful—playing freely with friends at venues or conquering new challenges—</w:t>
      </w:r>
      <w:r>
        <w:rPr>
          <w:i/>
          <w:iCs/>
        </w:rPr>
        <w:t>mySafePlay™</w:t>
      </w:r>
      <w:r w:rsidR="008B5860" w:rsidRPr="008B5860">
        <w:rPr>
          <w:i/>
          <w:iCs/>
        </w:rPr>
        <w:t xml:space="preserve"> captures those authentic memories while ensuring parents can check on them anytime, especially during those nerve-wracking extended separations at day and overnight programs.</w:t>
      </w:r>
    </w:p>
    <w:p w14:paraId="4F42CC44" w14:textId="6C62E246" w:rsidR="002C01B1" w:rsidRPr="002C01B1" w:rsidRDefault="002C01B1" w:rsidP="002C01B1">
      <w:pPr>
        <w:rPr>
          <w:i/>
          <w:iCs/>
        </w:rPr>
      </w:pPr>
      <w:proofErr w:type="spellStart"/>
      <w:r>
        <w:rPr>
          <w:i/>
          <w:iCs/>
        </w:rPr>
        <w:t>AirTag</w:t>
      </w:r>
      <w:proofErr w:type="spellEnd"/>
      <w:r w:rsidRPr="002C01B1">
        <w:t>®</w:t>
      </w:r>
      <w:r w:rsidRPr="002C01B1">
        <w:rPr>
          <w:i/>
          <w:iCs/>
        </w:rPr>
        <w:t xml:space="preserve"> is a registered trademark of Apple Inc., used here for reference purposes only</w:t>
      </w:r>
    </w:p>
    <w:p w14:paraId="319FB64C" w14:textId="77777777" w:rsidR="00247D83" w:rsidRDefault="00247D83" w:rsidP="008B5860">
      <w:pPr>
        <w:rPr>
          <w:i/>
          <w:iCs/>
        </w:rPr>
      </w:pPr>
    </w:p>
    <w:p w14:paraId="013EB20A" w14:textId="77777777" w:rsidR="000E4A87" w:rsidRDefault="000E4A87" w:rsidP="008B5860">
      <w:pPr>
        <w:rPr>
          <w:i/>
          <w:iCs/>
        </w:rPr>
      </w:pPr>
    </w:p>
    <w:p w14:paraId="1ECAF1B0" w14:textId="55A67DB4" w:rsidR="000E4A87" w:rsidRPr="000E4A87" w:rsidRDefault="000E4A87" w:rsidP="008B5860"/>
    <w:sectPr w:rsidR="000E4A87" w:rsidRPr="000E4A87" w:rsidSect="003852A6">
      <w:headerReference w:type="even" r:id="rId7"/>
      <w:headerReference w:type="default" r:id="rId8"/>
      <w:footerReference w:type="even" r:id="rId9"/>
      <w:footerReference w:type="default" r:id="rId10"/>
      <w:headerReference w:type="first" r:id="rId11"/>
      <w:footerReference w:type="first" r:id="rId12"/>
      <w:pgSz w:w="12240" w:h="15840"/>
      <w:pgMar w:top="1440" w:right="1440" w:bottom="12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2E88C0" w14:textId="77777777" w:rsidR="00B9610F" w:rsidRDefault="00B9610F" w:rsidP="003852A6">
      <w:pPr>
        <w:spacing w:after="0" w:line="240" w:lineRule="auto"/>
      </w:pPr>
      <w:r>
        <w:separator/>
      </w:r>
    </w:p>
  </w:endnote>
  <w:endnote w:type="continuationSeparator" w:id="0">
    <w:p w14:paraId="350B8CB8" w14:textId="77777777" w:rsidR="00B9610F" w:rsidRDefault="00B9610F" w:rsidP="003852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C14EEC" w14:textId="77777777" w:rsidR="008C2EF2" w:rsidRDefault="008C2E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5C6C16" w14:textId="77777777" w:rsidR="008C2EF2" w:rsidRDefault="008C2EF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F41336" w14:textId="77777777" w:rsidR="008C2EF2" w:rsidRDefault="008C2E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E75F44" w14:textId="77777777" w:rsidR="00B9610F" w:rsidRDefault="00B9610F" w:rsidP="003852A6">
      <w:pPr>
        <w:spacing w:after="0" w:line="240" w:lineRule="auto"/>
      </w:pPr>
      <w:r>
        <w:separator/>
      </w:r>
    </w:p>
  </w:footnote>
  <w:footnote w:type="continuationSeparator" w:id="0">
    <w:p w14:paraId="17C0140C" w14:textId="77777777" w:rsidR="00B9610F" w:rsidRDefault="00B9610F" w:rsidP="003852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174461" w14:textId="77777777" w:rsidR="008C2EF2" w:rsidRDefault="008C2EF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3990436"/>
      <w:docPartObj>
        <w:docPartGallery w:val="Watermarks"/>
        <w:docPartUnique/>
      </w:docPartObj>
    </w:sdtPr>
    <w:sdtContent>
      <w:p w14:paraId="3EA0D4CE" w14:textId="723F47EB" w:rsidR="008C2EF2" w:rsidRDefault="00000000">
        <w:pPr>
          <w:pStyle w:val="Header"/>
        </w:pPr>
        <w:r>
          <w:rPr>
            <w:noProof/>
          </w:rPr>
          <w:pict w14:anchorId="0191E01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1025" type="#_x0000_t136" style="position:absolute;margin-left:0;margin-top:0;width:527.85pt;height:131.95pt;rotation:315;z-index:-251658752;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6ACA58" w14:textId="77777777" w:rsidR="008C2EF2" w:rsidRDefault="008C2E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05DC8"/>
    <w:multiLevelType w:val="multilevel"/>
    <w:tmpl w:val="3528C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6F2A61"/>
    <w:multiLevelType w:val="multilevel"/>
    <w:tmpl w:val="E7A66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AB32FC"/>
    <w:multiLevelType w:val="multilevel"/>
    <w:tmpl w:val="51D84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E40DB4"/>
    <w:multiLevelType w:val="multilevel"/>
    <w:tmpl w:val="B0A67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EB19CA"/>
    <w:multiLevelType w:val="multilevel"/>
    <w:tmpl w:val="1F6E0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B72D8F"/>
    <w:multiLevelType w:val="multilevel"/>
    <w:tmpl w:val="B0A67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4A0CBA"/>
    <w:multiLevelType w:val="multilevel"/>
    <w:tmpl w:val="B0A67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A769E7"/>
    <w:multiLevelType w:val="multilevel"/>
    <w:tmpl w:val="0EE6C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677C62"/>
    <w:multiLevelType w:val="multilevel"/>
    <w:tmpl w:val="08F2A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AA1E33"/>
    <w:multiLevelType w:val="multilevel"/>
    <w:tmpl w:val="66181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83568F"/>
    <w:multiLevelType w:val="multilevel"/>
    <w:tmpl w:val="B0A67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F02ADC"/>
    <w:multiLevelType w:val="multilevel"/>
    <w:tmpl w:val="E82C7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7B356E"/>
    <w:multiLevelType w:val="multilevel"/>
    <w:tmpl w:val="D06AF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B96710"/>
    <w:multiLevelType w:val="multilevel"/>
    <w:tmpl w:val="B0A67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8C3D12"/>
    <w:multiLevelType w:val="multilevel"/>
    <w:tmpl w:val="479A4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762E6B"/>
    <w:multiLevelType w:val="multilevel"/>
    <w:tmpl w:val="0E180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A979FF"/>
    <w:multiLevelType w:val="multilevel"/>
    <w:tmpl w:val="D736E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1C729A"/>
    <w:multiLevelType w:val="multilevel"/>
    <w:tmpl w:val="B0A67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D673B0"/>
    <w:multiLevelType w:val="multilevel"/>
    <w:tmpl w:val="F85EF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B37CB7"/>
    <w:multiLevelType w:val="multilevel"/>
    <w:tmpl w:val="B0A67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8143216">
    <w:abstractNumId w:val="7"/>
  </w:num>
  <w:num w:numId="2" w16cid:durableId="728501885">
    <w:abstractNumId w:val="8"/>
  </w:num>
  <w:num w:numId="3" w16cid:durableId="1245067750">
    <w:abstractNumId w:val="0"/>
  </w:num>
  <w:num w:numId="4" w16cid:durableId="1985545878">
    <w:abstractNumId w:val="16"/>
  </w:num>
  <w:num w:numId="5" w16cid:durableId="911348882">
    <w:abstractNumId w:val="9"/>
  </w:num>
  <w:num w:numId="6" w16cid:durableId="1902255975">
    <w:abstractNumId w:val="12"/>
  </w:num>
  <w:num w:numId="7" w16cid:durableId="1240407095">
    <w:abstractNumId w:val="11"/>
  </w:num>
  <w:num w:numId="8" w16cid:durableId="1772356958">
    <w:abstractNumId w:val="3"/>
  </w:num>
  <w:num w:numId="9" w16cid:durableId="819227538">
    <w:abstractNumId w:val="15"/>
  </w:num>
  <w:num w:numId="10" w16cid:durableId="1537043232">
    <w:abstractNumId w:val="2"/>
  </w:num>
  <w:num w:numId="11" w16cid:durableId="95828568">
    <w:abstractNumId w:val="18"/>
  </w:num>
  <w:num w:numId="12" w16cid:durableId="1650281533">
    <w:abstractNumId w:val="1"/>
  </w:num>
  <w:num w:numId="13" w16cid:durableId="1720010701">
    <w:abstractNumId w:val="14"/>
  </w:num>
  <w:num w:numId="14" w16cid:durableId="630936406">
    <w:abstractNumId w:val="4"/>
  </w:num>
  <w:num w:numId="15" w16cid:durableId="384990577">
    <w:abstractNumId w:val="5"/>
  </w:num>
  <w:num w:numId="16" w16cid:durableId="1512184882">
    <w:abstractNumId w:val="19"/>
  </w:num>
  <w:num w:numId="17" w16cid:durableId="248583822">
    <w:abstractNumId w:val="13"/>
  </w:num>
  <w:num w:numId="18" w16cid:durableId="1930649123">
    <w:abstractNumId w:val="10"/>
  </w:num>
  <w:num w:numId="19" w16cid:durableId="1714186413">
    <w:abstractNumId w:val="6"/>
  </w:num>
  <w:num w:numId="20" w16cid:durableId="149680316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860"/>
    <w:rsid w:val="00006C96"/>
    <w:rsid w:val="00027C92"/>
    <w:rsid w:val="00030984"/>
    <w:rsid w:val="000351CD"/>
    <w:rsid w:val="00042937"/>
    <w:rsid w:val="00047438"/>
    <w:rsid w:val="000520C6"/>
    <w:rsid w:val="00052236"/>
    <w:rsid w:val="0007324F"/>
    <w:rsid w:val="0008008F"/>
    <w:rsid w:val="00085200"/>
    <w:rsid w:val="00093DE5"/>
    <w:rsid w:val="000A1E24"/>
    <w:rsid w:val="000C6D02"/>
    <w:rsid w:val="000D0E38"/>
    <w:rsid w:val="000E4A87"/>
    <w:rsid w:val="000E4ACC"/>
    <w:rsid w:val="0012544F"/>
    <w:rsid w:val="00155948"/>
    <w:rsid w:val="00157439"/>
    <w:rsid w:val="00157D7A"/>
    <w:rsid w:val="00187723"/>
    <w:rsid w:val="001A08D5"/>
    <w:rsid w:val="001B2F9D"/>
    <w:rsid w:val="001C36EA"/>
    <w:rsid w:val="001C54AF"/>
    <w:rsid w:val="001C579C"/>
    <w:rsid w:val="001C5C5B"/>
    <w:rsid w:val="001C7C84"/>
    <w:rsid w:val="001E0676"/>
    <w:rsid w:val="001E28DE"/>
    <w:rsid w:val="00247D83"/>
    <w:rsid w:val="00261A69"/>
    <w:rsid w:val="00286F2B"/>
    <w:rsid w:val="002C01B1"/>
    <w:rsid w:val="002C758F"/>
    <w:rsid w:val="00331DC7"/>
    <w:rsid w:val="00341E35"/>
    <w:rsid w:val="00355E79"/>
    <w:rsid w:val="003852A6"/>
    <w:rsid w:val="0039148C"/>
    <w:rsid w:val="003C06C3"/>
    <w:rsid w:val="003C218A"/>
    <w:rsid w:val="003E5527"/>
    <w:rsid w:val="003F3AE7"/>
    <w:rsid w:val="0042512F"/>
    <w:rsid w:val="00426E2E"/>
    <w:rsid w:val="004662DE"/>
    <w:rsid w:val="00472C8B"/>
    <w:rsid w:val="004B06DF"/>
    <w:rsid w:val="004C0016"/>
    <w:rsid w:val="004F6CBF"/>
    <w:rsid w:val="00504E1B"/>
    <w:rsid w:val="00520B8D"/>
    <w:rsid w:val="00522D39"/>
    <w:rsid w:val="00526C90"/>
    <w:rsid w:val="00536C11"/>
    <w:rsid w:val="00545E1E"/>
    <w:rsid w:val="00563DC3"/>
    <w:rsid w:val="005816BF"/>
    <w:rsid w:val="0058366A"/>
    <w:rsid w:val="00594635"/>
    <w:rsid w:val="005B01AE"/>
    <w:rsid w:val="005B2133"/>
    <w:rsid w:val="005F0944"/>
    <w:rsid w:val="005F74AD"/>
    <w:rsid w:val="00631CEC"/>
    <w:rsid w:val="00643A18"/>
    <w:rsid w:val="006518FE"/>
    <w:rsid w:val="00657FBF"/>
    <w:rsid w:val="006C4266"/>
    <w:rsid w:val="006C7E32"/>
    <w:rsid w:val="007966A7"/>
    <w:rsid w:val="007972B1"/>
    <w:rsid w:val="007C0A6B"/>
    <w:rsid w:val="007C7A10"/>
    <w:rsid w:val="007D2DB2"/>
    <w:rsid w:val="007F0D6D"/>
    <w:rsid w:val="007F7589"/>
    <w:rsid w:val="00811BA2"/>
    <w:rsid w:val="00833CFA"/>
    <w:rsid w:val="00852DE0"/>
    <w:rsid w:val="0086542B"/>
    <w:rsid w:val="0088064D"/>
    <w:rsid w:val="008A3EED"/>
    <w:rsid w:val="008B5860"/>
    <w:rsid w:val="008C2EF2"/>
    <w:rsid w:val="008F302E"/>
    <w:rsid w:val="008F5031"/>
    <w:rsid w:val="00921976"/>
    <w:rsid w:val="00947549"/>
    <w:rsid w:val="0099539D"/>
    <w:rsid w:val="009957C1"/>
    <w:rsid w:val="009A6F9B"/>
    <w:rsid w:val="009C6279"/>
    <w:rsid w:val="009C6580"/>
    <w:rsid w:val="00A306DC"/>
    <w:rsid w:val="00A83DAC"/>
    <w:rsid w:val="00A87E88"/>
    <w:rsid w:val="00AB4684"/>
    <w:rsid w:val="00AE5666"/>
    <w:rsid w:val="00B22A6D"/>
    <w:rsid w:val="00B30071"/>
    <w:rsid w:val="00B46A1F"/>
    <w:rsid w:val="00B57E77"/>
    <w:rsid w:val="00B7074C"/>
    <w:rsid w:val="00B9610F"/>
    <w:rsid w:val="00BA4E91"/>
    <w:rsid w:val="00BC6297"/>
    <w:rsid w:val="00BF07AE"/>
    <w:rsid w:val="00BF7F04"/>
    <w:rsid w:val="00C266A9"/>
    <w:rsid w:val="00C566F9"/>
    <w:rsid w:val="00C56D39"/>
    <w:rsid w:val="00C97BEA"/>
    <w:rsid w:val="00D007A8"/>
    <w:rsid w:val="00D06967"/>
    <w:rsid w:val="00D23D7C"/>
    <w:rsid w:val="00D5795A"/>
    <w:rsid w:val="00D85659"/>
    <w:rsid w:val="00DB4C13"/>
    <w:rsid w:val="00DC2621"/>
    <w:rsid w:val="00DC405F"/>
    <w:rsid w:val="00DD1A89"/>
    <w:rsid w:val="00E13B1C"/>
    <w:rsid w:val="00E15B43"/>
    <w:rsid w:val="00E621AC"/>
    <w:rsid w:val="00E83D31"/>
    <w:rsid w:val="00E919CB"/>
    <w:rsid w:val="00EB4FE1"/>
    <w:rsid w:val="00EB56CA"/>
    <w:rsid w:val="00F06EF0"/>
    <w:rsid w:val="00F5659D"/>
    <w:rsid w:val="00F94D8C"/>
    <w:rsid w:val="00FA4A24"/>
    <w:rsid w:val="00FD05D0"/>
    <w:rsid w:val="00FE57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FBC7B8"/>
  <w15:chartTrackingRefBased/>
  <w15:docId w15:val="{35F1E0E3-7338-471C-899B-32E78A13A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58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58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58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58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58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58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58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58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58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58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58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58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58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58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58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58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58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5860"/>
    <w:rPr>
      <w:rFonts w:eastAsiaTheme="majorEastAsia" w:cstheme="majorBidi"/>
      <w:color w:val="272727" w:themeColor="text1" w:themeTint="D8"/>
    </w:rPr>
  </w:style>
  <w:style w:type="paragraph" w:styleId="Title">
    <w:name w:val="Title"/>
    <w:basedOn w:val="Normal"/>
    <w:next w:val="Normal"/>
    <w:link w:val="TitleChar"/>
    <w:uiPriority w:val="10"/>
    <w:qFormat/>
    <w:rsid w:val="008B58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58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58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58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5860"/>
    <w:pPr>
      <w:spacing w:before="160"/>
      <w:jc w:val="center"/>
    </w:pPr>
    <w:rPr>
      <w:i/>
      <w:iCs/>
      <w:color w:val="404040" w:themeColor="text1" w:themeTint="BF"/>
    </w:rPr>
  </w:style>
  <w:style w:type="character" w:customStyle="1" w:styleId="QuoteChar">
    <w:name w:val="Quote Char"/>
    <w:basedOn w:val="DefaultParagraphFont"/>
    <w:link w:val="Quote"/>
    <w:uiPriority w:val="29"/>
    <w:rsid w:val="008B5860"/>
    <w:rPr>
      <w:i/>
      <w:iCs/>
      <w:color w:val="404040" w:themeColor="text1" w:themeTint="BF"/>
    </w:rPr>
  </w:style>
  <w:style w:type="paragraph" w:styleId="ListParagraph">
    <w:name w:val="List Paragraph"/>
    <w:basedOn w:val="Normal"/>
    <w:uiPriority w:val="34"/>
    <w:qFormat/>
    <w:rsid w:val="008B5860"/>
    <w:pPr>
      <w:ind w:left="720"/>
      <w:contextualSpacing/>
    </w:pPr>
  </w:style>
  <w:style w:type="character" w:styleId="IntenseEmphasis">
    <w:name w:val="Intense Emphasis"/>
    <w:basedOn w:val="DefaultParagraphFont"/>
    <w:uiPriority w:val="21"/>
    <w:qFormat/>
    <w:rsid w:val="008B5860"/>
    <w:rPr>
      <w:i/>
      <w:iCs/>
      <w:color w:val="0F4761" w:themeColor="accent1" w:themeShade="BF"/>
    </w:rPr>
  </w:style>
  <w:style w:type="paragraph" w:styleId="IntenseQuote">
    <w:name w:val="Intense Quote"/>
    <w:basedOn w:val="Normal"/>
    <w:next w:val="Normal"/>
    <w:link w:val="IntenseQuoteChar"/>
    <w:uiPriority w:val="30"/>
    <w:qFormat/>
    <w:rsid w:val="008B58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5860"/>
    <w:rPr>
      <w:i/>
      <w:iCs/>
      <w:color w:val="0F4761" w:themeColor="accent1" w:themeShade="BF"/>
    </w:rPr>
  </w:style>
  <w:style w:type="character" w:styleId="IntenseReference">
    <w:name w:val="Intense Reference"/>
    <w:basedOn w:val="DefaultParagraphFont"/>
    <w:uiPriority w:val="32"/>
    <w:qFormat/>
    <w:rsid w:val="008B5860"/>
    <w:rPr>
      <w:b/>
      <w:bCs/>
      <w:smallCaps/>
      <w:color w:val="0F4761" w:themeColor="accent1" w:themeShade="BF"/>
      <w:spacing w:val="5"/>
    </w:rPr>
  </w:style>
  <w:style w:type="paragraph" w:styleId="Header">
    <w:name w:val="header"/>
    <w:basedOn w:val="Normal"/>
    <w:link w:val="HeaderChar"/>
    <w:uiPriority w:val="99"/>
    <w:unhideWhenUsed/>
    <w:rsid w:val="003852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52A6"/>
  </w:style>
  <w:style w:type="paragraph" w:styleId="Footer">
    <w:name w:val="footer"/>
    <w:basedOn w:val="Normal"/>
    <w:link w:val="FooterChar"/>
    <w:uiPriority w:val="99"/>
    <w:unhideWhenUsed/>
    <w:rsid w:val="003852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52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239323">
      <w:bodyDiv w:val="1"/>
      <w:marLeft w:val="0"/>
      <w:marRight w:val="0"/>
      <w:marTop w:val="0"/>
      <w:marBottom w:val="0"/>
      <w:divBdr>
        <w:top w:val="none" w:sz="0" w:space="0" w:color="auto"/>
        <w:left w:val="none" w:sz="0" w:space="0" w:color="auto"/>
        <w:bottom w:val="none" w:sz="0" w:space="0" w:color="auto"/>
        <w:right w:val="none" w:sz="0" w:space="0" w:color="auto"/>
      </w:divBdr>
    </w:div>
    <w:div w:id="255990410">
      <w:bodyDiv w:val="1"/>
      <w:marLeft w:val="0"/>
      <w:marRight w:val="0"/>
      <w:marTop w:val="0"/>
      <w:marBottom w:val="0"/>
      <w:divBdr>
        <w:top w:val="none" w:sz="0" w:space="0" w:color="auto"/>
        <w:left w:val="none" w:sz="0" w:space="0" w:color="auto"/>
        <w:bottom w:val="none" w:sz="0" w:space="0" w:color="auto"/>
        <w:right w:val="none" w:sz="0" w:space="0" w:color="auto"/>
      </w:divBdr>
      <w:divsChild>
        <w:div w:id="1265655048">
          <w:marLeft w:val="0"/>
          <w:marRight w:val="0"/>
          <w:marTop w:val="0"/>
          <w:marBottom w:val="0"/>
          <w:divBdr>
            <w:top w:val="none" w:sz="0" w:space="0" w:color="auto"/>
            <w:left w:val="none" w:sz="0" w:space="0" w:color="auto"/>
            <w:bottom w:val="none" w:sz="0" w:space="0" w:color="auto"/>
            <w:right w:val="none" w:sz="0" w:space="0" w:color="auto"/>
          </w:divBdr>
          <w:divsChild>
            <w:div w:id="165486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924252">
      <w:bodyDiv w:val="1"/>
      <w:marLeft w:val="0"/>
      <w:marRight w:val="0"/>
      <w:marTop w:val="0"/>
      <w:marBottom w:val="0"/>
      <w:divBdr>
        <w:top w:val="none" w:sz="0" w:space="0" w:color="auto"/>
        <w:left w:val="none" w:sz="0" w:space="0" w:color="auto"/>
        <w:bottom w:val="none" w:sz="0" w:space="0" w:color="auto"/>
        <w:right w:val="none" w:sz="0" w:space="0" w:color="auto"/>
      </w:divBdr>
    </w:div>
    <w:div w:id="399789226">
      <w:bodyDiv w:val="1"/>
      <w:marLeft w:val="0"/>
      <w:marRight w:val="0"/>
      <w:marTop w:val="0"/>
      <w:marBottom w:val="0"/>
      <w:divBdr>
        <w:top w:val="none" w:sz="0" w:space="0" w:color="auto"/>
        <w:left w:val="none" w:sz="0" w:space="0" w:color="auto"/>
        <w:bottom w:val="none" w:sz="0" w:space="0" w:color="auto"/>
        <w:right w:val="none" w:sz="0" w:space="0" w:color="auto"/>
      </w:divBdr>
    </w:div>
    <w:div w:id="466632608">
      <w:bodyDiv w:val="1"/>
      <w:marLeft w:val="0"/>
      <w:marRight w:val="0"/>
      <w:marTop w:val="0"/>
      <w:marBottom w:val="0"/>
      <w:divBdr>
        <w:top w:val="none" w:sz="0" w:space="0" w:color="auto"/>
        <w:left w:val="none" w:sz="0" w:space="0" w:color="auto"/>
        <w:bottom w:val="none" w:sz="0" w:space="0" w:color="auto"/>
        <w:right w:val="none" w:sz="0" w:space="0" w:color="auto"/>
      </w:divBdr>
    </w:div>
    <w:div w:id="619842404">
      <w:bodyDiv w:val="1"/>
      <w:marLeft w:val="0"/>
      <w:marRight w:val="0"/>
      <w:marTop w:val="0"/>
      <w:marBottom w:val="0"/>
      <w:divBdr>
        <w:top w:val="none" w:sz="0" w:space="0" w:color="auto"/>
        <w:left w:val="none" w:sz="0" w:space="0" w:color="auto"/>
        <w:bottom w:val="none" w:sz="0" w:space="0" w:color="auto"/>
        <w:right w:val="none" w:sz="0" w:space="0" w:color="auto"/>
      </w:divBdr>
    </w:div>
    <w:div w:id="1102649980">
      <w:bodyDiv w:val="1"/>
      <w:marLeft w:val="0"/>
      <w:marRight w:val="0"/>
      <w:marTop w:val="0"/>
      <w:marBottom w:val="0"/>
      <w:divBdr>
        <w:top w:val="none" w:sz="0" w:space="0" w:color="auto"/>
        <w:left w:val="none" w:sz="0" w:space="0" w:color="auto"/>
        <w:bottom w:val="none" w:sz="0" w:space="0" w:color="auto"/>
        <w:right w:val="none" w:sz="0" w:space="0" w:color="auto"/>
      </w:divBdr>
    </w:div>
    <w:div w:id="1472095248">
      <w:bodyDiv w:val="1"/>
      <w:marLeft w:val="0"/>
      <w:marRight w:val="0"/>
      <w:marTop w:val="0"/>
      <w:marBottom w:val="0"/>
      <w:divBdr>
        <w:top w:val="none" w:sz="0" w:space="0" w:color="auto"/>
        <w:left w:val="none" w:sz="0" w:space="0" w:color="auto"/>
        <w:bottom w:val="none" w:sz="0" w:space="0" w:color="auto"/>
        <w:right w:val="none" w:sz="0" w:space="0" w:color="auto"/>
      </w:divBdr>
    </w:div>
    <w:div w:id="1729912197">
      <w:bodyDiv w:val="1"/>
      <w:marLeft w:val="0"/>
      <w:marRight w:val="0"/>
      <w:marTop w:val="0"/>
      <w:marBottom w:val="0"/>
      <w:divBdr>
        <w:top w:val="none" w:sz="0" w:space="0" w:color="auto"/>
        <w:left w:val="none" w:sz="0" w:space="0" w:color="auto"/>
        <w:bottom w:val="none" w:sz="0" w:space="0" w:color="auto"/>
        <w:right w:val="none" w:sz="0" w:space="0" w:color="auto"/>
      </w:divBdr>
      <w:divsChild>
        <w:div w:id="675694923">
          <w:marLeft w:val="0"/>
          <w:marRight w:val="0"/>
          <w:marTop w:val="0"/>
          <w:marBottom w:val="0"/>
          <w:divBdr>
            <w:top w:val="none" w:sz="0" w:space="0" w:color="auto"/>
            <w:left w:val="none" w:sz="0" w:space="0" w:color="auto"/>
            <w:bottom w:val="none" w:sz="0" w:space="0" w:color="auto"/>
            <w:right w:val="none" w:sz="0" w:space="0" w:color="auto"/>
          </w:divBdr>
          <w:divsChild>
            <w:div w:id="42299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594061">
      <w:bodyDiv w:val="1"/>
      <w:marLeft w:val="0"/>
      <w:marRight w:val="0"/>
      <w:marTop w:val="0"/>
      <w:marBottom w:val="0"/>
      <w:divBdr>
        <w:top w:val="none" w:sz="0" w:space="0" w:color="auto"/>
        <w:left w:val="none" w:sz="0" w:space="0" w:color="auto"/>
        <w:bottom w:val="none" w:sz="0" w:space="0" w:color="auto"/>
        <w:right w:val="none" w:sz="0" w:space="0" w:color="auto"/>
      </w:divBdr>
    </w:div>
    <w:div w:id="1781224096">
      <w:bodyDiv w:val="1"/>
      <w:marLeft w:val="0"/>
      <w:marRight w:val="0"/>
      <w:marTop w:val="0"/>
      <w:marBottom w:val="0"/>
      <w:divBdr>
        <w:top w:val="none" w:sz="0" w:space="0" w:color="auto"/>
        <w:left w:val="none" w:sz="0" w:space="0" w:color="auto"/>
        <w:bottom w:val="none" w:sz="0" w:space="0" w:color="auto"/>
        <w:right w:val="none" w:sz="0" w:space="0" w:color="auto"/>
      </w:divBdr>
    </w:div>
    <w:div w:id="1879272811">
      <w:bodyDiv w:val="1"/>
      <w:marLeft w:val="0"/>
      <w:marRight w:val="0"/>
      <w:marTop w:val="0"/>
      <w:marBottom w:val="0"/>
      <w:divBdr>
        <w:top w:val="none" w:sz="0" w:space="0" w:color="auto"/>
        <w:left w:val="none" w:sz="0" w:space="0" w:color="auto"/>
        <w:bottom w:val="none" w:sz="0" w:space="0" w:color="auto"/>
        <w:right w:val="none" w:sz="0" w:space="0" w:color="auto"/>
      </w:divBdr>
    </w:div>
    <w:div w:id="1920869187">
      <w:bodyDiv w:val="1"/>
      <w:marLeft w:val="0"/>
      <w:marRight w:val="0"/>
      <w:marTop w:val="0"/>
      <w:marBottom w:val="0"/>
      <w:divBdr>
        <w:top w:val="none" w:sz="0" w:space="0" w:color="auto"/>
        <w:left w:val="none" w:sz="0" w:space="0" w:color="auto"/>
        <w:bottom w:val="none" w:sz="0" w:space="0" w:color="auto"/>
        <w:right w:val="none" w:sz="0" w:space="0" w:color="auto"/>
      </w:divBdr>
    </w:div>
    <w:div w:id="2038700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1420</Words>
  <Characters>8095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Rabinowitz</dc:creator>
  <cp:keywords/>
  <dc:description/>
  <cp:lastModifiedBy>Sam Rabinowitz</cp:lastModifiedBy>
  <cp:revision>3</cp:revision>
  <cp:lastPrinted>2025-06-26T00:54:00Z</cp:lastPrinted>
  <dcterms:created xsi:type="dcterms:W3CDTF">2025-07-21T05:27:00Z</dcterms:created>
  <dcterms:modified xsi:type="dcterms:W3CDTF">2025-07-21T05:27:00Z</dcterms:modified>
</cp:coreProperties>
</file>