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rFonts w:ascii="Arial" w:cs="Arial" w:eastAsia="Arial" w:hAnsi="Arial"/>
          <w:b/>
          <w:bCs/>
          <w:color w:val="145A5C"/>
          <w:sz w:val="72"/>
          <w:szCs w:val="72"/>
        </w:rPr>
        <w:t xml:space="preserve">PhysiologicPRISM</w:t>
      </w:r>
    </w:p>
    <w:p>
      <w:pPr>
        <w:spacing w:after="120" w:before="160"/>
        <w:jc w:val="center"/>
      </w:pPr>
      <w:r>
        <w:rPr>
          <w:rFonts w:ascii="Arial" w:cs="Arial" w:eastAsia="Arial" w:hAnsi="Arial"/>
          <w:color w:val="1A8A7E"/>
          <w:sz w:val="34"/>
          <w:szCs w:val="34"/>
        </w:rPr>
        <w:t xml:space="preserve">Full SEO, AI-Visibility &amp; Marketing Audit</w:t>
      </w:r>
    </w:p>
    <w:p>
      <w:pPr>
        <w:pBdr>
          <w:bottom w:val="single" w:color="1A8A7E" w:sz="6" w:space="1"/>
        </w:pBdr>
        <w:spacing w:after="200" w:before="60"/>
        <w:jc w:val="center"/>
      </w:pPr>
      <w:r>
        <w:rPr>
          <w:rFonts w:ascii="Arial" w:cs="Arial" w:eastAsia="Arial" w:hAnsi="Arial"/>
          <w:color w:val="6C757D"/>
          <w:sz w:val="22"/>
          <w:szCs w:val="22"/>
        </w:rPr>
        <w:t xml:space="preserve">physiologicprism.com | May 2026</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5D8DC" w:sz="1"/>
              <w:left w:val="single" w:color="D5D8DC" w:sz="1"/>
              <w:bottom w:val="single" w:color="D5D8DC" w:sz="1"/>
              <w:right w:val="single" w:color="D5D8DC" w:sz="1"/>
            </w:tcBorders>
            <w:shd w:fill="E6F3F2" w:val="clear"/>
            <w:tcMar>
              <w:top w:type="dxa" w:w="70"/>
              <w:left w:type="dxa" w:w="130"/>
              <w:bottom w:type="dxa" w:w="70"/>
              <w:right w:type="dxa" w:w="130"/>
            </w:tcMar>
          </w:tcPr>
          <w:p>
            <w:r>
              <w:rPr>
                <w:rFonts w:ascii="Arial" w:cs="Arial" w:eastAsia="Arial" w:hAnsi="Arial"/>
                <w:b/>
                <w:bCs/>
                <w:color w:val="1A1A1A"/>
                <w:sz w:val="19"/>
                <w:szCs w:val="19"/>
              </w:rPr>
              <w:t xml:space="preserve">Prepared for</w:t>
            </w:r>
          </w:p>
        </w:tc>
        <w:tc>
          <w:tcPr>
            <w:tcBorders>
              <w:top w:val="single" w:color="D5D8DC" w:sz="1"/>
              <w:left w:val="single" w:color="D5D8DC" w:sz="1"/>
              <w:bottom w:val="single" w:color="D5D8DC" w:sz="1"/>
              <w:right w:val="single" w:color="D5D8DC" w:sz="1"/>
            </w:tcBorders>
            <w:shd w:fill="E6F3F2" w:val="clear"/>
            <w:tcMar>
              <w:top w:type="dxa" w:w="70"/>
              <w:left w:type="dxa" w:w="130"/>
              <w:bottom w:type="dxa" w:w="70"/>
              <w:right w:type="dxa" w:w="130"/>
            </w:tcMar>
          </w:tcPr>
          <w:p>
            <w:r>
              <w:rPr>
                <w:rFonts w:ascii="Arial" w:cs="Arial" w:eastAsia="Arial" w:hAnsi="Arial"/>
                <w:b w:val="false"/>
                <w:bCs w:val="false"/>
                <w:color w:val="1A1A1A"/>
                <w:sz w:val="19"/>
                <w:szCs w:val="19"/>
              </w:rPr>
              <w:t xml:space="preserve">Dr. Sandeep — Founder, PhysiologicPRISM</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bCs/>
                <w:color w:val="1A1A1A"/>
                <w:sz w:val="19"/>
                <w:szCs w:val="19"/>
              </w:rPr>
              <w:t xml:space="preserve">Target Markets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India · UK / Ireland · USA / Canada</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bCs/>
                <w:color w:val="1A1A1A"/>
                <w:sz w:val="19"/>
                <w:szCs w:val="19"/>
              </w:rPr>
              <w:t xml:space="preserve">Ad Budget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Under $500/month — organic-first strategy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bCs/>
                <w:color w:val="1A1A1A"/>
                <w:sz w:val="19"/>
                <w:szCs w:val="19"/>
              </w:rPr>
              <w:t xml:space="preserve">Pricing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14-day full-access free trial, then paid subscription</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bCs/>
                <w:color w:val="1A1A1A"/>
                <w:sz w:val="19"/>
                <w:szCs w:val="19"/>
              </w:rPr>
              <w:t xml:space="preserve">Date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May 2026</w:t>
            </w:r>
          </w:p>
        </w:tc>
      </w:tr>
    </w:tbl>
    <w:p>
      <w:r>
        <w:br w:type="page"/>
      </w:r>
    </w:p>
    <w:p>
      <w:pPr>
        <w:pStyle w:val="Heading1"/>
        <w:spacing w:after="200" w:before="200"/>
      </w:pPr>
      <w:r>
        <w:rPr>
          <w:rFonts w:ascii="Arial" w:cs="Arial" w:eastAsia="Arial" w:hAnsi="Arial"/>
          <w:b/>
          <w:bCs/>
          <w:color w:val="145A5C"/>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rFonts w:ascii="Arial" w:cs="Arial" w:eastAsia="Arial" w:hAnsi="Arial"/>
          <w:b/>
          <w:bCs/>
          <w:color w:val="145A5C"/>
          <w:sz w:val="34"/>
          <w:szCs w:val="34"/>
        </w:rPr>
        <w:t xml:space="preserve">1. Executive Summary</w:t>
      </w:r>
    </w:p>
    <w:p>
      <w:pPr>
        <w:spacing w:after="80" w:before="60"/>
      </w:pPr>
      <w:r>
        <w:rPr>
          <w:rFonts w:ascii="Arial" w:cs="Arial" w:eastAsia="Arial" w:hAnsi="Arial"/>
          <w:color w:val="1A1A1A"/>
          <w:sz w:val="21"/>
          <w:szCs w:val="21"/>
        </w:rPr>
        <w:t xml:space="preserve">PhysiologicPRISM is a clinically sophisticated AI-assisted assessment platform built on the proprietary PRISM Framework — a 10-step structured workflow guiding physiotherapists from patient intake through pathophysiological mechanism analysis, ICF-based functioning assessment, differential diagnosis reasoning, SMART goal setting, and evidence-based treatment planning, with AI-generated suggestions at every step. The platform meaningfully outclasses generic AI SOAP-note tools by embedding clinical reasoning into the structure, not merely transcribing sessions.</w:t>
      </w:r>
    </w:p>
    <w:p>
      <w:pPr>
        <w:spacing w:after="60" w:before="60"/>
      </w:pPr>
      <w:r>
        <w:t xml:space="preserve"/>
      </w:r>
    </w:p>
    <w:p>
      <w:pPr>
        <w:spacing w:after="80" w:before="60"/>
      </w:pPr>
      <w:r>
        <w:rPr>
          <w:rFonts w:ascii="Arial" w:cs="Arial" w:eastAsia="Arial" w:hAnsi="Arial"/>
          <w:color w:val="1A1A1A"/>
          <w:sz w:val="21"/>
          <w:szCs w:val="21"/>
        </w:rPr>
        <w:t xml:space="preserve">The site-wide technical audit reveals a critical finding: physiologicprism.com has zero discoverability — no Google indexing, no organic search presence, no GA4 analytics. The entire application runs behind authentication with no public marketing surface. This means that even with an excellent clinical product, no potential user can find it through search, AI assistants, or professional directories. The recommendations below are sequenced to establish digital presence first (weeks 1-2), then layer on content authority (weeks 3-6), and finally scale with light paid activity (weeks 6-12).</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Top 3 Opportunities</w:t>
      </w:r>
    </w:p>
    <w:p>
      <w:pPr>
        <w:pStyle w:val="ListParagraph"/>
        <w:numPr>
          <w:ilvl w:val="0"/>
          <w:numId w:val="2"/>
        </w:numPr>
        <w:spacing w:after="40" w:before="40"/>
      </w:pPr>
      <w:r>
        <w:rPr>
          <w:rFonts w:ascii="Arial" w:cs="Arial" w:eastAsia="Arial" w:hAnsi="Arial"/>
          <w:b/>
          <w:bCs/>
          <w:color w:val="1A1A1A"/>
          <w:sz w:val="21"/>
          <w:szCs w:val="21"/>
        </w:rPr>
        <w:t xml:space="preserve">Build a public marketing site — homepage, features, pricing, FAQ, blog. This single action unblocks every other channel simultaneously: SEO, paid ads, AI-model discovery, email sign-ups, and social media link destinations. Nothing else can start without it.</w:t>
      </w:r>
    </w:p>
    <w:p>
      <w:pPr>
        <w:pStyle w:val="ListParagraph"/>
        <w:numPr>
          <w:ilvl w:val="0"/>
          <w:numId w:val="2"/>
        </w:numPr>
        <w:spacing w:after="40" w:before="40"/>
      </w:pPr>
      <w:r>
        <w:rPr>
          <w:rFonts w:ascii="Arial" w:cs="Arial" w:eastAsia="Arial" w:hAnsi="Arial"/>
          <w:b/>
          <w:bCs/>
          <w:color w:val="1A1A1A"/>
          <w:sz w:val="21"/>
          <w:szCs w:val="21"/>
        </w:rPr>
        <w:t xml:space="preserve">Own the 'AI physiotherapy clinical reasoning' keyword category. No competitor combines structured diagnostic reasoning with AI suggestions the way PRISM does. The keyword cluster around 'physiotherapy AI clinical reasoning', 'AI differential diagnosis physiotherapy', and 'PRISM framework physio' is unclaimed territory — entering it now is a first-mover advantage.</w:t>
      </w:r>
    </w:p>
    <w:p>
      <w:pPr>
        <w:pStyle w:val="ListParagraph"/>
        <w:numPr>
          <w:ilvl w:val="0"/>
          <w:numId w:val="2"/>
        </w:numPr>
        <w:spacing w:after="40" w:before="40"/>
      </w:pPr>
      <w:r>
        <w:rPr>
          <w:rFonts w:ascii="Arial" w:cs="Arial" w:eastAsia="Arial" w:hAnsi="Arial"/>
          <w:b/>
          <w:bCs/>
          <w:color w:val="1A1A1A"/>
          <w:sz w:val="21"/>
          <w:szCs w:val="21"/>
        </w:rPr>
        <w:t xml:space="preserve">Use the patient report PDF as a viral growth tool. The auto-generated PRISM assessment report (shown in the Meera Kulkarni demo) is a compelling professional artefact. Adding a branded footer CTA and building a referral flow around it can drive organic word-of-mouth within tight-knit physiotherapy professional networks.</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Top 3 Risks / Weaknesses</w:t>
      </w:r>
    </w:p>
    <w:p>
      <w:pPr>
        <w:pStyle w:val="ListParagraph"/>
        <w:numPr>
          <w:ilvl w:val="0"/>
          <w:numId w:val="2"/>
        </w:numPr>
        <w:spacing w:after="40" w:before="40"/>
      </w:pPr>
      <w:r>
        <w:rPr>
          <w:rFonts w:ascii="Arial" w:cs="Arial" w:eastAsia="Arial" w:hAnsi="Arial"/>
          <w:b/>
          <w:bCs/>
          <w:color w:val="1A1A1A"/>
          <w:sz w:val="21"/>
          <w:szCs w:val="21"/>
        </w:rPr>
        <w:t xml:space="preserve">Zero indexation and no analytics. The site is completely invisible to search engines and there is no way to measure user behaviour. Every marketing investment is currently unmeasurable and unattractive to any future investor or partner.</w:t>
      </w:r>
    </w:p>
    <w:p>
      <w:pPr>
        <w:pStyle w:val="ListParagraph"/>
        <w:numPr>
          <w:ilvl w:val="0"/>
          <w:numId w:val="2"/>
        </w:numPr>
        <w:spacing w:after="40" w:before="40"/>
      </w:pPr>
      <w:r>
        <w:rPr>
          <w:rFonts w:ascii="Arial" w:cs="Arial" w:eastAsia="Arial" w:hAnsi="Arial"/>
          <w:b/>
          <w:bCs/>
          <w:color w:val="1A1A1A"/>
          <w:sz w:val="21"/>
          <w:szCs w:val="21"/>
        </w:rPr>
        <w:t xml:space="preserve">No trust layer. No public testimonials, case studies, clinician credentials, or professional association endorsements exist. Physiotherapists are a risk-averse, evidence-driven audience; they require peer-validated social proof before adopting clinical software.</w:t>
      </w:r>
    </w:p>
    <w:p>
      <w:pPr>
        <w:pStyle w:val="ListParagraph"/>
        <w:numPr>
          <w:ilvl w:val="0"/>
          <w:numId w:val="2"/>
        </w:numPr>
        <w:spacing w:after="40" w:before="40"/>
      </w:pPr>
      <w:r>
        <w:rPr>
          <w:rFonts w:ascii="Arial" w:cs="Arial" w:eastAsia="Arial" w:hAnsi="Arial"/>
          <w:b/>
          <w:bCs/>
          <w:color w:val="1A1A1A"/>
          <w:sz w:val="21"/>
          <w:szCs w:val="21"/>
        </w:rPr>
        <w:t xml:space="preserve">Sub-$500/mo budget against established competitors. Jane App, Cliniko, Noterro, and Physitrack all have content libraries, SEO authority, and paid-media scale. Without a consistent content and SEO flywheel built first, paid ads at this budget will not achieve sustainable growth.</w:t>
      </w:r>
    </w:p>
    <w:p>
      <w:r>
        <w:br w:type="page"/>
      </w:r>
    </w:p>
    <w:p>
      <w:pPr>
        <w:pStyle w:val="Heading1"/>
        <w:spacing w:after="200" w:before="480"/>
      </w:pPr>
      <w:r>
        <w:rPr>
          <w:rFonts w:ascii="Arial" w:cs="Arial" w:eastAsia="Arial" w:hAnsi="Arial"/>
          <w:b/>
          <w:bCs/>
          <w:color w:val="145A5C"/>
          <w:sz w:val="34"/>
          <w:szCs w:val="34"/>
        </w:rPr>
        <w:t xml:space="preserve">2. Technical SEO &amp; Site Performance Audit</w:t>
      </w:r>
    </w:p>
    <w:p>
      <w:pPr>
        <w:spacing w:after="80" w:before="60"/>
      </w:pPr>
      <w:r>
        <w:rPr>
          <w:rFonts w:ascii="Arial" w:cs="Arial" w:eastAsia="Arial" w:hAnsi="Arial"/>
          <w:color w:val="1A1A1A"/>
          <w:sz w:val="21"/>
          <w:szCs w:val="21"/>
        </w:rPr>
        <w:t xml:space="preserve">Critical finding: physiologicprism.com returns zero results in Google, Bing, and all indexed databases. This indicates the site either has no publicly crawlable pages or robots.txt is blocking all crawlers. The application runs behind authentication, which is correct — but a separate, unblocked marketing surface is required for SEO to function at all.</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2.1 Technical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100"/>
        <w:gridCol w:w="2360"/>
      </w:tblGrid>
      <w:tr>
        <w:trPr>
          <w:tblHeader/>
        </w:trPr>
        <w:tc>
          <w:tcPr>
            <w:tcW w:type="dxa" w:w="2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Item</w:t>
            </w:r>
          </w:p>
        </w:tc>
        <w:tc>
          <w:tcPr>
            <w:tcW w:type="dxa" w:w="13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Status</w:t>
            </w:r>
          </w:p>
        </w:tc>
        <w:tc>
          <w:tcPr>
            <w:tcW w:type="dxa" w:w="31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Finding</w:t>
            </w:r>
          </w:p>
        </w:tc>
        <w:tc>
          <w:tcPr>
            <w:tcW w:type="dxa" w:w="2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Fix</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robots.txt</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Missing or blocking all crawlers — site has zero Google index</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Create robots.txt; allow /; disallow /dashboard /patients /qm-* /app/*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sitemap.xml</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No sitemap — public pages cannot be discovered by Google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Generate sitemap.xml; submit to Search Console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Canonical tags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canonical tags found on any page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&lt;link rel='canonical'&gt; to every public page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hreflang</w:t>
            </w:r>
          </w:p>
        </w:tc>
        <w:tc>
          <w:tcPr>
            <w:tcBorders>
              <w:top w:val="single" w:color="D5D8DC" w:sz="1"/>
              <w:left w:val="single" w:color="D5D8DC" w:sz="1"/>
              <w:bottom w:val="single" w:color="D5D8DC" w:sz="1"/>
              <w:right w:val="single" w:color="D5D8DC" w:sz="1"/>
            </w:tcBorders>
            <w:shd w:fill="F5F5F5" w:val="clear"/>
            <w:tcMar>
              <w:top w:type="dxa" w:w="70"/>
              <w:left w:type="dxa" w:w="130"/>
              <w:bottom w:type="dxa" w:w="70"/>
              <w:right w:type="dxa" w:w="130"/>
            </w:tcMar>
          </w:tcPr>
          <w:p>
            <w:r>
              <w:rPr>
                <w:rFonts w:ascii="Arial" w:cs="Arial" w:eastAsia="Arial" w:hAnsi="Arial"/>
                <w:b/>
                <w:bCs/>
                <w:color w:val="1A1A1A"/>
                <w:sz w:val="19"/>
                <w:szCs w:val="19"/>
              </w:rPr>
              <w:t xml:space="preserve">N/A Phase 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All markets use English — not needed now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when creating region-specific landing pages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Meta titles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public pages = no meta tags with SEO value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Write unique title (&lt;60 chars) for every public page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Meta descriptions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No meta descriptions found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Write unique description (&lt;155 chars) for every public page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H1-H3 structure</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App pages use form labels not semantic headings; no homepage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Homepage needs clear H1; every page needs heading hierarchy</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URL structure</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WARN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App URLs include username/patient ID — must be blocked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Block /qm-* /patients/* in robots.txt; add noindex meta to app routes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Mobile friendliness</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REVIEW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App appears responsive in screenshots; no Lighthouse data</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Run Google Mobile-Friendly Test; fix tap targets &lt; 48px</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LCP (Core Web Vitals)</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UNKNOWN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No performance data; React SPA may be slow without SSR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Target LCP &lt; 2.5s; use CDN, lazy loading, WebP images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CLS (Core Web Vitals)</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UNKNOWN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 suggestion injection may cause layout shifts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Reserve space for AI panels; avoid injecting content above fold</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INP / FID</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UNKNOWN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API calls may slow interaction response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Stream AI responses; use skeleton loaders; keep main thread clear</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Image optimisation</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WARN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image optimisation confirmed</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Convert all images to WebP; add alt text; set explicit width/height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HTTPS</w:t>
            </w:r>
          </w:p>
        </w:tc>
        <w:tc>
          <w:tcPr>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tcPr>
          <w:p>
            <w:r>
              <w:rPr>
                <w:rFonts w:ascii="Arial" w:cs="Arial" w:eastAsia="Arial" w:hAnsi="Arial"/>
                <w:b/>
                <w:bCs/>
                <w:color w:val="1E8449"/>
                <w:sz w:val="19"/>
                <w:szCs w:val="19"/>
              </w:rPr>
              <w:t xml:space="preserve">PASS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Confirmed from screenshot URLs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No action needed</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Schema / structured data</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schema markup anywhere on the site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SoftwareApplication, Organization, FAQPage JSON-LD (below)</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AMP</w:t>
            </w:r>
          </w:p>
        </w:tc>
        <w:tc>
          <w:tcPr>
            <w:tcBorders>
              <w:top w:val="single" w:color="D5D8DC" w:sz="1"/>
              <w:left w:val="single" w:color="D5D8DC" w:sz="1"/>
              <w:bottom w:val="single" w:color="D5D8DC" w:sz="1"/>
              <w:right w:val="single" w:color="D5D8DC" w:sz="1"/>
            </w:tcBorders>
            <w:shd w:fill="F5F5F5" w:val="clear"/>
            <w:tcMar>
              <w:top w:type="dxa" w:w="70"/>
              <w:left w:type="dxa" w:w="130"/>
              <w:bottom w:type="dxa" w:w="70"/>
              <w:right w:type="dxa" w:w="130"/>
            </w:tcMar>
          </w:tcPr>
          <w:p>
            <w:r>
              <w:rPr>
                <w:rFonts w:ascii="Arial" w:cs="Arial" w:eastAsia="Arial" w:hAnsi="Arial"/>
                <w:b/>
                <w:bCs/>
                <w:color w:val="1A1A1A"/>
                <w:sz w:val="19"/>
                <w:szCs w:val="19"/>
              </w:rPr>
              <w:t xml:space="preserve">N/A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Not relevant for a web app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Skip</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2.2 Prioritised Fix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360"/>
      </w:tblGrid>
      <w:tr>
        <w:trPr>
          <w:tblHeader/>
        </w:trPr>
        <w:tc>
          <w:tcPr>
            <w:tcW w:type="dxa" w:w="3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Fix</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Effort</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Impact</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Owner</w:t>
            </w:r>
          </w:p>
        </w:tc>
        <w:tc>
          <w:tcPr>
            <w:tcW w:type="dxa" w:w="2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Priority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Fix robots.txt — allow crawlers on public routes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P0 — Day 1</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GA4 + Google Tag Manager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P0 — Day 1</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noindex to all authenticated app routes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P0 — Day 2</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public marketing homepage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Dev+Content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P0 — Week 1-2</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Generate and submit sitemap.xml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P0 — Week 2</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Write meta title + description for all public pages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 — Week 2</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canonical tags to all public pages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 — Week 2</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SoftwareApplication + Organization JSON-LD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 — Week 2</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FAQPage schema to FAQ/pricing pages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 — Week 3</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Convert images to WebP; add alt text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 — Week 3</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Core Web Vitals audit + LCP optimisation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P2 — Week 4</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Implement SSR for marketing pages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 — Month 2</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2.3 Copy-Paste Meta Tags</w:t>
      </w:r>
    </w:p>
    <w:p>
      <w:pPr>
        <w:spacing w:after="80" w:before="60"/>
      </w:pPr>
      <w:r>
        <w:rPr>
          <w:rFonts w:ascii="Arial" w:cs="Arial" w:eastAsia="Arial" w:hAnsi="Arial"/>
          <w:color w:val="1A1A1A"/>
          <w:sz w:val="21"/>
          <w:szCs w:val="21"/>
        </w:rPr>
        <w:t xml:space="preserve">Adapt for each page:</w:t>
      </w:r>
    </w:p>
    <w:p>
      <w:pPr>
        <w:shd w:fill="F4F6F7" w:val="clear"/>
        <w:spacing w:after="20" w:before="20"/>
        <w:ind w:left="280"/>
      </w:pPr>
      <w:r>
        <w:rPr>
          <w:rFonts w:ascii="Courier New" w:cs="Courier New" w:eastAsia="Courier New" w:hAnsi="Courier New"/>
          <w:color w:val="2C3E50"/>
          <w:sz w:val="17"/>
          <w:szCs w:val="17"/>
        </w:rPr>
        <w:t xml:space="preserve">&lt;!-- Homepage --&gt;</w:t>
      </w:r>
    </w:p>
    <w:p>
      <w:pPr>
        <w:shd w:fill="F4F6F7" w:val="clear"/>
        <w:spacing w:after="20" w:before="20"/>
        <w:ind w:left="280"/>
      </w:pPr>
      <w:r>
        <w:rPr>
          <w:rFonts w:ascii="Courier New" w:cs="Courier New" w:eastAsia="Courier New" w:hAnsi="Courier New"/>
          <w:color w:val="2C3E50"/>
          <w:sz w:val="17"/>
          <w:szCs w:val="17"/>
        </w:rPr>
        <w:t xml:space="preserve">&lt;title&gt;PhysiologicPRISM | AI Clinical Reasoning Software for Physiotherapists&lt;/title&gt;</w:t>
      </w:r>
    </w:p>
    <w:p>
      <w:pPr>
        <w:shd w:fill="F4F6F7" w:val="clear"/>
        <w:spacing w:after="20" w:before="20"/>
        <w:ind w:left="280"/>
      </w:pPr>
      <w:r>
        <w:rPr>
          <w:rFonts w:ascii="Courier New" w:cs="Courier New" w:eastAsia="Courier New" w:hAnsi="Courier New"/>
          <w:color w:val="2C3E50"/>
          <w:sz w:val="17"/>
          <w:szCs w:val="17"/>
        </w:rPr>
        <w:t xml:space="preserve">&lt;meta name="description" content="AI-powered physiotherapy assessment platform. The PRISM Framework guides differential diagnosis, SMART goals &amp; evidence-based treatment plans. Try free 14 days."&gt;</w:t>
      </w:r>
    </w:p>
    <w:p>
      <w:pPr>
        <w:shd w:fill="F4F6F7" w:val="clear"/>
        <w:spacing w:after="20" w:before="20"/>
        <w:ind w:left="280"/>
      </w:pPr>
      <w:r>
        <w:rPr>
          <w:rFonts w:ascii="Courier New" w:cs="Courier New" w:eastAsia="Courier New" w:hAnsi="Courier New"/>
          <w:color w:val="2C3E50"/>
          <w:sz w:val="17"/>
          <w:szCs w:val="17"/>
        </w:rPr>
        <w:t xml:space="preserve">&lt;link rel="canonical" href="https://physiologicprism.com/"&gt;</w:t>
      </w:r>
    </w:p>
    <w:p>
      <w:pPr>
        <w:spacing w:after="60" w:before="60"/>
      </w:pPr>
      <w:r>
        <w:t xml:space="preserve"/>
      </w:r>
    </w:p>
    <w:p>
      <w:pPr>
        <w:shd w:fill="F4F6F7" w:val="clear"/>
        <w:spacing w:after="20" w:before="20"/>
        <w:ind w:left="280"/>
      </w:pPr>
      <w:r>
        <w:rPr>
          <w:rFonts w:ascii="Courier New" w:cs="Courier New" w:eastAsia="Courier New" w:hAnsi="Courier New"/>
          <w:color w:val="2C3E50"/>
          <w:sz w:val="17"/>
          <w:szCs w:val="17"/>
        </w:rPr>
        <w:t xml:space="preserve">&lt;!-- Pricing page --&gt;</w:t>
      </w:r>
    </w:p>
    <w:p>
      <w:pPr>
        <w:shd w:fill="F4F6F7" w:val="clear"/>
        <w:spacing w:after="20" w:before="20"/>
        <w:ind w:left="280"/>
      </w:pPr>
      <w:r>
        <w:rPr>
          <w:rFonts w:ascii="Courier New" w:cs="Courier New" w:eastAsia="Courier New" w:hAnsi="Courier New"/>
          <w:color w:val="2C3E50"/>
          <w:sz w:val="17"/>
          <w:szCs w:val="17"/>
        </w:rPr>
        <w:t xml:space="preserve">&lt;title&gt;Pricing | PhysiologicPRISM — 14-Day Free Trial&lt;/title&gt;</w:t>
      </w:r>
    </w:p>
    <w:p>
      <w:pPr>
        <w:shd w:fill="F4F6F7" w:val="clear"/>
        <w:spacing w:after="20" w:before="20"/>
        <w:ind w:left="280"/>
      </w:pPr>
      <w:r>
        <w:rPr>
          <w:rFonts w:ascii="Courier New" w:cs="Courier New" w:eastAsia="Courier New" w:hAnsi="Courier New"/>
          <w:color w:val="2C3E50"/>
          <w:sz w:val="17"/>
          <w:szCs w:val="17"/>
        </w:rPr>
        <w:t xml:space="preserve">&lt;meta name="description" content="Simple pricing for physiotherapists. Full-access 14-day free trial. No credit card required. Start your structured AI assessment journey today."&gt;</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2.4 SoftwareApplication JSON-LD (copy-paste ready)</w:t>
      </w:r>
    </w:p>
    <w:p>
      <w:pPr>
        <w:shd w:fill="F4F6F7" w:val="clear"/>
        <w:spacing w:after="20" w:before="20"/>
        <w:ind w:left="280"/>
      </w:pPr>
      <w:r>
        <w:rPr>
          <w:rFonts w:ascii="Courier New" w:cs="Courier New" w:eastAsia="Courier New" w:hAnsi="Courier New"/>
          <w:color w:val="2C3E50"/>
          <w:sz w:val="17"/>
          <w:szCs w:val="17"/>
        </w:rPr>
        <w:t xml:space="preserve">&lt;script type="application/ld+json"&gt;</w:t>
      </w:r>
    </w:p>
    <w:p>
      <w:pPr>
        <w:shd w:fill="F4F6F7" w:val="clear"/>
        <w:spacing w:after="20" w:before="20"/>
        <w:ind w:left="280"/>
      </w:pPr>
      <w:r>
        <w:rPr>
          <w:rFonts w:ascii="Courier New" w:cs="Courier New" w:eastAsia="Courier New" w:hAnsi="Courier New"/>
          <w:color w:val="2C3E50"/>
          <w:sz w:val="17"/>
          <w:szCs w:val="17"/>
        </w:rPr>
        <w:t xml:space="preserve">{ "@context": "https://schema.org", "@type": "SoftwareApplication",</w:t>
      </w:r>
    </w:p>
    <w:p>
      <w:pPr>
        <w:shd w:fill="F4F6F7" w:val="clear"/>
        <w:spacing w:after="20" w:before="20"/>
        <w:ind w:left="280"/>
      </w:pPr>
      <w:r>
        <w:rPr>
          <w:rFonts w:ascii="Courier New" w:cs="Courier New" w:eastAsia="Courier New" w:hAnsi="Courier New"/>
          <w:color w:val="2C3E50"/>
          <w:sz w:val="17"/>
          <w:szCs w:val="17"/>
        </w:rPr>
        <w:t xml:space="preserve">  "name": "PhysiologicPRISM",</w:t>
      </w:r>
    </w:p>
    <w:p>
      <w:pPr>
        <w:shd w:fill="F4F6F7" w:val="clear"/>
        <w:spacing w:after="20" w:before="20"/>
        <w:ind w:left="280"/>
      </w:pPr>
      <w:r>
        <w:rPr>
          <w:rFonts w:ascii="Courier New" w:cs="Courier New" w:eastAsia="Courier New" w:hAnsi="Courier New"/>
          <w:color w:val="2C3E50"/>
          <w:sz w:val="17"/>
          <w:szCs w:val="17"/>
        </w:rPr>
        <w:t xml:space="preserve">  "applicationCategory": "HealthApplication",</w:t>
      </w:r>
    </w:p>
    <w:p>
      <w:pPr>
        <w:shd w:fill="F4F6F7" w:val="clear"/>
        <w:spacing w:after="20" w:before="20"/>
        <w:ind w:left="280"/>
      </w:pPr>
      <w:r>
        <w:rPr>
          <w:rFonts w:ascii="Courier New" w:cs="Courier New" w:eastAsia="Courier New" w:hAnsi="Courier New"/>
          <w:color w:val="2C3E50"/>
          <w:sz w:val="17"/>
          <w:szCs w:val="17"/>
        </w:rPr>
        <w:t xml:space="preserve">  "operatingSystem": "Web browser",</w:t>
      </w:r>
    </w:p>
    <w:p>
      <w:pPr>
        <w:shd w:fill="F4F6F7" w:val="clear"/>
        <w:spacing w:after="20" w:before="20"/>
        <w:ind w:left="280"/>
      </w:pPr>
      <w:r>
        <w:rPr>
          <w:rFonts w:ascii="Courier New" w:cs="Courier New" w:eastAsia="Courier New" w:hAnsi="Courier New"/>
          <w:color w:val="2C3E50"/>
          <w:sz w:val="17"/>
          <w:szCs w:val="17"/>
        </w:rPr>
        <w:t xml:space="preserve">  "url": "https://physiologicprism.com",</w:t>
      </w:r>
    </w:p>
    <w:p>
      <w:pPr>
        <w:shd w:fill="F4F6F7" w:val="clear"/>
        <w:spacing w:after="20" w:before="20"/>
        <w:ind w:left="280"/>
      </w:pPr>
      <w:r>
        <w:rPr>
          <w:rFonts w:ascii="Courier New" w:cs="Courier New" w:eastAsia="Courier New" w:hAnsi="Courier New"/>
          <w:color w:val="2C3E50"/>
          <w:sz w:val="17"/>
          <w:szCs w:val="17"/>
        </w:rPr>
        <w:t xml:space="preserve">  "description": "AI-assisted clinical assessment for physiotherapists using the 10-step PRISM Framework — differential diagnosis, SMART goals, evidence-based treatment plans.",</w:t>
      </w:r>
    </w:p>
    <w:p>
      <w:pPr>
        <w:shd w:fill="F4F6F7" w:val="clear"/>
        <w:spacing w:after="20" w:before="20"/>
        <w:ind w:left="280"/>
      </w:pPr>
      <w:r>
        <w:rPr>
          <w:rFonts w:ascii="Courier New" w:cs="Courier New" w:eastAsia="Courier New" w:hAnsi="Courier New"/>
          <w:color w:val="2C3E50"/>
          <w:sz w:val="17"/>
          <w:szCs w:val="17"/>
        </w:rPr>
        <w:t xml:space="preserve">  "offers": { "@type": "Offer", "price": "0", "priceCurrency": "USD", "description": "14-day free trial" },</w:t>
      </w:r>
    </w:p>
    <w:p>
      <w:pPr>
        <w:shd w:fill="F4F6F7" w:val="clear"/>
        <w:spacing w:after="20" w:before="20"/>
        <w:ind w:left="280"/>
      </w:pPr>
      <w:r>
        <w:rPr>
          <w:rFonts w:ascii="Courier New" w:cs="Courier New" w:eastAsia="Courier New" w:hAnsi="Courier New"/>
          <w:color w:val="2C3E50"/>
          <w:sz w:val="17"/>
          <w:szCs w:val="17"/>
        </w:rPr>
        <w:t xml:space="preserve">  "featureList": "AI clinical reasoning, Provisional diagnosis, SMART goals, Treatment plan, Patient report export, Quick Mode, Schedule management" }</w:t>
      </w:r>
    </w:p>
    <w:p>
      <w:pPr>
        <w:shd w:fill="F4F6F7" w:val="clear"/>
        <w:spacing w:after="20" w:before="20"/>
        <w:ind w:left="280"/>
      </w:pPr>
      <w:r>
        <w:rPr>
          <w:rFonts w:ascii="Courier New" w:cs="Courier New" w:eastAsia="Courier New" w:hAnsi="Courier New"/>
          <w:color w:val="2C3E50"/>
          <w:sz w:val="17"/>
          <w:szCs w:val="17"/>
        </w:rPr>
        <w:t xml:space="preserve">&lt;/script&gt;</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2.5 Organization JSON-LD</w:t>
      </w:r>
    </w:p>
    <w:p>
      <w:pPr>
        <w:shd w:fill="F4F6F7" w:val="clear"/>
        <w:spacing w:after="20" w:before="20"/>
        <w:ind w:left="280"/>
      </w:pPr>
      <w:r>
        <w:rPr>
          <w:rFonts w:ascii="Courier New" w:cs="Courier New" w:eastAsia="Courier New" w:hAnsi="Courier New"/>
          <w:color w:val="2C3E50"/>
          <w:sz w:val="17"/>
          <w:szCs w:val="17"/>
        </w:rPr>
        <w:t xml:space="preserve">{ "@context": "https://schema.org", "@type": "Organization",</w:t>
      </w:r>
    </w:p>
    <w:p>
      <w:pPr>
        <w:shd w:fill="F4F6F7" w:val="clear"/>
        <w:spacing w:after="20" w:before="20"/>
        <w:ind w:left="280"/>
      </w:pPr>
      <w:r>
        <w:rPr>
          <w:rFonts w:ascii="Courier New" w:cs="Courier New" w:eastAsia="Courier New" w:hAnsi="Courier New"/>
          <w:color w:val="2C3E50"/>
          <w:sz w:val="17"/>
          <w:szCs w:val="17"/>
        </w:rPr>
        <w:t xml:space="preserve">  "name": "PhysiologicPRISM", "url": "https://physiologicprism.com",</w:t>
      </w:r>
    </w:p>
    <w:p>
      <w:pPr>
        <w:shd w:fill="F4F6F7" w:val="clear"/>
        <w:spacing w:after="20" w:before="20"/>
        <w:ind w:left="280"/>
      </w:pPr>
      <w:r>
        <w:rPr>
          <w:rFonts w:ascii="Courier New" w:cs="Courier New" w:eastAsia="Courier New" w:hAnsi="Courier New"/>
          <w:color w:val="2C3E50"/>
          <w:sz w:val="17"/>
          <w:szCs w:val="17"/>
        </w:rPr>
        <w:t xml:space="preserve">  "logo": "https://physiologicprism.com/images/logo.png",</w:t>
      </w:r>
    </w:p>
    <w:p>
      <w:pPr>
        <w:shd w:fill="F4F6F7" w:val="clear"/>
        <w:spacing w:after="20" w:before="20"/>
        <w:ind w:left="280"/>
      </w:pPr>
      <w:r>
        <w:rPr>
          <w:rFonts w:ascii="Courier New" w:cs="Courier New" w:eastAsia="Courier New" w:hAnsi="Courier New"/>
          <w:color w:val="2C3E50"/>
          <w:sz w:val="17"/>
          <w:szCs w:val="17"/>
        </w:rPr>
        <w:t xml:space="preserve">  "sameAs": ["https://www.linkedin.com/company/physiologicprism"] }</w:t>
      </w:r>
    </w:p>
    <w:p>
      <w:r>
        <w:br w:type="page"/>
      </w:r>
    </w:p>
    <w:p>
      <w:pPr>
        <w:pStyle w:val="Heading1"/>
        <w:spacing w:after="200" w:before="480"/>
      </w:pPr>
      <w:r>
        <w:rPr>
          <w:rFonts w:ascii="Arial" w:cs="Arial" w:eastAsia="Arial" w:hAnsi="Arial"/>
          <w:b/>
          <w:bCs/>
          <w:color w:val="145A5C"/>
          <w:sz w:val="34"/>
          <w:szCs w:val="34"/>
        </w:rPr>
        <w:t xml:space="preserve">3. On-Page SEO &amp; Content Audit</w:t>
      </w:r>
    </w:p>
    <w:p>
      <w:pPr>
        <w:pStyle w:val="Heading2"/>
        <w:spacing w:after="120" w:before="300"/>
      </w:pPr>
      <w:r>
        <w:rPr>
          <w:rFonts w:ascii="Arial" w:cs="Arial" w:eastAsia="Arial" w:hAnsi="Arial"/>
          <w:b/>
          <w:bCs/>
          <w:color w:val="1A8A7E"/>
          <w:sz w:val="26"/>
          <w:szCs w:val="26"/>
        </w:rPr>
        <w:t xml:space="preserve">3.1 Page Status</w:t>
      </w:r>
    </w:p>
    <w:p>
      <w:pPr>
        <w:spacing w:after="80" w:before="60"/>
      </w:pPr>
      <w:r>
        <w:rPr>
          <w:rFonts w:ascii="Arial" w:cs="Arial" w:eastAsia="Arial" w:hAnsi="Arial"/>
          <w:color w:val="1A1A1A"/>
          <w:sz w:val="21"/>
          <w:szCs w:val="21"/>
        </w:rPr>
        <w:t xml:space="preserve">From the app navigation (Dashboard, Patients, Add Patient, Schedule, Subscription, Pricing, Blog, Notifications, Logout), several public-facing pages may exist behind authentication or have not been built yet. All must be created as crawlable, public marketing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Page</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Exists?</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SEO Value</w:t>
            </w:r>
          </w:p>
        </w:tc>
        <w:tc>
          <w:tcPr>
            <w:tcW w:type="dxa" w:w="47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Required action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Homepage (marketing)</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public landing page: hero, features, CTA, pricing link, trust signals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 / How It Works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One page per feature cluster; keyword-rich H2s; app screenshots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Partial/Unknown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Make fully public; add FAQPage schema below pricing table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Exists — not indexed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Ensure crawlable; publish 2 cornerstone posts immediately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About / Founder</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 story + clinical credentials; builds E-E-A-T trust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FAQ</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FAQPage schema gives rich results and LLM discoverability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Case Studies / Testimonials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 trust layer for risk-averse clinical audience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 Solo Physio</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Targeted page; lower-competition keywords; persona-specific CTA</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 Clinic / Team</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MISSING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Clinic owner persona; team onboarding value proposition</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3.2 Keyword Opportunity Map (Top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300"/>
        <w:gridCol w:w="1200"/>
        <w:gridCol w:w="2260"/>
      </w:tblGrid>
      <w:tr>
        <w:trPr>
          <w:tblHeader/>
        </w:trPr>
        <w:tc>
          <w:tcPr>
            <w:tcW w:type="dxa" w:w="3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Keyword</w:t>
            </w:r>
          </w:p>
        </w:tc>
        <w:tc>
          <w:tcPr>
            <w:tcW w:type="dxa" w:w="1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Intent</w:t>
            </w:r>
          </w:p>
        </w:tc>
        <w:tc>
          <w:tcPr>
            <w:tcW w:type="dxa" w:w="13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Difficulty</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Priority</w:t>
            </w:r>
          </w:p>
        </w:tc>
        <w:tc>
          <w:tcPr>
            <w:tcW w:type="dxa" w:w="22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Target Page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physiotherapy assessment software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Homepage/Features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clinical reasoning physiotherapy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Informational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 pillar post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physiotherapy SOAP notes AI</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 / Alt-to-SOAP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differential diagnosis physiotherapy software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SMART goals physiotherapy tool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patient report generator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physiotherapy EMR software India</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India</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physiotherapy software UK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UK</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physical therapy clinical decision support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Info/Commercial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Blog/Features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PRISM framework physiotherapy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Navigational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Homepage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 treatment plan physiotherapy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best physio software small clinic</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Commercial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Clinic</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free trial physiotherapy software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Transactional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Pricing/CTA</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pathophysiological mechanism assessment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Informational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Very 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Blog/Features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ICF framework physiotherapy software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Informational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Features/Blog</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3.3 Title &amp; Meta Recommendations — 6 Priority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Page</w:t>
            </w:r>
          </w:p>
        </w:tc>
        <w:tc>
          <w:tcPr>
            <w:tcW w:type="dxa" w:w="2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Target Keyword</w:t>
            </w:r>
          </w:p>
        </w:tc>
        <w:tc>
          <w:tcPr>
            <w:tcW w:type="dxa" w:w="2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Title Tag</w:t>
            </w:r>
          </w:p>
        </w:tc>
        <w:tc>
          <w:tcPr>
            <w:tcW w:type="dxa" w:w="27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Meta Description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Homepage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physiotherapy AI software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PhysiologicPRISM | AI Clinical Reasoning for Physios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Guide every assessment with AI. 10-step PRISM Framework: differential diagnosis, SMART goals &amp; treatment plans. Free 14-day trial.</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physiotherapy assessment tool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Features | PRISM AI Physio Assessment Framework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Explore PRISM: Pathophysiology analysis, Provisional Diagnosis, SMART Goals &amp; more. AI suggestions guide every step.</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software pricing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 | PhysiologicPRISM — Free 14-Day Trial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Start free for 14 days. Full access, no credit card. Transparent subscription for solo physios and clinic teams.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 (pillar)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clinical reasoning physiotherapy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Clinical Reasoning in Physiotherapy: The PRISM Guide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How AI-assisted clinical reasoning transforms assessment. Learn the PRISM Framework step by step with worked examples.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 Solo</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software solo practice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For Solo Physiotherapists | PhysiologicPRISM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Run structured, evidence-based assessments in minutes. PRISM helps solo physios think clinically and document faster.</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 Case — Clinic</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clinic team software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For Physio Clinics | Standardise Clinical Reasoning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Ensure every physio on your team follows evidence-based assessment. PRISM and shared patient reports built for clinic teams.</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3.4 Content Brief — Priority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A7E" w:sz="1"/>
              <w:left w:val="single" w:color="1A8A7E" w:sz="18"/>
              <w:bottom w:val="single" w:color="1A8A7E" w:sz="1"/>
              <w:right w:val="single" w:color="1A8A7E" w:sz="1"/>
            </w:tcBorders>
            <w:shd w:fill="E6F3F2" w:val="clear"/>
            <w:tcMar>
              <w:top w:type="dxa" w:w="120"/>
              <w:left w:type="dxa" w:w="220"/>
              <w:bottom w:type="dxa" w:w="120"/>
              <w:right w:type="dxa" w:w="220"/>
            </w:tcMar>
          </w:tcPr>
          <w:p>
            <w:r>
              <w:rPr>
                <w:rFonts w:ascii="Arial" w:cs="Arial" w:eastAsia="Arial" w:hAnsi="Arial"/>
                <w:b/>
                <w:bCs/>
                <w:color w:val="1A8A7E"/>
                <w:sz w:val="21"/>
                <w:szCs w:val="21"/>
              </w:rPr>
              <w:t xml:space="preserve">Content Brief</w:t>
            </w:r>
          </w:p>
          <w:p>
            <w:pPr>
              <w:spacing w:before="60"/>
            </w:pPr>
            <w:r>
              <w:rPr>
                <w:rFonts w:ascii="Arial" w:cs="Arial" w:eastAsia="Arial" w:hAnsi="Arial"/>
                <w:color w:val="1A1A1A"/>
                <w:sz w:val="20"/>
                <w:szCs w:val="20"/>
              </w:rPr>
              <w:t xml:space="preserve">For: physiotherapists considering AI assessment tools | Search intent: Commercial / Product evaluation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Element</w:t>
            </w:r>
          </w:p>
        </w:tc>
        <w:tc>
          <w:tcPr>
            <w:tcW w:type="dxa" w:w="69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Detail</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Target keyword</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 clinical reasoning physiotherapy software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Supporting keywords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differential diagnosis physio, PRISM framework, AI physio assessment, pathophysiological mechanism analysis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Page type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Product/Features landing page (commercial intent)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count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1,400 – 1,800 words (depth without padding)</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AI-Powered Clinical Reasoning for Physiotherapists — The PRISM Framework</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H2 #1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Why clinical reasoning is the most under-documented step in physiotherapy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H2 #2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How PhysiologicPRISM works — the 10-step PRISM assessment (one H3 per step)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H2 #3</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What makes PRISM different from AI SOAP note tools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H2 #4</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Who uses PhysiologicPRISM (solo physios, clinic teams, educators)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H2 #5 (CTA)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Start your 14-day free trial — no credit card required</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Internal links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 page, Blog (PRISM intro post), Case Study (Meera Kulkarni demo)</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Visuals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3-4 annotated screenshots: AI suggestion popup, Provisional Diagnosis screen, Patient Report PDF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CTA placements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Above fold (hero), after How It Works section, at page bottom</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Clinically credible, peer-to-peer; avoid marketing clichés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E-E-A-T signals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Author bio with physio credentials; link to clinical references; PRISM framework source</w:t>
            </w:r>
          </w:p>
        </w:tc>
      </w:tr>
    </w:tbl>
    <w:p>
      <w:r>
        <w:br w:type="page"/>
      </w:r>
    </w:p>
    <w:p>
      <w:pPr>
        <w:pStyle w:val="Heading1"/>
        <w:spacing w:after="200" w:before="480"/>
      </w:pPr>
      <w:r>
        <w:rPr>
          <w:rFonts w:ascii="Arial" w:cs="Arial" w:eastAsia="Arial" w:hAnsi="Arial"/>
          <w:b/>
          <w:bCs/>
          <w:color w:val="145A5C"/>
          <w:sz w:val="34"/>
          <w:szCs w:val="34"/>
        </w:rPr>
        <w:t xml:space="preserve">4. Visibility to AI Models &amp; Knowledge Crawlers</w:t>
      </w:r>
    </w:p>
    <w:p>
      <w:pPr>
        <w:spacing w:after="80" w:before="60"/>
      </w:pPr>
      <w:r>
        <w:rPr>
          <w:rFonts w:ascii="Arial" w:cs="Arial" w:eastAsia="Arial" w:hAnsi="Arial"/>
          <w:color w:val="1A1A1A"/>
          <w:sz w:val="21"/>
          <w:szCs w:val="21"/>
        </w:rPr>
        <w:t xml:space="preserve">LLMs (ChatGPT, Claude, Gemini, Perplexity) increasingly serve as discovery engines for professional software. A physiotherapist asking 'What AI tool should I use for clinical reasoning?' receives an answer from indexed, structured, authoritative content. These recommendations ensure PhysiologicPRISM appears in those answers.</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4.1 AI Visibility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Factor</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Status</w:t>
            </w:r>
          </w:p>
        </w:tc>
        <w:tc>
          <w:tcPr>
            <w:tcW w:type="dxa" w:w="49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Action required</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Crawlable, public content pages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marketing site; ensure HTML renders without JavaScript for bots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SoftwareApplication + FAQPage + HowTo JSON-LD</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Implement schema on all public pages (snippets in Sections 2 &amp; 4)</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Persistent, stable public URLs (no session tokens)</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WARN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App URLs include user IDs — fine if blocked; all public URLs must be stable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Public FAQ page with full Q&amp;A text</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Create /faq; answer top 10 questions physiotherapists actually ask</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Author/expert bios with clinical credentials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founder bio with physio qualifications; use Person schema</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Unique, quotable, non-generic content</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PARTIAL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 exists — publish specific, evidence-cited, PRISM-defining content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Machine-readable feature list (JSON/CSV)</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Publish /features.json or /data/features.csv for LLM embedding</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Public product demo walkthrough (HTML, not PDF)</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Publish Meera Kulkarni case study as HTML page with full text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JS-only rendering blocking crawlers</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WARN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Test: curl https://physiologicprism.com — should return full HTML, not empty div</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Blog/knowledge sitemap</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Include all blog posts, FAQ, How-to, case studies in sitemap.xml</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Consistent brand name across all schema</w:t>
            </w:r>
          </w:p>
        </w:tc>
        <w:tc>
          <w:tcPr>
            <w:tcBorders>
              <w:top w:val="single" w:color="D5D8DC" w:sz="1"/>
              <w:left w:val="single" w:color="D5D8DC" w:sz="1"/>
              <w:bottom w:val="single" w:color="D5D8DC" w:sz="1"/>
              <w:right w:val="single" w:color="D5D8DC" w:sz="1"/>
            </w:tcBorders>
            <w:shd w:fill="FDEBD0" w:val="clear"/>
            <w:tcMar>
              <w:top w:type="dxa" w:w="70"/>
              <w:left w:type="dxa" w:w="130"/>
              <w:bottom w:type="dxa" w:w="70"/>
              <w:right w:type="dxa" w:w="130"/>
            </w:tcMar>
          </w:tcPr>
          <w:p>
            <w:r>
              <w:rPr>
                <w:rFonts w:ascii="Arial" w:cs="Arial" w:eastAsia="Arial" w:hAnsi="Arial"/>
                <w:b/>
                <w:bCs/>
                <w:color w:val="D35400"/>
                <w:sz w:val="19"/>
                <w:szCs w:val="19"/>
              </w:rPr>
              <w:t xml:space="preserve">PARTIAL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Standardise to 'PhysiologicPRISM' everywhere — not 'Physiologic PRISM' or 'PRISM app'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Person schema for founder with credentials</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FAIL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Person JSON-LD with jobTitle, knowsAbout, worksFor fields</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4.2 FAQPage Schema (copy-paste ready)</w:t>
      </w:r>
    </w:p>
    <w:p>
      <w:pPr>
        <w:shd w:fill="F4F6F7" w:val="clear"/>
        <w:spacing w:after="20" w:before="20"/>
        <w:ind w:left="280"/>
      </w:pPr>
      <w:r>
        <w:rPr>
          <w:rFonts w:ascii="Courier New" w:cs="Courier New" w:eastAsia="Courier New" w:hAnsi="Courier New"/>
          <w:color w:val="2C3E50"/>
          <w:sz w:val="17"/>
          <w:szCs w:val="17"/>
        </w:rPr>
        <w:t xml:space="preserve">&lt;script type="application/ld+json"&gt;</w:t>
      </w:r>
    </w:p>
    <w:p>
      <w:pPr>
        <w:shd w:fill="F4F6F7" w:val="clear"/>
        <w:spacing w:after="20" w:before="20"/>
        <w:ind w:left="280"/>
      </w:pPr>
      <w:r>
        <w:rPr>
          <w:rFonts w:ascii="Courier New" w:cs="Courier New" w:eastAsia="Courier New" w:hAnsi="Courier New"/>
          <w:color w:val="2C3E50"/>
          <w:sz w:val="17"/>
          <w:szCs w:val="17"/>
        </w:rPr>
        <w:t xml:space="preserve">{ "@context": "https://schema.org", "@type": "FAQPage",</w:t>
      </w:r>
    </w:p>
    <w:p>
      <w:pPr>
        <w:shd w:fill="F4F6F7" w:val="clear"/>
        <w:spacing w:after="20" w:before="20"/>
        <w:ind w:left="280"/>
      </w:pPr>
      <w:r>
        <w:rPr>
          <w:rFonts w:ascii="Courier New" w:cs="Courier New" w:eastAsia="Courier New" w:hAnsi="Courier New"/>
          <w:color w:val="2C3E50"/>
          <w:sz w:val="17"/>
          <w:szCs w:val="17"/>
        </w:rPr>
        <w:t xml:space="preserve">  "mainEntity": [</w:t>
      </w:r>
    </w:p>
    <w:p>
      <w:pPr>
        <w:shd w:fill="F4F6F7" w:val="clear"/>
        <w:spacing w:after="20" w:before="20"/>
        <w:ind w:left="280"/>
      </w:pPr>
      <w:r>
        <w:rPr>
          <w:rFonts w:ascii="Courier New" w:cs="Courier New" w:eastAsia="Courier New" w:hAnsi="Courier New"/>
          <w:color w:val="2C3E50"/>
          <w:sz w:val="17"/>
          <w:szCs w:val="17"/>
        </w:rPr>
        <w:t xml:space="preserve">    { "@type": "Question", "name": "What is the PRISM Framework for physiotherapy?",</w:t>
      </w:r>
    </w:p>
    <w:p>
      <w:pPr>
        <w:shd w:fill="F4F6F7" w:val="clear"/>
        <w:spacing w:after="20" w:before="20"/>
        <w:ind w:left="280"/>
      </w:pPr>
      <w:r>
        <w:rPr>
          <w:rFonts w:ascii="Courier New" w:cs="Courier New" w:eastAsia="Courier New" w:hAnsi="Courier New"/>
          <w:color w:val="2C3E50"/>
          <w:sz w:val="17"/>
          <w:szCs w:val="17"/>
        </w:rPr>
        <w:t xml:space="preserve">      "acceptedAnswer": { "@type": "Answer", "text": "PRISM is a 10-step structured clinical reasoning framework. It guides physiotherapists from patient presentation through pathophysiological mechanism analysis, ICF-based functioning assessment, differential diagnosis, SMART goal setting, and evidence-based treatment planning — with AI-generated suggestions at each step." } },</w:t>
      </w:r>
    </w:p>
    <w:p>
      <w:pPr>
        <w:shd w:fill="F4F6F7" w:val="clear"/>
        <w:spacing w:after="20" w:before="20"/>
        <w:ind w:left="280"/>
      </w:pPr>
      <w:r>
        <w:rPr>
          <w:rFonts w:ascii="Courier New" w:cs="Courier New" w:eastAsia="Courier New" w:hAnsi="Courier New"/>
          <w:color w:val="2C3E50"/>
          <w:sz w:val="17"/>
          <w:szCs w:val="17"/>
        </w:rPr>
        <w:t xml:space="preserve">    { "@type": "Question", "name": "How is PhysiologicPRISM different from AI SOAP note tools?",</w:t>
      </w:r>
    </w:p>
    <w:p>
      <w:pPr>
        <w:shd w:fill="F4F6F7" w:val="clear"/>
        <w:spacing w:after="20" w:before="20"/>
        <w:ind w:left="280"/>
      </w:pPr>
      <w:r>
        <w:rPr>
          <w:rFonts w:ascii="Courier New" w:cs="Courier New" w:eastAsia="Courier New" w:hAnsi="Courier New"/>
          <w:color w:val="2C3E50"/>
          <w:sz w:val="17"/>
          <w:szCs w:val="17"/>
        </w:rPr>
        <w:t xml:space="preserve">      "acceptedAnswer": { "@type": "Answer", "text": "Most AI physio tools transcribe or auto-fill SOAP notes. PhysiologicPRISM actively guides clinical reasoning — suggesting differential diagnoses, screening clinical flags, generating ICF-based functioning assessments, and producing evidence-referenced treatment plans." } },</w:t>
      </w:r>
    </w:p>
    <w:p>
      <w:pPr>
        <w:shd w:fill="F4F6F7" w:val="clear"/>
        <w:spacing w:after="20" w:before="20"/>
        <w:ind w:left="280"/>
      </w:pPr>
      <w:r>
        <w:rPr>
          <w:rFonts w:ascii="Courier New" w:cs="Courier New" w:eastAsia="Courier New" w:hAnsi="Courier New"/>
          <w:color w:val="2C3E50"/>
          <w:sz w:val="17"/>
          <w:szCs w:val="17"/>
        </w:rPr>
        <w:t xml:space="preserve">    { "@type": "Question", "name": "Can I try PhysiologicPRISM for free?",</w:t>
      </w:r>
    </w:p>
    <w:p>
      <w:pPr>
        <w:shd w:fill="F4F6F7" w:val="clear"/>
        <w:spacing w:after="20" w:before="20"/>
        <w:ind w:left="280"/>
      </w:pPr>
      <w:r>
        <w:rPr>
          <w:rFonts w:ascii="Courier New" w:cs="Courier New" w:eastAsia="Courier New" w:hAnsi="Courier New"/>
          <w:color w:val="2C3E50"/>
          <w:sz w:val="17"/>
          <w:szCs w:val="17"/>
        </w:rPr>
        <w:t xml:space="preserve">      "acceptedAnswer": { "@type": "Answer", "text": "Yes. A 14-day full-access free trial is available with no credit card required. You can complete real patient assessments and export patient reports during the trial period." } }</w:t>
      </w:r>
    </w:p>
    <w:p>
      <w:pPr>
        <w:shd w:fill="F4F6F7" w:val="clear"/>
        <w:spacing w:after="20" w:before="20"/>
        <w:ind w:left="280"/>
      </w:pPr>
      <w:r>
        <w:rPr>
          <w:rFonts w:ascii="Courier New" w:cs="Courier New" w:eastAsia="Courier New" w:hAnsi="Courier New"/>
          <w:color w:val="2C3E50"/>
          <w:sz w:val="17"/>
          <w:szCs w:val="17"/>
        </w:rPr>
        <w:t xml:space="preserve">  ] }</w:t>
      </w:r>
    </w:p>
    <w:p>
      <w:pPr>
        <w:shd w:fill="F4F6F7" w:val="clear"/>
        <w:spacing w:after="20" w:before="20"/>
        <w:ind w:left="280"/>
      </w:pPr>
      <w:r>
        <w:rPr>
          <w:rFonts w:ascii="Courier New" w:cs="Courier New" w:eastAsia="Courier New" w:hAnsi="Courier New"/>
          <w:color w:val="2C3E50"/>
          <w:sz w:val="17"/>
          <w:szCs w:val="17"/>
        </w:rPr>
        <w:t xml:space="preserve">&lt;/script&gt;</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4.3 HowTo Schema (How It Works page)</w:t>
      </w:r>
    </w:p>
    <w:p>
      <w:pPr>
        <w:shd w:fill="F4F6F7" w:val="clear"/>
        <w:spacing w:after="20" w:before="20"/>
        <w:ind w:left="280"/>
      </w:pPr>
      <w:r>
        <w:rPr>
          <w:rFonts w:ascii="Courier New" w:cs="Courier New" w:eastAsia="Courier New" w:hAnsi="Courier New"/>
          <w:color w:val="2C3E50"/>
          <w:sz w:val="17"/>
          <w:szCs w:val="17"/>
        </w:rPr>
        <w:t xml:space="preserve">{ "@type": "HowTo", "name": "How to complete a PRISM assessment in PhysiologicPRISM",</w:t>
      </w:r>
    </w:p>
    <w:p>
      <w:pPr>
        <w:shd w:fill="F4F6F7" w:val="clear"/>
        <w:spacing w:after="20" w:before="20"/>
        <w:ind w:left="280"/>
      </w:pPr>
      <w:r>
        <w:rPr>
          <w:rFonts w:ascii="Courier New" w:cs="Courier New" w:eastAsia="Courier New" w:hAnsi="Courier New"/>
          <w:color w:val="2C3E50"/>
          <w:sz w:val="17"/>
          <w:szCs w:val="17"/>
        </w:rPr>
        <w:t xml:space="preserve">  "step": [</w:t>
      </w:r>
    </w:p>
    <w:p>
      <w:pPr>
        <w:shd w:fill="F4F6F7" w:val="clear"/>
        <w:spacing w:after="20" w:before="20"/>
        <w:ind w:left="280"/>
      </w:pPr>
      <w:r>
        <w:rPr>
          <w:rFonts w:ascii="Courier New" w:cs="Courier New" w:eastAsia="Courier New" w:hAnsi="Courier New"/>
          <w:color w:val="2C3E50"/>
          <w:sz w:val="17"/>
          <w:szCs w:val="17"/>
        </w:rPr>
        <w:t xml:space="preserve">    { "@type": "HowToStep", "name": "Add Patient", "text": "Enter patient name, age, contact, present history and past history. Enable Quick Mode to skip optional screens for urgent sessions." },</w:t>
      </w:r>
    </w:p>
    <w:p>
      <w:pPr>
        <w:shd w:fill="F4F6F7" w:val="clear"/>
        <w:spacing w:after="20" w:before="20"/>
        <w:ind w:left="280"/>
      </w:pPr>
      <w:r>
        <w:rPr>
          <w:rFonts w:ascii="Courier New" w:cs="Courier New" w:eastAsia="Courier New" w:hAnsi="Courier New"/>
          <w:color w:val="2C3E50"/>
          <w:sz w:val="17"/>
          <w:szCs w:val="17"/>
        </w:rPr>
        <w:t xml:space="preserve">    { "@type": "HowToStep", "name": "Pathophysiological Mechanism", "text": "Select pain type, nature, VAS severity, irritability, source, and tissue healing stage. AI suggests likely mechanism." },</w:t>
      </w:r>
    </w:p>
    <w:p>
      <w:pPr>
        <w:shd w:fill="F4F6F7" w:val="clear"/>
        <w:spacing w:after="20" w:before="20"/>
        <w:ind w:left="280"/>
      </w:pPr>
      <w:r>
        <w:rPr>
          <w:rFonts w:ascii="Courier New" w:cs="Courier New" w:eastAsia="Courier New" w:hAnsi="Courier New"/>
          <w:color w:val="2C3E50"/>
          <w:sz w:val="17"/>
          <w:szCs w:val="17"/>
        </w:rPr>
        <w:t xml:space="preserve">    { "@type": "HowToStep", "name": "Subjective Exam", "text": "AI generates ICF-structured interview questions covering body structure, function, activity limitation, and contextual factors." },</w:t>
      </w:r>
    </w:p>
    <w:p>
      <w:pPr>
        <w:shd w:fill="F4F6F7" w:val="clear"/>
        <w:spacing w:after="20" w:before="20"/>
        <w:ind w:left="280"/>
      </w:pPr>
      <w:r>
        <w:rPr>
          <w:rFonts w:ascii="Courier New" w:cs="Courier New" w:eastAsia="Courier New" w:hAnsi="Courier New"/>
          <w:color w:val="2C3E50"/>
          <w:sz w:val="17"/>
          <w:szCs w:val="17"/>
        </w:rPr>
        <w:t xml:space="preserve">    { "@type": "HowToStep", "name": "Provisional Diagnosis", "text": "Enter findings; AI generates a ranked differential diagnosis list with supporting and rejecting evidence for each hypothesis." },</w:t>
      </w:r>
    </w:p>
    <w:p>
      <w:pPr>
        <w:shd w:fill="F4F6F7" w:val="clear"/>
        <w:spacing w:after="20" w:before="20"/>
        <w:ind w:left="280"/>
      </w:pPr>
      <w:r>
        <w:rPr>
          <w:rFonts w:ascii="Courier New" w:cs="Courier New" w:eastAsia="Courier New" w:hAnsi="Courier New"/>
          <w:color w:val="2C3E50"/>
          <w:sz w:val="17"/>
          <w:szCs w:val="17"/>
        </w:rPr>
        <w:t xml:space="preserve">    { "@type": "HowToStep", "name": "SMART Goals", "text": "AI generates patient-centric SMART goals with baseline status, measurable outcomes, and time duration." },</w:t>
      </w:r>
    </w:p>
    <w:p>
      <w:pPr>
        <w:shd w:fill="F4F6F7" w:val="clear"/>
        <w:spacing w:after="20" w:before="20"/>
        <w:ind w:left="280"/>
      </w:pPr>
      <w:r>
        <w:rPr>
          <w:rFonts w:ascii="Courier New" w:cs="Courier New" w:eastAsia="Courier New" w:hAnsi="Courier New"/>
          <w:color w:val="2C3E50"/>
          <w:sz w:val="17"/>
          <w:szCs w:val="17"/>
        </w:rPr>
        <w:t xml:space="preserve">    { "@type": "HowToStep", "name": "Treatment Plan", "text": "AI suggests evidence-based interventions with goal targeting and clinical reasoning. Export a structured PDF patient report." }</w:t>
      </w:r>
    </w:p>
    <w:p>
      <w:pPr>
        <w:shd w:fill="F4F6F7" w:val="clear"/>
        <w:spacing w:after="20" w:before="20"/>
        <w:ind w:left="280"/>
      </w:pPr>
      <w:r>
        <w:rPr>
          <w:rFonts w:ascii="Courier New" w:cs="Courier New" w:eastAsia="Courier New" w:hAnsi="Courier New"/>
          <w:color w:val="2C3E50"/>
          <w:sz w:val="17"/>
          <w:szCs w:val="17"/>
        </w:rPr>
        <w:t xml:space="preserve">  ] }</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4.4 Knowledge Embedding Actions</w:t>
      </w:r>
    </w:p>
    <w:p>
      <w:pPr>
        <w:pStyle w:val="ListParagraph"/>
        <w:numPr>
          <w:ilvl w:val="0"/>
          <w:numId w:val="2"/>
        </w:numPr>
        <w:spacing w:after="40" w:before="40"/>
      </w:pPr>
      <w:r>
        <w:rPr>
          <w:rFonts w:ascii="Arial" w:cs="Arial" w:eastAsia="Arial" w:hAnsi="Arial"/>
          <w:b w:val="false"/>
          <w:bCs w:val="false"/>
          <w:color w:val="1A1A1A"/>
          <w:sz w:val="21"/>
          <w:szCs w:val="21"/>
        </w:rPr>
        <w:t xml:space="preserve">Publish a public /knowledge-base directory with plain-HTML, text-rich pages for every feature — no JavaScript required to read the content.</w:t>
      </w:r>
    </w:p>
    <w:p>
      <w:pPr>
        <w:pStyle w:val="ListParagraph"/>
        <w:numPr>
          <w:ilvl w:val="0"/>
          <w:numId w:val="2"/>
        </w:numPr>
        <w:spacing w:after="40" w:before="40"/>
      </w:pPr>
      <w:r>
        <w:rPr>
          <w:rFonts w:ascii="Arial" w:cs="Arial" w:eastAsia="Arial" w:hAnsi="Arial"/>
          <w:b w:val="false"/>
          <w:bCs w:val="false"/>
          <w:color w:val="1A1A1A"/>
          <w:sz w:val="21"/>
          <w:szCs w:val="21"/>
        </w:rPr>
        <w:t xml:space="preserve">Export and publish /data/features.json listing every feature with name, description, and clinical use case — machine-readable for LLM discovery.</w:t>
      </w:r>
    </w:p>
    <w:p>
      <w:pPr>
        <w:pStyle w:val="ListParagraph"/>
        <w:numPr>
          <w:ilvl w:val="0"/>
          <w:numId w:val="2"/>
        </w:numPr>
        <w:spacing w:after="40" w:before="40"/>
      </w:pPr>
      <w:r>
        <w:rPr>
          <w:rFonts w:ascii="Arial" w:cs="Arial" w:eastAsia="Arial" w:hAnsi="Arial"/>
          <w:b w:val="false"/>
          <w:bCs w:val="false"/>
          <w:color w:val="1A1A1A"/>
          <w:sz w:val="21"/>
          <w:szCs w:val="21"/>
        </w:rPr>
        <w:t xml:space="preserve">Publish the Meera Kulkarni demo assessment as a public HTML case study — LLMs index HTML text, not PDFs. This specific, detailed clinical example is exactly what LLMs learn from.</w:t>
      </w:r>
    </w:p>
    <w:p>
      <w:pPr>
        <w:pStyle w:val="ListParagraph"/>
        <w:numPr>
          <w:ilvl w:val="0"/>
          <w:numId w:val="2"/>
        </w:numPr>
        <w:spacing w:after="40" w:before="40"/>
      </w:pPr>
      <w:r>
        <w:rPr>
          <w:rFonts w:ascii="Arial" w:cs="Arial" w:eastAsia="Arial" w:hAnsi="Arial"/>
          <w:b w:val="false"/>
          <w:bCs w:val="false"/>
          <w:color w:val="1A1A1A"/>
          <w:sz w:val="21"/>
          <w:szCs w:val="21"/>
        </w:rPr>
        <w:t xml:space="preserve">Add Person schema for the founder: { @type: Person, name: Dr. Sandeep, jobTitle: Physiotherapist &amp; Founder, knowsAbout: [Physiotherapy, Clinical Reasoning, PRISM Framework, Musculoskeletal Assessment] }</w:t>
      </w:r>
    </w:p>
    <w:p>
      <w:pPr>
        <w:pStyle w:val="ListParagraph"/>
        <w:numPr>
          <w:ilvl w:val="0"/>
          <w:numId w:val="2"/>
        </w:numPr>
        <w:spacing w:after="40" w:before="40"/>
      </w:pPr>
      <w:r>
        <w:rPr>
          <w:rFonts w:ascii="Arial" w:cs="Arial" w:eastAsia="Arial" w:hAnsi="Arial"/>
          <w:b w:val="false"/>
          <w:bCs w:val="false"/>
          <w:color w:val="1A1A1A"/>
          <w:sz w:val="21"/>
          <w:szCs w:val="21"/>
        </w:rPr>
        <w:t xml:space="preserve">Contribute a detailed PRISM Framework article to Physiopedia (3M+ monthly visitors; top LLM training source for physiotherapy content).</w:t>
      </w:r>
    </w:p>
    <w:p>
      <w:r>
        <w:br w:type="page"/>
      </w:r>
    </w:p>
    <w:p>
      <w:pPr>
        <w:pStyle w:val="Heading1"/>
        <w:spacing w:after="200" w:before="480"/>
      </w:pPr>
      <w:r>
        <w:rPr>
          <w:rFonts w:ascii="Arial" w:cs="Arial" w:eastAsia="Arial" w:hAnsi="Arial"/>
          <w:b/>
          <w:bCs/>
          <w:color w:val="145A5C"/>
          <w:sz w:val="34"/>
          <w:szCs w:val="34"/>
        </w:rPr>
        <w:t xml:space="preserve">5. Local &amp; Reputation Signals</w:t>
      </w:r>
    </w:p>
    <w:p>
      <w:pPr>
        <w:pStyle w:val="Heading2"/>
        <w:spacing w:after="120" w:before="300"/>
      </w:pPr>
      <w:r>
        <w:rPr>
          <w:rFonts w:ascii="Arial" w:cs="Arial" w:eastAsia="Arial" w:hAnsi="Arial"/>
          <w:b/>
          <w:bCs/>
          <w:color w:val="1A8A7E"/>
          <w:sz w:val="26"/>
          <w:szCs w:val="26"/>
        </w:rPr>
        <w:t xml:space="preserve">5.1 Google Business Profile</w:t>
      </w:r>
    </w:p>
    <w:p>
      <w:pPr>
        <w:spacing w:after="80" w:before="60"/>
      </w:pPr>
      <w:r>
        <w:rPr>
          <w:rFonts w:ascii="Arial" w:cs="Arial" w:eastAsia="Arial" w:hAnsi="Arial"/>
          <w:color w:val="1A1A1A"/>
          <w:sz w:val="21"/>
          <w:szCs w:val="21"/>
        </w:rPr>
        <w:t xml:space="preserve">As a SaaS product, a physical-location GBP is less critical than for a clinic. However, a listing under 'Software Company' or 'Health Software' builds trust for branded searches. Set up a listing with company address, product screenshots, and a review strategy.</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5.2 Review Platforms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Platform</w:t>
            </w:r>
          </w:p>
        </w:tc>
        <w:tc>
          <w:tcPr>
            <w:tcW w:type="dxa" w:w="4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Why it matters</w:t>
            </w:r>
          </w:p>
        </w:tc>
        <w:tc>
          <w:tcPr>
            <w:tcW w:type="dxa" w:w="31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Action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G2.com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 B2B software review site; heavily indexed by LLMs and Google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Create free vendor listing; email first 20 users for honest review</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Capterra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Healthcare software buyers check Capterra before trialling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Create listing; offer extended trial for honest review</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GetApp / Software Advice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Same database as Capterra; widens discovery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Auto-populates from Capterra — verify consistency</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Maps / GBP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Shows in branded searches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Set up GBP; ask satisfied users to review</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Physiopedia community posts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Largest global physio knowledge site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Contribute articles; mention tool contextually</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ProductHunt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Tech early adopter community; generates link signals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Coordinate launch day with 20-30 upvotes from early users</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5.3 Directory Submissions</w:t>
      </w:r>
    </w:p>
    <w:p>
      <w:pPr>
        <w:pStyle w:val="ListParagraph"/>
        <w:numPr>
          <w:ilvl w:val="0"/>
          <w:numId w:val="2"/>
        </w:numPr>
        <w:spacing w:after="40" w:before="40"/>
      </w:pPr>
      <w:r>
        <w:rPr>
          <w:rFonts w:ascii="Arial" w:cs="Arial" w:eastAsia="Arial" w:hAnsi="Arial"/>
          <w:b w:val="false"/>
          <w:bCs w:val="false"/>
          <w:color w:val="1A1A1A"/>
          <w:sz w:val="21"/>
          <w:szCs w:val="21"/>
        </w:rPr>
        <w:t xml:space="preserve">India: SoftwareSuggest, Tracxn, Crunchbase, StartupIndia directory</w:t>
      </w:r>
    </w:p>
    <w:p>
      <w:pPr>
        <w:pStyle w:val="ListParagraph"/>
        <w:numPr>
          <w:ilvl w:val="0"/>
          <w:numId w:val="2"/>
        </w:numPr>
        <w:spacing w:after="40" w:before="40"/>
      </w:pPr>
      <w:r>
        <w:rPr>
          <w:rFonts w:ascii="Arial" w:cs="Arial" w:eastAsia="Arial" w:hAnsi="Arial"/>
          <w:b w:val="false"/>
          <w:bCs w:val="false"/>
          <w:color w:val="1A1A1A"/>
          <w:sz w:val="21"/>
          <w:szCs w:val="21"/>
        </w:rPr>
        <w:t xml:space="preserve">UK: NHS Digital tools library (where applicable), CSP member resources</w:t>
      </w:r>
    </w:p>
    <w:p>
      <w:pPr>
        <w:pStyle w:val="ListParagraph"/>
        <w:numPr>
          <w:ilvl w:val="0"/>
          <w:numId w:val="2"/>
        </w:numPr>
        <w:spacing w:after="40" w:before="40"/>
      </w:pPr>
      <w:r>
        <w:rPr>
          <w:rFonts w:ascii="Arial" w:cs="Arial" w:eastAsia="Arial" w:hAnsi="Arial"/>
          <w:b w:val="false"/>
          <w:bCs w:val="false"/>
          <w:color w:val="1A1A1A"/>
          <w:sz w:val="21"/>
          <w:szCs w:val="21"/>
        </w:rPr>
        <w:t xml:space="preserve">Global: Capterra, G2, GetApp, AlternativeTo, SourceForge</w:t>
      </w:r>
    </w:p>
    <w:p>
      <w:pPr>
        <w:pStyle w:val="ListParagraph"/>
        <w:numPr>
          <w:ilvl w:val="0"/>
          <w:numId w:val="2"/>
        </w:numPr>
        <w:spacing w:after="40" w:before="40"/>
      </w:pPr>
      <w:r>
        <w:rPr>
          <w:rFonts w:ascii="Arial" w:cs="Arial" w:eastAsia="Arial" w:hAnsi="Arial"/>
          <w:b w:val="false"/>
          <w:bCs w:val="false"/>
          <w:color w:val="1A1A1A"/>
          <w:sz w:val="21"/>
          <w:szCs w:val="21"/>
        </w:rPr>
        <w:t xml:space="preserve">Physiotherapy association directories: IAP (India), CSP (UK), APTA (USA) — apply for CPD resource listings</w:t>
      </w:r>
    </w:p>
    <w:p>
      <w:r>
        <w:br w:type="page"/>
      </w:r>
    </w:p>
    <w:p>
      <w:pPr>
        <w:pStyle w:val="Heading1"/>
        <w:spacing w:after="200" w:before="480"/>
      </w:pPr>
      <w:r>
        <w:rPr>
          <w:rFonts w:ascii="Arial" w:cs="Arial" w:eastAsia="Arial" w:hAnsi="Arial"/>
          <w:b/>
          <w:bCs/>
          <w:color w:val="145A5C"/>
          <w:sz w:val="34"/>
          <w:szCs w:val="34"/>
        </w:rPr>
        <w:t xml:space="preserve">6. CRO &amp; Landing Page Recommendations</w:t>
      </w:r>
    </w:p>
    <w:p>
      <w:pPr>
        <w:pStyle w:val="Heading2"/>
        <w:spacing w:after="120" w:before="300"/>
      </w:pPr>
      <w:r>
        <w:rPr>
          <w:rFonts w:ascii="Arial" w:cs="Arial" w:eastAsia="Arial" w:hAnsi="Arial"/>
          <w:b/>
          <w:bCs/>
          <w:color w:val="1A8A7E"/>
          <w:sz w:val="26"/>
          <w:szCs w:val="26"/>
        </w:rPr>
        <w:t xml:space="preserve">6.1 Value Proposition — Hero Section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A7E" w:sz="1"/>
              <w:left w:val="single" w:color="1A8A7E" w:sz="18"/>
              <w:bottom w:val="single" w:color="1A8A7E" w:sz="1"/>
              <w:right w:val="single" w:color="1A8A7E" w:sz="1"/>
            </w:tcBorders>
            <w:shd w:fill="E6F3F2" w:val="clear"/>
            <w:tcMar>
              <w:top w:type="dxa" w:w="120"/>
              <w:left w:type="dxa" w:w="220"/>
              <w:bottom w:type="dxa" w:w="120"/>
              <w:right w:type="dxa" w:w="220"/>
            </w:tcMar>
          </w:tcPr>
          <w:p>
            <w:r>
              <w:rPr>
                <w:rFonts w:ascii="Arial" w:cs="Arial" w:eastAsia="Arial" w:hAnsi="Arial"/>
                <w:b/>
                <w:bCs/>
                <w:color w:val="1A8A7E"/>
                <w:sz w:val="21"/>
                <w:szCs w:val="21"/>
              </w:rPr>
              <w:t xml:space="preserve">Hero Option A — Speed benefit</w:t>
            </w:r>
          </w:p>
          <w:p>
            <w:pPr>
              <w:spacing w:before="60"/>
            </w:pPr>
            <w:r>
              <w:rPr>
                <w:rFonts w:ascii="Arial" w:cs="Arial" w:eastAsia="Arial" w:hAnsi="Arial"/>
                <w:color w:val="1A1A1A"/>
                <w:sz w:val="20"/>
                <w:szCs w:val="20"/>
              </w:rPr>
              <w:t xml:space="preserve">Think Like a Consultant Physio. In Half the Time.
Subheadline: PhysiologicPRISM guides your clinical reasoning step by step — differential diagnosis, SMART goals, and evidence-based treatment plans, all AI-assisted. 14-day free trial.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A7E" w:sz="1"/>
              <w:left w:val="single" w:color="1A8A7E" w:sz="18"/>
              <w:bottom w:val="single" w:color="1A8A7E" w:sz="1"/>
              <w:right w:val="single" w:color="1A8A7E" w:sz="1"/>
            </w:tcBorders>
            <w:shd w:fill="E6F3F2" w:val="clear"/>
            <w:tcMar>
              <w:top w:type="dxa" w:w="120"/>
              <w:left w:type="dxa" w:w="220"/>
              <w:bottom w:type="dxa" w:w="120"/>
              <w:right w:type="dxa" w:w="220"/>
            </w:tcMar>
          </w:tcPr>
          <w:p>
            <w:r>
              <w:rPr>
                <w:rFonts w:ascii="Arial" w:cs="Arial" w:eastAsia="Arial" w:hAnsi="Arial"/>
                <w:b/>
                <w:bCs/>
                <w:color w:val="1A8A7E"/>
                <w:sz w:val="21"/>
                <w:szCs w:val="21"/>
              </w:rPr>
              <w:t xml:space="preserve">Hero Option B — AI positioning</w:t>
            </w:r>
          </w:p>
          <w:p>
            <w:pPr>
              <w:spacing w:before="60"/>
            </w:pPr>
            <w:r>
              <w:rPr>
                <w:rFonts w:ascii="Arial" w:cs="Arial" w:eastAsia="Arial" w:hAnsi="Arial"/>
                <w:color w:val="1A1A1A"/>
                <w:sz w:val="20"/>
                <w:szCs w:val="20"/>
              </w:rPr>
              <w:t xml:space="preserve">The AI That Thinks With You, Not For You.
Subheadline: PRISM Framework. 10 structured steps. AI suggestions at every stage. Start with a real patient. Free for 14 days — no credit card.</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6.2 Trust Signals to Add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Signal</w:t>
            </w:r>
          </w:p>
        </w:tc>
        <w:tc>
          <w:tcPr>
            <w:tcW w:type="dxa" w:w="3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Why</w:t>
            </w:r>
          </w:p>
        </w:tc>
        <w:tc>
          <w:tcPr>
            <w:tcW w:type="dxa" w:w="3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Implementation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 clinical credentials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Physios trust physio-built tools over generic tech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'Built by physiotherapists' badge + founder photo + qualifications on homepage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Anonymised patient report sample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Demonstrates output quality before sign-up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Show Meera Kulkarni PDF (anonymised) as downloadable sample on homepage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 for clinical reasoning assistance' disclaimer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Already in app — shows clinical responsibility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Carry disclaimer to marketing site; signals you understand clinical risk</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Usage numbers (if available)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Social proof — e.g. '2,400+ assessments completed'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Display as badge near hero CTA once data exists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credit card' badge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Removes #1 conversion barrier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Prominent badge: 'No credit card. No commitment. Full access for 14 days.'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Security/HIPAA/GDPR note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Clinicians handle patient data — compliance matters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brief data protection statement and any certifications</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6.3 A/B Tests —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600"/>
        <w:gridCol w:w="1360"/>
      </w:tblGrid>
      <w:tr>
        <w:trPr>
          <w:tblHeader/>
        </w:trPr>
        <w:tc>
          <w:tcPr>
            <w:tcW w:type="dxa" w:w="2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Test</w:t>
            </w:r>
          </w:p>
        </w:tc>
        <w:tc>
          <w:tcPr>
            <w:tcW w:type="dxa" w:w="3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Hypothesis</w:t>
            </w:r>
          </w:p>
        </w:tc>
        <w:tc>
          <w:tcPr>
            <w:tcW w:type="dxa" w:w="1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Metric</w:t>
            </w:r>
          </w:p>
        </w:tc>
        <w:tc>
          <w:tcPr>
            <w:tcW w:type="dxa" w:w="1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Effort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CTA copy: 'Start Free Trial' vs 'Try PRISM Free'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Brand-specific CTA may outperform generic</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Hero CTR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Hero: static screenshot vs 30s demo video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Video showing live AI suggestions may increase sign-ups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 signup rate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 show price on public page vs 'Contact us'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Transparency builds trust with clinical audience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Bounce rate on pricing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Social proof placement: above fold vs below hero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Trust signals higher may reduce bounce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Time on page, signup rate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Hero Headline A vs B (above)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Speed vs AI-positioning framing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Signup rate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6.4 Conversion Funnel — Step by Step</w:t>
      </w:r>
    </w:p>
    <w:p>
      <w:pPr>
        <w:pStyle w:val="ListParagraph"/>
        <w:numPr>
          <w:ilvl w:val="0"/>
          <w:numId w:val="3"/>
        </w:numPr>
        <w:spacing w:after="40" w:before="40"/>
      </w:pPr>
      <w:r>
        <w:rPr>
          <w:rFonts w:ascii="Arial" w:cs="Arial" w:eastAsia="Arial" w:hAnsi="Arial"/>
          <w:color w:val="1A1A1A"/>
          <w:sz w:val="21"/>
          <w:szCs w:val="21"/>
        </w:rPr>
        <w:t xml:space="preserve">Visitor arrives via organic search, LinkedIn, Google Ads, or referral link.</w:t>
      </w:r>
    </w:p>
    <w:p>
      <w:pPr>
        <w:pStyle w:val="ListParagraph"/>
        <w:numPr>
          <w:ilvl w:val="0"/>
          <w:numId w:val="3"/>
        </w:numPr>
        <w:spacing w:after="40" w:before="40"/>
      </w:pPr>
      <w:r>
        <w:rPr>
          <w:rFonts w:ascii="Arial" w:cs="Arial" w:eastAsia="Arial" w:hAnsi="Arial"/>
          <w:color w:val="1A1A1A"/>
          <w:sz w:val="21"/>
          <w:szCs w:val="21"/>
        </w:rPr>
        <w:t xml:space="preserve">Homepage: clear H1, hero CTA, 3 feature highlights, 1 trust signal (review quote or usage count).</w:t>
      </w:r>
    </w:p>
    <w:p>
      <w:pPr>
        <w:pStyle w:val="ListParagraph"/>
        <w:numPr>
          <w:ilvl w:val="0"/>
          <w:numId w:val="3"/>
        </w:numPr>
        <w:spacing w:after="40" w:before="40"/>
      </w:pPr>
      <w:r>
        <w:rPr>
          <w:rFonts w:ascii="Arial" w:cs="Arial" w:eastAsia="Arial" w:hAnsi="Arial"/>
          <w:color w:val="1A1A1A"/>
          <w:sz w:val="21"/>
          <w:szCs w:val="21"/>
        </w:rPr>
        <w:t xml:space="preserve">Features / How It Works: screenshots + PRISM step walkthrough + secondary CTA.</w:t>
      </w:r>
    </w:p>
    <w:p>
      <w:pPr>
        <w:pStyle w:val="ListParagraph"/>
        <w:numPr>
          <w:ilvl w:val="0"/>
          <w:numId w:val="3"/>
        </w:numPr>
        <w:spacing w:after="40" w:before="40"/>
      </w:pPr>
      <w:r>
        <w:rPr>
          <w:rFonts w:ascii="Arial" w:cs="Arial" w:eastAsia="Arial" w:hAnsi="Arial"/>
          <w:color w:val="1A1A1A"/>
          <w:sz w:val="21"/>
          <w:szCs w:val="21"/>
        </w:rPr>
        <w:t xml:space="preserve">Pricing: one or two plans, free trial prominent, FAQ below, 'No credit card' badge.</w:t>
      </w:r>
    </w:p>
    <w:p>
      <w:pPr>
        <w:pStyle w:val="ListParagraph"/>
        <w:numPr>
          <w:ilvl w:val="0"/>
          <w:numId w:val="3"/>
        </w:numPr>
        <w:spacing w:after="40" w:before="40"/>
      </w:pPr>
      <w:r>
        <w:rPr>
          <w:rFonts w:ascii="Arial" w:cs="Arial" w:eastAsia="Arial" w:hAnsi="Arial"/>
          <w:color w:val="1A1A1A"/>
          <w:sz w:val="21"/>
          <w:szCs w:val="21"/>
        </w:rPr>
        <w:t xml:space="preserve">Sign-up: name, email, password. Redirect immediately to guided 'Add Your First Patient' tutorial.</w:t>
      </w:r>
    </w:p>
    <w:p>
      <w:pPr>
        <w:pStyle w:val="ListParagraph"/>
        <w:numPr>
          <w:ilvl w:val="0"/>
          <w:numId w:val="3"/>
        </w:numPr>
        <w:spacing w:after="40" w:before="40"/>
      </w:pPr>
      <w:r>
        <w:rPr>
          <w:rFonts w:ascii="Arial" w:cs="Arial" w:eastAsia="Arial" w:hAnsi="Arial"/>
          <w:color w:val="1A1A1A"/>
          <w:sz w:val="21"/>
          <w:szCs w:val="21"/>
        </w:rPr>
        <w:t xml:space="preserve">In-app onboarding: progress bar ('Complete your first PRISM assessment'); tooltip-guided first session.</w:t>
      </w:r>
    </w:p>
    <w:p>
      <w:pPr>
        <w:pStyle w:val="ListParagraph"/>
        <w:numPr>
          <w:ilvl w:val="0"/>
          <w:numId w:val="3"/>
        </w:numPr>
        <w:spacing w:after="40" w:before="40"/>
      </w:pPr>
      <w:r>
        <w:rPr>
          <w:rFonts w:ascii="Arial" w:cs="Arial" w:eastAsia="Arial" w:hAnsi="Arial"/>
          <w:color w:val="1A1A1A"/>
          <w:sz w:val="21"/>
          <w:szCs w:val="21"/>
        </w:rPr>
        <w:t xml:space="preserve">Day 3 email: 'Have you tried AI diagnosis suggestions yet?' — links to specific feature.</w:t>
      </w:r>
    </w:p>
    <w:p>
      <w:pPr>
        <w:pStyle w:val="ListParagraph"/>
        <w:numPr>
          <w:ilvl w:val="0"/>
          <w:numId w:val="3"/>
        </w:numPr>
        <w:spacing w:after="40" w:before="40"/>
      </w:pPr>
      <w:r>
        <w:rPr>
          <w:rFonts w:ascii="Arial" w:cs="Arial" w:eastAsia="Arial" w:hAnsi="Arial"/>
          <w:color w:val="1A1A1A"/>
          <w:sz w:val="21"/>
          <w:szCs w:val="21"/>
        </w:rPr>
        <w:t xml:space="preserve">Day 10 email: '4 days left — here's what you'll keep.' — pre-empt churn.</w:t>
      </w:r>
    </w:p>
    <w:p>
      <w:pPr>
        <w:pStyle w:val="ListParagraph"/>
        <w:numPr>
          <w:ilvl w:val="0"/>
          <w:numId w:val="3"/>
        </w:numPr>
        <w:spacing w:after="40" w:before="40"/>
      </w:pPr>
      <w:r>
        <w:rPr>
          <w:rFonts w:ascii="Arial" w:cs="Arial" w:eastAsia="Arial" w:hAnsi="Arial"/>
          <w:color w:val="1A1A1A"/>
          <w:sz w:val="21"/>
          <w:szCs w:val="21"/>
        </w:rPr>
        <w:t xml:space="preserve">Day 14 prompt: Subscribe (annual discount offered) or book a 15-minute onboarding call.</w:t>
      </w:r>
    </w:p>
    <w:p>
      <w:r>
        <w:br w:type="page"/>
      </w:r>
    </w:p>
    <w:p>
      <w:pPr>
        <w:pStyle w:val="Heading1"/>
        <w:spacing w:after="200" w:before="480"/>
      </w:pPr>
      <w:r>
        <w:rPr>
          <w:rFonts w:ascii="Arial" w:cs="Arial" w:eastAsia="Arial" w:hAnsi="Arial"/>
          <w:b/>
          <w:bCs/>
          <w:color w:val="145A5C"/>
          <w:sz w:val="34"/>
          <w:szCs w:val="34"/>
        </w:rPr>
        <w:t xml:space="preserve">7. Paid Social &amp; Search Campaign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8"/>
              <w:bottom w:val="single" w:color="D35400" w:sz="1"/>
              <w:right w:val="single" w:color="D35400" w:sz="1"/>
            </w:tcBorders>
            <w:shd w:fill="FDEBD0" w:val="clear"/>
            <w:tcMar>
              <w:top w:type="dxa" w:w="120"/>
              <w:left w:type="dxa" w:w="220"/>
              <w:bottom w:type="dxa" w:w="120"/>
              <w:right w:type="dxa" w:w="220"/>
            </w:tcMar>
          </w:tcPr>
          <w:p>
            <w:r>
              <w:rPr>
                <w:rFonts w:ascii="Arial" w:cs="Arial" w:eastAsia="Arial" w:hAnsi="Arial"/>
                <w:b/>
                <w:bCs/>
                <w:color w:val="D35400"/>
                <w:sz w:val="21"/>
                <w:szCs w:val="21"/>
              </w:rPr>
              <w:t xml:space="preserve">Budget constraint</w:t>
            </w:r>
          </w:p>
          <w:p>
            <w:pPr>
              <w:spacing w:before="60"/>
            </w:pPr>
            <w:r>
              <w:rPr>
                <w:rFonts w:ascii="Arial" w:cs="Arial" w:eastAsia="Arial" w:hAnsi="Arial"/>
                <w:color w:val="1A1A1A"/>
                <w:sz w:val="20"/>
                <w:szCs w:val="20"/>
              </w:rPr>
              <w:t xml:space="preserve">Under $500/month requires a single-channel focus. Start with Google Search to capture active intent. Add LinkedIn in month 2. Do not split budget across 3+ channels at this stage — depth beats breadth at this budget level.</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7.1 Channel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rPr>
          <w:tblHeader/>
        </w:trPr>
        <w:tc>
          <w:tcPr>
            <w:tcW w:type="dxa" w:w="2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Channel</w:t>
            </w:r>
          </w:p>
        </w:tc>
        <w:tc>
          <w:tcPr>
            <w:tcW w:type="dxa" w:w="2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Audience fit</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Use?</w:t>
            </w:r>
          </w:p>
        </w:tc>
        <w:tc>
          <w:tcPr>
            <w:tcW w:type="dxa" w:w="39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Search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Physios actively searching for software</w:t>
            </w:r>
          </w:p>
        </w:tc>
        <w:tc>
          <w:tcPr>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tcPr>
          <w:p>
            <w:r>
              <w:rPr>
                <w:rFonts w:ascii="Arial" w:cs="Arial" w:eastAsia="Arial" w:hAnsi="Arial"/>
                <w:b/>
                <w:bCs/>
                <w:color w:val="1E8449"/>
                <w:sz w:val="19"/>
                <w:szCs w:val="19"/>
              </w:rPr>
              <w:t xml:space="preserve">YES — Primary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Captures bottom-of-funnel intent; most efficient use of budget at this scale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Sponsored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Clinic owners, physio educators, senior physios</w:t>
            </w:r>
          </w:p>
        </w:tc>
        <w:tc>
          <w:tcPr>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tcPr>
          <w:p>
            <w:r>
              <w:rPr>
                <w:rFonts w:ascii="Arial" w:cs="Arial" w:eastAsia="Arial" w:hAnsi="Arial"/>
                <w:b/>
                <w:bCs/>
                <w:color w:val="1E8449"/>
                <w:sz w:val="19"/>
                <w:szCs w:val="19"/>
              </w:rPr>
              <w:t xml:space="preserve">YES — Secondary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Higher CPC but precise job-title targeting; $150-200/mo recommended</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Display / Remarketing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Previous website visitors</w:t>
            </w:r>
          </w:p>
        </w:tc>
        <w:tc>
          <w:tcPr>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tcPr>
          <w:p>
            <w:r>
              <w:rPr>
                <w:rFonts w:ascii="Arial" w:cs="Arial" w:eastAsia="Arial" w:hAnsi="Arial"/>
                <w:b/>
                <w:bCs/>
                <w:color w:val="1E8449"/>
                <w:sz w:val="19"/>
                <w:szCs w:val="19"/>
              </w:rPr>
              <w:t xml:space="preserve">YES — Small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$50-60/mo to re-engage visitors who did not convert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Facebook/Instagram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FB communities</w:t>
            </w:r>
          </w:p>
        </w:tc>
        <w:tc>
          <w:tcPr>
            <w:tcBorders>
              <w:top w:val="single" w:color="D5D8DC" w:sz="1"/>
              <w:left w:val="single" w:color="D5D8DC" w:sz="1"/>
              <w:bottom w:val="single" w:color="D5D8DC" w:sz="1"/>
              <w:right w:val="single" w:color="D5D8DC" w:sz="1"/>
            </w:tcBorders>
            <w:shd w:fill="F5F5F5" w:val="clear"/>
            <w:tcMar>
              <w:top w:type="dxa" w:w="70"/>
              <w:left w:type="dxa" w:w="130"/>
              <w:bottom w:type="dxa" w:w="70"/>
              <w:right w:type="dxa" w:w="130"/>
            </w:tcMar>
          </w:tcPr>
          <w:p>
            <w:r>
              <w:rPr>
                <w:rFonts w:ascii="Arial" w:cs="Arial" w:eastAsia="Arial" w:hAnsi="Arial"/>
                <w:b/>
                <w:bCs/>
                <w:color w:val="1A1A1A"/>
                <w:sz w:val="19"/>
                <w:szCs w:val="19"/>
              </w:rPr>
              <w:t xml:space="preserve">Cautious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Lower CPC but imprecise professional targeting; test in month 3+</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YouTube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Educational content audience</w:t>
            </w:r>
          </w:p>
        </w:tc>
        <w:tc>
          <w:tcPr>
            <w:tcBorders>
              <w:top w:val="single" w:color="D5D8DC" w:sz="1"/>
              <w:left w:val="single" w:color="D5D8DC" w:sz="1"/>
              <w:bottom w:val="single" w:color="D5D8DC" w:sz="1"/>
              <w:right w:val="single" w:color="D5D8DC" w:sz="1"/>
            </w:tcBorders>
            <w:shd w:fill="F5F5F5" w:val="clear"/>
            <w:tcMar>
              <w:top w:type="dxa" w:w="70"/>
              <w:left w:type="dxa" w:w="130"/>
              <w:bottom w:type="dxa" w:w="70"/>
              <w:right w:type="dxa" w:w="130"/>
            </w:tcMar>
          </w:tcPr>
          <w:p>
            <w:r>
              <w:rPr>
                <w:rFonts w:ascii="Arial" w:cs="Arial" w:eastAsia="Arial" w:hAnsi="Arial"/>
                <w:b/>
                <w:bCs/>
                <w:color w:val="1A1A1A"/>
                <w:sz w:val="19"/>
                <w:szCs w:val="19"/>
              </w:rPr>
              <w:t xml:space="preserve">Phase 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organic video first; paid pre-roll when budget grows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TikTok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N/A</w:t>
            </w:r>
          </w:p>
        </w:tc>
        <w:tc>
          <w:tcPr>
            <w:tcBorders>
              <w:top w:val="single" w:color="D5D8DC" w:sz="1"/>
              <w:left w:val="single" w:color="D5D8DC" w:sz="1"/>
              <w:bottom w:val="single" w:color="D5D8DC" w:sz="1"/>
              <w:right w:val="single" w:color="D5D8DC" w:sz="1"/>
            </w:tcBorders>
            <w:shd w:fill="FADBD8" w:val="clear"/>
            <w:tcMar>
              <w:top w:type="dxa" w:w="70"/>
              <w:left w:type="dxa" w:w="130"/>
              <w:bottom w:type="dxa" w:w="70"/>
              <w:right w:type="dxa" w:w="130"/>
            </w:tcMar>
          </w:tcPr>
          <w:p>
            <w:r>
              <w:rPr>
                <w:rFonts w:ascii="Arial" w:cs="Arial" w:eastAsia="Arial" w:hAnsi="Arial"/>
                <w:b/>
                <w:bCs/>
                <w:color w:val="C0392B"/>
                <w:sz w:val="19"/>
                <w:szCs w:val="19"/>
              </w:rPr>
              <w:t xml:space="preserve">No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Audience skews consumer; professional reach too thin for this budget</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7.2 Budget Allocation — Under $500/month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rPr>
          <w:tblHeader/>
        </w:trPr>
        <w:tc>
          <w:tcPr>
            <w:tcW w:type="dxa" w:w="2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Channel</w:t>
            </w:r>
          </w:p>
        </w:tc>
        <w:tc>
          <w:tcPr>
            <w:tcW w:type="dxa" w:w="1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Budget</w:t>
            </w:r>
          </w:p>
        </w:tc>
        <w:tc>
          <w:tcPr>
            <w:tcW w:type="dxa" w:w="2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Objective</w:t>
            </w:r>
          </w:p>
        </w:tc>
        <w:tc>
          <w:tcPr>
            <w:tcW w:type="dxa" w:w="35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Expected KPIs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Search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$250/mo</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 sign-ups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CPC $1.50-3.00 | CTR 6-10% | 80-160 clicks | 8-15 trial signups @ 8-10% CVR</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Sponsored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$150/mo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Awareness + lead gen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CPM $15-25 | CPC $5-10 | 15-30 link clicks | 2-5 signups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Display Remarketing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$60/mo</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Re-engage non-converting visitors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CPM $3-6 | Remind visitors across 7-day window</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Tools / tracking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$40/mo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Infrastructure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Tag Manager, analytics, landing page tool if needed</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7.3 Google Search Campaign Structure</w:t>
      </w:r>
    </w:p>
    <w:p>
      <w:pPr>
        <w:pStyle w:val="Heading3"/>
        <w:spacing w:after="80" w:before="200"/>
      </w:pPr>
      <w:r>
        <w:rPr>
          <w:rFonts w:ascii="Arial" w:cs="Arial" w:eastAsia="Arial" w:hAnsi="Arial"/>
          <w:b/>
          <w:bCs/>
          <w:color w:val="145A5C"/>
          <w:sz w:val="22"/>
          <w:szCs w:val="22"/>
        </w:rPr>
        <w:t xml:space="preserve">Campaign 1: Brand Protection ($50/mo)</w:t>
      </w:r>
    </w:p>
    <w:p>
      <w:pPr>
        <w:pStyle w:val="ListParagraph"/>
        <w:numPr>
          <w:ilvl w:val="0"/>
          <w:numId w:val="2"/>
        </w:numPr>
        <w:spacing w:after="40" w:before="40"/>
      </w:pPr>
      <w:r>
        <w:rPr>
          <w:rFonts w:ascii="Arial" w:cs="Arial" w:eastAsia="Arial" w:hAnsi="Arial"/>
          <w:b w:val="false"/>
          <w:bCs w:val="false"/>
          <w:color w:val="1A1A1A"/>
          <w:sz w:val="21"/>
          <w:szCs w:val="21"/>
        </w:rPr>
        <w:t xml:space="preserve">Keywords: [PhysiologicPRISM], [PRISM physio software], [physiologicprism.com]</w:t>
      </w:r>
    </w:p>
    <w:p>
      <w:pPr>
        <w:pStyle w:val="ListParagraph"/>
        <w:numPr>
          <w:ilvl w:val="0"/>
          <w:numId w:val="2"/>
        </w:numPr>
        <w:spacing w:after="40" w:before="40"/>
      </w:pPr>
      <w:r>
        <w:rPr>
          <w:rFonts w:ascii="Arial" w:cs="Arial" w:eastAsia="Arial" w:hAnsi="Arial"/>
          <w:b w:val="false"/>
          <w:bCs w:val="false"/>
          <w:color w:val="1A1A1A"/>
          <w:sz w:val="21"/>
          <w:szCs w:val="21"/>
        </w:rPr>
        <w:t xml:space="preserve">Match type: Exact. Prevents competitors from bidding on your brand name.</w:t>
      </w:r>
    </w:p>
    <w:p>
      <w:pPr>
        <w:pStyle w:val="Heading3"/>
        <w:spacing w:after="80" w:before="200"/>
      </w:pPr>
      <w:r>
        <w:rPr>
          <w:rFonts w:ascii="Arial" w:cs="Arial" w:eastAsia="Arial" w:hAnsi="Arial"/>
          <w:b/>
          <w:bCs/>
          <w:color w:val="145A5C"/>
          <w:sz w:val="22"/>
          <w:szCs w:val="22"/>
        </w:rPr>
        <w:t xml:space="preserve">Campaign 2: Category — AI Physio Software ($200/mo)</w:t>
      </w:r>
    </w:p>
    <w:p>
      <w:pPr>
        <w:pStyle w:val="ListParagraph"/>
        <w:numPr>
          <w:ilvl w:val="0"/>
          <w:numId w:val="2"/>
        </w:numPr>
        <w:spacing w:after="40" w:before="40"/>
      </w:pPr>
      <w:r>
        <w:rPr>
          <w:rFonts w:ascii="Arial" w:cs="Arial" w:eastAsia="Arial" w:hAnsi="Arial"/>
          <w:b w:val="false"/>
          <w:bCs w:val="false"/>
          <w:color w:val="1A1A1A"/>
          <w:sz w:val="21"/>
          <w:szCs w:val="21"/>
        </w:rPr>
        <w:t xml:space="preserve">Keywords: [AI physiotherapy assessment software], [physio clinical reasoning software], [differential diagnosis physiotherapy], [AI SOAP notes physiotherapy]</w:t>
      </w:r>
    </w:p>
    <w:p>
      <w:pPr>
        <w:pStyle w:val="ListParagraph"/>
        <w:numPr>
          <w:ilvl w:val="0"/>
          <w:numId w:val="2"/>
        </w:numPr>
        <w:spacing w:after="40" w:before="40"/>
      </w:pPr>
      <w:r>
        <w:rPr>
          <w:rFonts w:ascii="Arial" w:cs="Arial" w:eastAsia="Arial" w:hAnsi="Arial"/>
          <w:b w:val="false"/>
          <w:bCs w:val="false"/>
          <w:color w:val="1A1A1A"/>
          <w:sz w:val="21"/>
          <w:szCs w:val="21"/>
        </w:rPr>
        <w:t xml:space="preserve">Match type: Phrase + Exact. Target: India, UK, USA/Canada.</w:t>
      </w:r>
    </w:p>
    <w:p>
      <w:pPr>
        <w:pStyle w:val="ListParagraph"/>
        <w:numPr>
          <w:ilvl w:val="0"/>
          <w:numId w:val="2"/>
        </w:numPr>
        <w:spacing w:after="40" w:before="40"/>
      </w:pPr>
      <w:r>
        <w:rPr>
          <w:rFonts w:ascii="Arial" w:cs="Arial" w:eastAsia="Arial" w:hAnsi="Arial"/>
          <w:b w:val="false"/>
          <w:bCs w:val="false"/>
          <w:color w:val="1A1A1A"/>
          <w:sz w:val="21"/>
          <w:szCs w:val="21"/>
        </w:rPr>
        <w:t xml:space="preserve">Negatives: nurse, GP, doctor, dentist, veterinary, student free, crack, torrent</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7.4 Google Responsive Search Ad — Copy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Element</w:t>
            </w:r>
          </w:p>
        </w:tc>
        <w:tc>
          <w:tcPr>
            <w:tcW w:type="dxa" w:w="368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Option 1</w:t>
            </w:r>
          </w:p>
        </w:tc>
        <w:tc>
          <w:tcPr>
            <w:tcW w:type="dxa" w:w="368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Option 2</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Headline 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 Clinical Reasoning for Physios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PhysiologicPRISM — Free 14-Day Trial</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Headline 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10-Step PRISM Assessment Framework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Differential Diagnosis. SMART Goals. Done.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Headline 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No Credit Card. Full Access. Try Free.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Evidence-Based Treatment Plans, AI-Assisted</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Description 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Stop guessing. PRISM guides every assessment — pathophysiology to treatment plan — with AI at every step. Try free.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AI-powered physiotherapy software. Structured clinical reasoning, provisional diagnosis &amp; patient reports. Start free today.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Final URL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physiologicprism.com/trial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physiologicprism.com/features</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7.5 LinkedIn Sponsored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Element</w:t>
            </w:r>
          </w:p>
        </w:tc>
        <w:tc>
          <w:tcPr>
            <w:tcW w:type="dxa" w:w="69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Detail</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Objective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Website visits → trial sign-up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Audience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Job title: Physiotherapist, Physical Therapist, Physio Clinic Owner, Senior Physiotherapist. Location: India, UK, Ireland, USA. Exclude: students where filterable.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Format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Single Image Ad (1200x627px) — use the AI suggestion popup screenshot from Patho Mechanism screen</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Budget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$150/mo | $5/day; optimise for link clicks initially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Headline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Does your clinical reasoning keep up with your patients?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Intro text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Physiotherapists using the PRISM Framework complete structured differential-diagnosis assessments in a fraction of the time — with AI guidance at every step. Try PhysiologicPRISM free for 14 days.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CTA</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'Try for free' button</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Landing page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Dedicated /physio-lp with no site nav (maximise conversion)</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7.6 Video Ad Brief (30s + 15s)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Element</w:t>
            </w:r>
          </w:p>
        </w:tc>
        <w:tc>
          <w:tcPr>
            <w:tcW w:type="dxa" w:w="7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30-second version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Hook 0-3s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VISUAL: Physio staring at blank notes. TEXT: 'Still writing the same assessment by hand?'</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Problem 3-8s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VOICEOVER: 'Most clinical tools transcribe what you say. PhysiologicPRISM helps you think.'</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Solution 8-20s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SCREEN RECORD: AI suggestion popup (Pathophysiology) → Provisional Diagnosis differential list → Treatment Plan auto-fill. VOICEOVER: 'Step through PRISM — pathophysiology, diagnosis, SMART goals, treatment plan — AI guidance at every stage.'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Proof 20-25s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VISUAL: Patient report PDF opening. VOICEOVER: 'Your patient leaves with a structured, evidence-based report. And you finish on time.'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CTA 25-30s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TEXT: 'Try free for 14 days. No credit card.' | physiologicprism.com | LOGO</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15s version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Hook: 'Is your assessment framework evidence-based or habit-based?' → Solution (10s) → CTA (3s)</w:t>
            </w:r>
          </w:p>
        </w:tc>
      </w:tr>
    </w:tbl>
    <w:p>
      <w:r>
        <w:br w:type="page"/>
      </w:r>
    </w:p>
    <w:p>
      <w:pPr>
        <w:pStyle w:val="Heading1"/>
        <w:spacing w:after="200" w:before="480"/>
      </w:pPr>
      <w:r>
        <w:rPr>
          <w:rFonts w:ascii="Arial" w:cs="Arial" w:eastAsia="Arial" w:hAnsi="Arial"/>
          <w:b/>
          <w:bCs/>
          <w:color w:val="145A5C"/>
          <w:sz w:val="34"/>
          <w:szCs w:val="34"/>
        </w:rPr>
        <w:t xml:space="preserve">8. Organic Social &amp; Content Calendar</w:t>
      </w:r>
    </w:p>
    <w:p>
      <w:pPr>
        <w:pStyle w:val="Heading2"/>
        <w:spacing w:after="120" w:before="300"/>
      </w:pPr>
      <w:r>
        <w:rPr>
          <w:rFonts w:ascii="Arial" w:cs="Arial" w:eastAsia="Arial" w:hAnsi="Arial"/>
          <w:b/>
          <w:bCs/>
          <w:color w:val="1A8A7E"/>
          <w:sz w:val="26"/>
          <w:szCs w:val="26"/>
        </w:rPr>
        <w:t xml:space="preserve">8.1 Recommended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1400"/>
        <w:gridCol w:w="1960"/>
      </w:tblGrid>
      <w:tr>
        <w:trPr>
          <w:tblHeader/>
        </w:trPr>
        <w:tc>
          <w:tcPr>
            <w:tcW w:type="dxa" w:w="1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Platform</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Priority</w:t>
            </w:r>
          </w:p>
        </w:tc>
        <w:tc>
          <w:tcPr>
            <w:tcW w:type="dxa" w:w="3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Content type</w:t>
            </w:r>
          </w:p>
        </w:tc>
        <w:tc>
          <w:tcPr>
            <w:tcW w:type="dxa" w:w="1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Cadence</w:t>
            </w:r>
          </w:p>
        </w:tc>
        <w:tc>
          <w:tcPr>
            <w:tcW w:type="dxa" w:w="19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Notes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Primary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Clinical tips, PRISM explainers, case studies, demos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4x/week</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Best B2B reach for clinic owners and senior physios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Secondary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Carousels, before/after, quick tips, product reels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3x/week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Growing physio visual community; repurpose LinkedIn content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YouTube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Phase 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Step-by-step walkthroughs, clinical cases, tutorials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1x/week</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Long-form video builds SEO authority over time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WhatsApp groups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Niche (India)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Share educational insights — not ads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As relevant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Large Indian physio WhatsApp networks; peer-to-peer credibility</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8.2 30-Day Content Calendar (LinkedIn +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400"/>
        <w:gridCol w:w="3800"/>
        <w:gridCol w:w="2360"/>
      </w:tblGrid>
      <w:tr>
        <w:trPr>
          <w:tblHeader/>
        </w:trPr>
        <w:tc>
          <w:tcPr>
            <w:tcW w:type="dxa" w:w="5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Day</w:t>
            </w:r>
          </w:p>
        </w:tc>
        <w:tc>
          <w:tcPr>
            <w:tcW w:type="dxa" w:w="13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Platform</w:t>
            </w:r>
          </w:p>
        </w:tc>
        <w:tc>
          <w:tcPr>
            <w:tcW w:type="dxa" w:w="1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Format</w:t>
            </w:r>
          </w:p>
        </w:tc>
        <w:tc>
          <w:tcPr>
            <w:tcW w:type="dxa" w:w="3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Title / Hook</w:t>
            </w:r>
          </w:p>
        </w:tc>
        <w:tc>
          <w:tcPr>
            <w:tcW w:type="dxa" w:w="2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CTA</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Article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Why clinical reasoning is the most under-taught skill in physiotherapy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 to blog</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Carousel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The 10 steps of the PRISM Framework — visual breakdown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Tag a physio colleague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Poll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How long does your average patient assessment take? (&lt;20 / 20-40 / 40-60 / &gt;60 min)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Comment your answer</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Reel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30s screen record: AI suggestion popup on pathophysiology — no narration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 in bio</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5</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Post + image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What a differential diagnosis should look like (PRISM example)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Try it free — link</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7</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Carousel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5 red flags every physio must screen for — Clinical Flags module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Save this post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8</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Video</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1-min walkthrough: Add Patient to Provisional Diagnosis in &lt;3 minutes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Comment 'TRIAL' for link</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9</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Post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The ICF model in daily practice — how to use it without a 2-hour assessment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Like if you use ICF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Reel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Before/after: manual notes vs PRISM patient report side by side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 in bio</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Article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SMART goals in physiotherapy: why most are neither smart nor patient-centric</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Comment your template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14</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Carousel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What AI physio software actually does vs what you think it does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Share with a sceptic</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15</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Case study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Meera Kulkarni (anonymised) — from presentation to treatment plan in one session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DM for demo access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17</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Post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Quick Mode vs Full Mode — when to use each (feature explainer)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Try Quick Mode free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18</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Reel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Full 10-step PRISM assessment in 60s — time-lapse screen record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 in bio</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19</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Poll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Biggest documentation pain point? (Time / Structure / Evidence / Reimbursement)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Engage with results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Carousel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How to write a treatment plan your patient actually understands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Save + Share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Announcement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14-day free trial open — full access, no credit card. Here's what you get: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Sign up — link</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Article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Pathophysiological mechanism analysis: the step most physios skip (and why)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Read full post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25</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Reel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Role-play: physio presenting AI-generated PRISM report to patient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 in bio</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26</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Testimonial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Early user quote: 'I used to spend 45 min on assessments. Now it's 20.'</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Try it yourself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28</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Instagram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Carousel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Is your physio software working for you or against you? — 6-question checklist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Tag your clinic team</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29</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Post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The problem with AI SOAP note tools (and how PRISM is different)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Comment if you agree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30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LinkedIn+IG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Milestone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30 days of clinical reasoning content — here's what resonated most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Follow for more</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8.3 Influencer &amp; Community Outreach</w:t>
      </w:r>
    </w:p>
    <w:p>
      <w:pPr>
        <w:pStyle w:val="ListParagraph"/>
        <w:numPr>
          <w:ilvl w:val="0"/>
          <w:numId w:val="2"/>
        </w:numPr>
        <w:spacing w:after="40" w:before="40"/>
      </w:pPr>
      <w:r>
        <w:rPr>
          <w:rFonts w:ascii="Arial" w:cs="Arial" w:eastAsia="Arial" w:hAnsi="Arial"/>
          <w:b w:val="false"/>
          <w:bCs w:val="false"/>
          <w:color w:val="1A1A1A"/>
          <w:sz w:val="21"/>
          <w:szCs w:val="21"/>
        </w:rPr>
        <w:t xml:space="preserve">Physiopedia: Contribute a detailed article on the PRISM Framework — 3M+ monthly visitors; top LLM training data source for physiotherapy.</w:t>
      </w:r>
    </w:p>
    <w:p>
      <w:pPr>
        <w:pStyle w:val="ListParagraph"/>
        <w:numPr>
          <w:ilvl w:val="0"/>
          <w:numId w:val="2"/>
        </w:numPr>
        <w:spacing w:after="40" w:before="40"/>
      </w:pPr>
      <w:r>
        <w:rPr>
          <w:rFonts w:ascii="Arial" w:cs="Arial" w:eastAsia="Arial" w:hAnsi="Arial"/>
          <w:b w:val="false"/>
          <w:bCs w:val="false"/>
          <w:color w:val="1A1A1A"/>
          <w:sz w:val="21"/>
          <w:szCs w:val="21"/>
        </w:rPr>
        <w:t xml:space="preserve">IAP (Indian Association of Physiotherapists): Sponsor or contribute to their newsletter; webinar on AI in clinical practice.</w:t>
      </w:r>
    </w:p>
    <w:p>
      <w:pPr>
        <w:pStyle w:val="ListParagraph"/>
        <w:numPr>
          <w:ilvl w:val="0"/>
          <w:numId w:val="2"/>
        </w:numPr>
        <w:spacing w:after="40" w:before="40"/>
      </w:pPr>
      <w:r>
        <w:rPr>
          <w:rFonts w:ascii="Arial" w:cs="Arial" w:eastAsia="Arial" w:hAnsi="Arial"/>
          <w:b w:val="false"/>
          <w:bCs w:val="false"/>
          <w:color w:val="1A1A1A"/>
          <w:sz w:val="21"/>
          <w:szCs w:val="21"/>
        </w:rPr>
        <w:t xml:space="preserve">CSP (Chartered Society of Physiotherapy, UK): Apply for CPD resources directory listing.</w:t>
      </w:r>
    </w:p>
    <w:p>
      <w:pPr>
        <w:pStyle w:val="ListParagraph"/>
        <w:numPr>
          <w:ilvl w:val="0"/>
          <w:numId w:val="2"/>
        </w:numPr>
        <w:spacing w:after="40" w:before="40"/>
      </w:pPr>
      <w:r>
        <w:rPr>
          <w:rFonts w:ascii="Arial" w:cs="Arial" w:eastAsia="Arial" w:hAnsi="Arial"/>
          <w:b w:val="false"/>
          <w:bCs w:val="false"/>
          <w:color w:val="1A1A1A"/>
          <w:sz w:val="21"/>
          <w:szCs w:val="21"/>
        </w:rPr>
        <w:t xml:space="preserve">Physio Matters Podcast (UK): Pitch founder as guest; topic: AI that supports clinical reasoning without replacing it.</w:t>
      </w:r>
    </w:p>
    <w:p>
      <w:pPr>
        <w:pStyle w:val="ListParagraph"/>
        <w:numPr>
          <w:ilvl w:val="0"/>
          <w:numId w:val="2"/>
        </w:numPr>
        <w:spacing w:after="40" w:before="40"/>
      </w:pPr>
      <w:r>
        <w:rPr>
          <w:rFonts w:ascii="Arial" w:cs="Arial" w:eastAsia="Arial" w:hAnsi="Arial"/>
          <w:b w:val="false"/>
          <w:bCs w:val="false"/>
          <w:color w:val="1A1A1A"/>
          <w:sz w:val="21"/>
          <w:szCs w:val="21"/>
        </w:rPr>
        <w:t xml:space="preserve">LinkedIn physio KOLs: Identify 5-10 active creators with 2,000+ followers; offer 30-day extended trial for an honest review post.</w:t>
      </w:r>
    </w:p>
    <w:p>
      <w:r>
        <w:br w:type="page"/>
      </w:r>
    </w:p>
    <w:p>
      <w:pPr>
        <w:pStyle w:val="Heading1"/>
        <w:spacing w:after="200" w:before="480"/>
      </w:pPr>
      <w:r>
        <w:rPr>
          <w:rFonts w:ascii="Arial" w:cs="Arial" w:eastAsia="Arial" w:hAnsi="Arial"/>
          <w:b/>
          <w:bCs/>
          <w:color w:val="145A5C"/>
          <w:sz w:val="34"/>
          <w:szCs w:val="34"/>
        </w:rPr>
        <w:t xml:space="preserve">9. Email &amp; Lifecycle Marketing Plan</w:t>
      </w:r>
    </w:p>
    <w:p>
      <w:pPr>
        <w:pStyle w:val="Heading2"/>
        <w:spacing w:after="120" w:before="300"/>
      </w:pPr>
      <w:r>
        <w:rPr>
          <w:rFonts w:ascii="Arial" w:cs="Arial" w:eastAsia="Arial" w:hAnsi="Arial"/>
          <w:b/>
          <w:bCs/>
          <w:color w:val="1A8A7E"/>
          <w:sz w:val="26"/>
          <w:szCs w:val="26"/>
        </w:rPr>
        <w:t xml:space="preserve">9.1 14-Day Trial Nurture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400"/>
        <w:gridCol w:w="2060"/>
      </w:tblGrid>
      <w:tr>
        <w:trPr>
          <w:tblHeader/>
        </w:trPr>
        <w:tc>
          <w:tcPr>
            <w:tcW w:type="dxa" w:w="7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Day</w:t>
            </w:r>
          </w:p>
        </w:tc>
        <w:tc>
          <w:tcPr>
            <w:tcW w:type="dxa" w:w="3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Subject line</w:t>
            </w:r>
          </w:p>
        </w:tc>
        <w:tc>
          <w:tcPr>
            <w:tcW w:type="dxa" w:w="3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Content focus</w:t>
            </w:r>
          </w:p>
        </w:tc>
        <w:tc>
          <w:tcPr>
            <w:tcW w:type="dxa" w:w="20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Primary CTA</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Welcome to PhysiologicPRISM — your 14-day trial starts now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Welcome, PRISM overview, 2-min quick-start video link, Add First Patient button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Your First Patient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Here's how to complete your first PRISM assessment (step by step)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Walk through all 10 steps with screenshots; highlight Quick Mode for time-pressed users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Open PhysiologicPRISM</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Have you tried the AI diagnosis suggestions yet?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Spotlight: Provisional Diagnosis AI feature; show sample differential diagnosis output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Try it on a real case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5</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Your patient report is waiting — here's how to generate it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Showcase the PDF patient report; link to anonymised Meera Kulkarni sample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Generate your first report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7</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Halfway through your trial — how's it going?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Check-in; 2-question feedback survey; offer a 15-min onboarding call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Book a call / Give feedback</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10</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4 days left — the features our physios use most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Top 3 features by usage; clinical reasoning tip; gentle urgency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Log in and explore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Your trial ends soon — here's exactly what happens next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Clear pricing explanation; no credit card needed to extend; no data loss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View pricing plans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Last day of your trial — continue your clinical reasoning journey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Final reminder; testimonial quote; strong CTA; option to book demo instead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Subscribe now / Book demo</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9.2 Re-engagement Flow (Inactive Trial Users)</w:t>
      </w:r>
    </w:p>
    <w:p>
      <w:pPr>
        <w:pStyle w:val="ListParagraph"/>
        <w:numPr>
          <w:ilvl w:val="0"/>
          <w:numId w:val="2"/>
        </w:numPr>
        <w:spacing w:after="40" w:before="40"/>
      </w:pPr>
      <w:r>
        <w:rPr>
          <w:rFonts w:ascii="Arial" w:cs="Arial" w:eastAsia="Arial" w:hAnsi="Arial"/>
          <w:b w:val="false"/>
          <w:bCs w:val="false"/>
          <w:color w:val="1A1A1A"/>
          <w:sz w:val="21"/>
          <w:szCs w:val="21"/>
        </w:rPr>
        <w:t xml:space="preserve">Trigger: User signs up but completes zero assessments within 48 hours.</w:t>
      </w:r>
    </w:p>
    <w:p>
      <w:pPr>
        <w:pStyle w:val="ListParagraph"/>
        <w:numPr>
          <w:ilvl w:val="0"/>
          <w:numId w:val="2"/>
        </w:numPr>
        <w:spacing w:after="40" w:before="40"/>
      </w:pPr>
      <w:r>
        <w:rPr>
          <w:rFonts w:ascii="Arial" w:cs="Arial" w:eastAsia="Arial" w:hAnsi="Arial"/>
          <w:b w:val="false"/>
          <w:bCs w:val="false"/>
          <w:color w:val="1A1A1A"/>
          <w:sz w:val="21"/>
          <w:szCs w:val="21"/>
        </w:rPr>
        <w:t xml:space="preserve">Email 1 (Day 2): 'Quick question — what stopped you?' — 3 clickable reasons (Too busy / Not sure where to start / Technical issue). Each routes to a tailored response.</w:t>
      </w:r>
    </w:p>
    <w:p>
      <w:pPr>
        <w:pStyle w:val="ListParagraph"/>
        <w:numPr>
          <w:ilvl w:val="0"/>
          <w:numId w:val="2"/>
        </w:numPr>
        <w:spacing w:after="40" w:before="40"/>
      </w:pPr>
      <w:r>
        <w:rPr>
          <w:rFonts w:ascii="Arial" w:cs="Arial" w:eastAsia="Arial" w:hAnsi="Arial"/>
          <w:b w:val="false"/>
          <w:bCs w:val="false"/>
          <w:color w:val="1A1A1A"/>
          <w:sz w:val="21"/>
          <w:szCs w:val="21"/>
        </w:rPr>
        <w:t xml:space="preserve">Email 2 (Day 5): 2-minute Quick Mode video — lowest-friction possible demonstration.</w:t>
      </w:r>
    </w:p>
    <w:p>
      <w:pPr>
        <w:pStyle w:val="ListParagraph"/>
        <w:numPr>
          <w:ilvl w:val="0"/>
          <w:numId w:val="2"/>
        </w:numPr>
        <w:spacing w:after="40" w:before="40"/>
      </w:pPr>
      <w:r>
        <w:rPr>
          <w:rFonts w:ascii="Arial" w:cs="Arial" w:eastAsia="Arial" w:hAnsi="Arial"/>
          <w:b w:val="false"/>
          <w:bCs w:val="false"/>
          <w:color w:val="1A1A1A"/>
          <w:sz w:val="21"/>
          <w:szCs w:val="21"/>
        </w:rPr>
        <w:t xml:space="preserve">Email 3 (Day 8): 'Your account is still here — one last look?' — personal tone; offer 1:1 onboarding call.</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9.3 Trial-to-Paid Conversion Tactics</w:t>
      </w:r>
    </w:p>
    <w:p>
      <w:pPr>
        <w:pStyle w:val="ListParagraph"/>
        <w:numPr>
          <w:ilvl w:val="0"/>
          <w:numId w:val="2"/>
        </w:numPr>
        <w:spacing w:after="40" w:before="40"/>
      </w:pPr>
      <w:r>
        <w:rPr>
          <w:rFonts w:ascii="Arial" w:cs="Arial" w:eastAsia="Arial" w:hAnsi="Arial"/>
          <w:b w:val="false"/>
          <w:bCs w:val="false"/>
          <w:color w:val="1A1A1A"/>
          <w:sz w:val="21"/>
          <w:szCs w:val="21"/>
        </w:rPr>
        <w:t xml:space="preserve">Show a time-savings calculator on the pricing page: 'If PRISM saves 20 min per session × 5 patients/day, that's 1.6 hours daily — worth $X at your billing rate.'</w:t>
      </w:r>
    </w:p>
    <w:p>
      <w:pPr>
        <w:pStyle w:val="ListParagraph"/>
        <w:numPr>
          <w:ilvl w:val="0"/>
          <w:numId w:val="2"/>
        </w:numPr>
        <w:spacing w:after="40" w:before="40"/>
      </w:pPr>
      <w:r>
        <w:rPr>
          <w:rFonts w:ascii="Arial" w:cs="Arial" w:eastAsia="Arial" w:hAnsi="Arial"/>
          <w:b w:val="false"/>
          <w:bCs w:val="false"/>
          <w:color w:val="1A1A1A"/>
          <w:sz w:val="21"/>
          <w:szCs w:val="21"/>
        </w:rPr>
        <w:t xml:space="preserve">Offer a 20% annual plan discount for users who convert on day 14 of their trial.</w:t>
      </w:r>
    </w:p>
    <w:p>
      <w:pPr>
        <w:pStyle w:val="ListParagraph"/>
        <w:numPr>
          <w:ilvl w:val="0"/>
          <w:numId w:val="2"/>
        </w:numPr>
        <w:spacing w:after="40" w:before="40"/>
      </w:pPr>
      <w:r>
        <w:rPr>
          <w:rFonts w:ascii="Arial" w:cs="Arial" w:eastAsia="Arial" w:hAnsi="Arial"/>
          <w:b w:val="false"/>
          <w:bCs w:val="false"/>
          <w:color w:val="1A1A1A"/>
          <w:sz w:val="21"/>
          <w:szCs w:val="21"/>
        </w:rPr>
        <w:t xml:space="preserve">Send a 'what you built' recap email: 'During your trial you completed X assessments and generated X patient reports.'</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9.4 Lead Magnets for Physiotherapists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400"/>
        <w:gridCol w:w="2360"/>
      </w:tblGrid>
      <w:tr>
        <w:trPr>
          <w:tblHeader/>
        </w:trPr>
        <w:tc>
          <w:tcPr>
            <w:tcW w:type="dxa" w:w="3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Lead magnet</w:t>
            </w:r>
          </w:p>
        </w:tc>
        <w:tc>
          <w:tcPr>
            <w:tcW w:type="dxa" w:w="1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Format</w:t>
            </w:r>
          </w:p>
        </w:tc>
        <w:tc>
          <w:tcPr>
            <w:tcW w:type="dxa" w:w="2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Audience</w:t>
            </w:r>
          </w:p>
        </w:tc>
        <w:tc>
          <w:tcPr>
            <w:tcW w:type="dxa" w:w="2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Goal</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PRISM Clinical Reasoning Checklist (10-step printable)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PDF</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All physios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capture → trial sign-up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'Am I missing red flags?' Clinical Flags Quick Reference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A5 PDF</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New grads, MSK physios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capture → trial sign-up</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Differential Diagnosis Template for MSK Conditions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PDF/Google Doc</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MSK physiotherapists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capture → trial sign-up</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Webinar: 'AI in Physiotherapy — What Works and What Doesn't'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Live + replay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Sceptical senior physios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Registration → trial sign-up</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SMART Goals Generator Worksheet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Doc</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Patient-facing physios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capture → trial sign-up</w:t>
            </w:r>
          </w:p>
        </w:tc>
      </w:tr>
    </w:tbl>
    <w:p>
      <w:r>
        <w:br w:type="page"/>
      </w:r>
    </w:p>
    <w:p>
      <w:pPr>
        <w:pStyle w:val="Heading1"/>
        <w:spacing w:after="200" w:before="480"/>
      </w:pPr>
      <w:r>
        <w:rPr>
          <w:rFonts w:ascii="Arial" w:cs="Arial" w:eastAsia="Arial" w:hAnsi="Arial"/>
          <w:b/>
          <w:bCs/>
          <w:color w:val="145A5C"/>
          <w:sz w:val="34"/>
          <w:szCs w:val="34"/>
        </w:rPr>
        <w:t xml:space="preserve">10. PR, Partnerships &amp; Community Growth</w:t>
      </w:r>
    </w:p>
    <w:p>
      <w:pPr>
        <w:pStyle w:val="Heading2"/>
        <w:spacing w:after="120" w:before="300"/>
      </w:pPr>
      <w:r>
        <w:rPr>
          <w:rFonts w:ascii="Arial" w:cs="Arial" w:eastAsia="Arial" w:hAnsi="Arial"/>
          <w:b/>
          <w:bCs/>
          <w:color w:val="1A8A7E"/>
          <w:sz w:val="26"/>
          <w:szCs w:val="26"/>
        </w:rPr>
        <w:t xml:space="preserve">10.1 Key Partnership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Partner type</w:t>
            </w:r>
          </w:p>
        </w:tc>
        <w:tc>
          <w:tcPr>
            <w:tcW w:type="dxa" w:w="2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Target</w:t>
            </w:r>
          </w:p>
        </w:tc>
        <w:tc>
          <w:tcPr>
            <w:tcW w:type="dxa" w:w="41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Value exchange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Physiotherapy Associations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IAP (India), CSP (UK), APTA (USA)</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CPD-endorsed integration; member discounts; newsletter feature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Education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Physiopedia Plus, university physio departments, ISCP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Student access programme; case study research collaboration; academic credibility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EMR / Practice Management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Medesk, Cliniko, Jane App (API integration)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Two-way referral; PRISM assessment data exports to EMR notes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Telehealth Platforms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Coviu, Doxy.me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PRISM assessment runs alongside video consult; joint marketing</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CPD Providers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PhysioU, EBP Network, PhysioEdge Podcast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Bundle PRISM trial with CPD course; co-branded content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 Equipment Suppliers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Cross-promotion to existing clinic customer base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Co-marketing to their clinic database; non-competing</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10.2 Events &amp; Speaking</w:t>
      </w:r>
    </w:p>
    <w:p>
      <w:pPr>
        <w:pStyle w:val="ListParagraph"/>
        <w:numPr>
          <w:ilvl w:val="0"/>
          <w:numId w:val="2"/>
        </w:numPr>
        <w:spacing w:after="40" w:before="40"/>
      </w:pPr>
      <w:r>
        <w:rPr>
          <w:rFonts w:ascii="Arial" w:cs="Arial" w:eastAsia="Arial" w:hAnsi="Arial"/>
          <w:b w:val="false"/>
          <w:bCs w:val="false"/>
          <w:color w:val="1A1A1A"/>
          <w:sz w:val="21"/>
          <w:szCs w:val="21"/>
        </w:rPr>
        <w:t xml:space="preserve">Host monthly free webinar: 'Live PRISM Clinical Assessment Demo' — record for YouTube and repurpose as email lead magnet.</w:t>
      </w:r>
    </w:p>
    <w:p>
      <w:pPr>
        <w:pStyle w:val="ListParagraph"/>
        <w:numPr>
          <w:ilvl w:val="0"/>
          <w:numId w:val="2"/>
        </w:numPr>
        <w:spacing w:after="40" w:before="40"/>
      </w:pPr>
      <w:r>
        <w:rPr>
          <w:rFonts w:ascii="Arial" w:cs="Arial" w:eastAsia="Arial" w:hAnsi="Arial"/>
          <w:b w:val="false"/>
          <w:bCs w:val="false"/>
          <w:color w:val="1A1A1A"/>
          <w:sz w:val="21"/>
          <w:szCs w:val="21"/>
        </w:rPr>
        <w:t xml:space="preserve">Apply to speak at: IAP National Conference (India), Physiotherapy UK Conference (CSP), APTA Combined Sections Meeting, WCPT Congress.</w:t>
      </w:r>
    </w:p>
    <w:p>
      <w:pPr>
        <w:pStyle w:val="ListParagraph"/>
        <w:numPr>
          <w:ilvl w:val="0"/>
          <w:numId w:val="2"/>
        </w:numPr>
        <w:spacing w:after="40" w:before="40"/>
      </w:pPr>
      <w:r>
        <w:rPr>
          <w:rFonts w:ascii="Arial" w:cs="Arial" w:eastAsia="Arial" w:hAnsi="Arial"/>
          <w:b w:val="false"/>
          <w:bCs w:val="false"/>
          <w:color w:val="1A1A1A"/>
          <w:sz w:val="21"/>
          <w:szCs w:val="21"/>
        </w:rPr>
        <w:t xml:space="preserve">Partner with physio university departments: 'PRISM Framework in Clinical Education' pilot — generates case study data and academic credibility.</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10.3 Referral &amp; Affiliate Programme</w:t>
      </w:r>
    </w:p>
    <w:p>
      <w:pPr>
        <w:pStyle w:val="ListParagraph"/>
        <w:numPr>
          <w:ilvl w:val="0"/>
          <w:numId w:val="2"/>
        </w:numPr>
        <w:spacing w:after="40" w:before="40"/>
      </w:pPr>
      <w:r>
        <w:rPr>
          <w:rFonts w:ascii="Arial" w:cs="Arial" w:eastAsia="Arial" w:hAnsi="Arial"/>
          <w:b w:val="false"/>
          <w:bCs w:val="false"/>
          <w:color w:val="1A1A1A"/>
          <w:sz w:val="21"/>
          <w:szCs w:val="21"/>
        </w:rPr>
        <w:t xml:space="preserve">In-app referral: 'Give a colleague 30 days free, get 30 days free.' One-line referral link visible after assessment completion.</w:t>
      </w:r>
    </w:p>
    <w:p>
      <w:pPr>
        <w:pStyle w:val="ListParagraph"/>
        <w:numPr>
          <w:ilvl w:val="0"/>
          <w:numId w:val="2"/>
        </w:numPr>
        <w:spacing w:after="40" w:before="40"/>
      </w:pPr>
      <w:r>
        <w:rPr>
          <w:rFonts w:ascii="Arial" w:cs="Arial" w:eastAsia="Arial" w:hAnsi="Arial"/>
          <w:b w:val="false"/>
          <w:bCs w:val="false"/>
          <w:color w:val="1A1A1A"/>
          <w:sz w:val="21"/>
          <w:szCs w:val="21"/>
        </w:rPr>
        <w:t xml:space="preserve">Patient report footer CTA: Subtle 'Generated by PhysiologicPRISM' with QR code or URL — when physios share reports with GPs or specialists, it becomes a marketing touchpoint.</w:t>
      </w:r>
    </w:p>
    <w:p>
      <w:pPr>
        <w:pStyle w:val="ListParagraph"/>
        <w:numPr>
          <w:ilvl w:val="0"/>
          <w:numId w:val="2"/>
        </w:numPr>
        <w:spacing w:after="40" w:before="40"/>
      </w:pPr>
      <w:r>
        <w:rPr>
          <w:rFonts w:ascii="Arial" w:cs="Arial" w:eastAsia="Arial" w:hAnsi="Arial"/>
          <w:b w:val="false"/>
          <w:bCs w:val="false"/>
          <w:color w:val="1A1A1A"/>
          <w:sz w:val="21"/>
          <w:szCs w:val="21"/>
        </w:rPr>
        <w:t xml:space="preserve">Affiliate programme: 20-30% recurring commission for first 6 months for physio educators and CPD providers who refer paying subscribers.</w:t>
      </w:r>
    </w:p>
    <w:p>
      <w:pPr>
        <w:pStyle w:val="ListParagraph"/>
        <w:numPr>
          <w:ilvl w:val="0"/>
          <w:numId w:val="2"/>
        </w:numPr>
        <w:spacing w:after="40" w:before="40"/>
      </w:pPr>
      <w:r>
        <w:rPr>
          <w:rFonts w:ascii="Arial" w:cs="Arial" w:eastAsia="Arial" w:hAnsi="Arial"/>
          <w:b w:val="false"/>
          <w:bCs w:val="false"/>
          <w:color w:val="1A1A1A"/>
          <w:sz w:val="21"/>
          <w:szCs w:val="21"/>
        </w:rPr>
        <w:t xml:space="preserve">Clinic team incentive: When a clinic owner brings 3+ physio team members, they receive a team account upgrade free for 3 months.</w:t>
      </w:r>
    </w:p>
    <w:p>
      <w:pPr>
        <w:pStyle w:val="ListParagraph"/>
        <w:numPr>
          <w:ilvl w:val="0"/>
          <w:numId w:val="2"/>
        </w:numPr>
        <w:spacing w:after="40" w:before="40"/>
      </w:pPr>
      <w:r>
        <w:rPr>
          <w:rFonts w:ascii="Arial" w:cs="Arial" w:eastAsia="Arial" w:hAnsi="Arial"/>
          <w:b w:val="false"/>
          <w:bCs w:val="false"/>
          <w:color w:val="1A1A1A"/>
          <w:sz w:val="21"/>
          <w:szCs w:val="21"/>
        </w:rPr>
        <w:t xml:space="preserve">ProductHunt launch: Coordinate with 20-30 early users; target 'Product of the Day' for a one-day visibility spike and permanent listing.</w:t>
      </w:r>
    </w:p>
    <w:p>
      <w:r>
        <w:br w:type="page"/>
      </w:r>
    </w:p>
    <w:p>
      <w:pPr>
        <w:pStyle w:val="Heading1"/>
        <w:spacing w:after="200" w:before="480"/>
      </w:pPr>
      <w:r>
        <w:rPr>
          <w:rFonts w:ascii="Arial" w:cs="Arial" w:eastAsia="Arial" w:hAnsi="Arial"/>
          <w:b/>
          <w:bCs/>
          <w:color w:val="145A5C"/>
          <w:sz w:val="34"/>
          <w:szCs w:val="34"/>
        </w:rPr>
        <w:t xml:space="preserve">11. Measurement &amp; Tracking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8"/>
              <w:bottom w:val="single" w:color="C0392B" w:sz="1"/>
              <w:right w:val="single" w:color="C0392B" w:sz="1"/>
            </w:tcBorders>
            <w:shd w:fill="FADBD8" w:val="clear"/>
            <w:tcMar>
              <w:top w:type="dxa" w:w="120"/>
              <w:left w:type="dxa" w:w="220"/>
              <w:bottom w:type="dxa" w:w="120"/>
              <w:right w:type="dxa" w:w="220"/>
            </w:tcMar>
          </w:tcPr>
          <w:p>
            <w:r>
              <w:rPr>
                <w:rFonts w:ascii="Arial" w:cs="Arial" w:eastAsia="Arial" w:hAnsi="Arial"/>
                <w:b/>
                <w:bCs/>
                <w:color w:val="C0392B"/>
                <w:sz w:val="21"/>
                <w:szCs w:val="21"/>
              </w:rPr>
              <w:t xml:space="preserve">Immediate action required</w:t>
            </w:r>
          </w:p>
          <w:p>
            <w:pPr>
              <w:spacing w:before="60"/>
            </w:pPr>
            <w:r>
              <w:rPr>
                <w:rFonts w:ascii="Arial" w:cs="Arial" w:eastAsia="Arial" w:hAnsi="Arial"/>
                <w:color w:val="1A1A1A"/>
                <w:sz w:val="20"/>
                <w:szCs w:val="20"/>
              </w:rPr>
              <w:t xml:space="preserve">Install GA4 and Google Tag Manager before any marketing activity. Without this, every campaign is unmeasurable. This is the highest-leverage 30-minute developer task in the entire roadmap.</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11.1 Tracking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Tool</w:t>
            </w:r>
          </w:p>
        </w:tc>
        <w:tc>
          <w:tcPr>
            <w:tcW w:type="dxa" w:w="3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Purpose</w:t>
            </w:r>
          </w:p>
        </w:tc>
        <w:tc>
          <w:tcPr>
            <w:tcW w:type="dxa" w:w="3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Setup steps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Tag Manager (GTM)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Container for all tags; no code changes needed per-tag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GTM snippet in &lt;head&gt; and &lt;body&gt;; give developer the container ID</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Analytics 4 (GA4)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Core analytics: users, funnel, behaviour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Deploy via GTM; set Data Stream; link to Search Console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Search Console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Organic search performance — already active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Submit sitemap.xml once built; monitor index coverage for first 4 weeks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Meta Pixel (Phase 1b)</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Remarketing + conversion tracking for future Meta ads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via GTM; define Lead and Purchase events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Insight Tag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campaign attribution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via GTM; verify domain in LinkedIn Campaign Manager</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Microsoft Clarity (free)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Session recordings + heatmaps — understand on-page behaviour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via GTM; free tier sufficient; GDPR-compliant</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11.2 GA4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Event</w:t>
            </w:r>
          </w:p>
        </w:tc>
        <w:tc>
          <w:tcPr>
            <w:tcW w:type="dxa" w:w="3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Trigger</w:t>
            </w:r>
          </w:p>
        </w:tc>
        <w:tc>
          <w:tcPr>
            <w:tcW w:type="dxa" w:w="3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Key parameters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trial_signup</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completes sign-up form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source, medium, campaign, landing_page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trial_assessment_started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clicks 'Add Patient' first time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days_since_signup</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trial_assessment_completed</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reaches Treatment Plan and saves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assessment_number, time_taken_min</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report_generated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clicks 'Generate Summary'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assessment_id</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pricing_page_viewed</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navigates to /pricing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source (trial_user / new_visitor)</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subscription_started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completes payment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plan_name, billing_cycle, revenue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trial_expired_no_convert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14 reached, no subscription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assessments_completed</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ai_feature_used</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User triggers any AI suggestion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feature_name (patho_ai / diagnosis_ai / goals_ai / plan_ai)</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11.3 UTM Convention</w:t>
      </w:r>
    </w:p>
    <w:p>
      <w:pPr>
        <w:shd w:fill="F4F6F7" w:val="clear"/>
        <w:spacing w:after="20" w:before="20"/>
        <w:ind w:left="280"/>
      </w:pPr>
      <w:r>
        <w:rPr>
          <w:rFonts w:ascii="Courier New" w:cs="Courier New" w:eastAsia="Courier New" w:hAnsi="Courier New"/>
          <w:color w:val="2C3E50"/>
          <w:sz w:val="17"/>
          <w:szCs w:val="17"/>
        </w:rPr>
        <w:t xml:space="preserve">utm_source:   google | linkedin | facebook | email | physiopedia | referral</w:t>
      </w:r>
    </w:p>
    <w:p>
      <w:pPr>
        <w:shd w:fill="F4F6F7" w:val="clear"/>
        <w:spacing w:after="20" w:before="20"/>
        <w:ind w:left="280"/>
      </w:pPr>
      <w:r>
        <w:rPr>
          <w:rFonts w:ascii="Courier New" w:cs="Courier New" w:eastAsia="Courier New" w:hAnsi="Courier New"/>
          <w:color w:val="2C3E50"/>
          <w:sz w:val="17"/>
          <w:szCs w:val="17"/>
        </w:rPr>
        <w:t xml:space="preserve">utm_medium:   cpc | organic | email | social | referral</w:t>
      </w:r>
    </w:p>
    <w:p>
      <w:pPr>
        <w:shd w:fill="F4F6F7" w:val="clear"/>
        <w:spacing w:after="20" w:before="20"/>
        <w:ind w:left="280"/>
      </w:pPr>
      <w:r>
        <w:rPr>
          <w:rFonts w:ascii="Courier New" w:cs="Courier New" w:eastAsia="Courier New" w:hAnsi="Courier New"/>
          <w:color w:val="2C3E50"/>
          <w:sz w:val="17"/>
          <w:szCs w:val="17"/>
        </w:rPr>
        <w:t xml:space="preserve">utm_campaign: brand | category_ai_physio | linkedin_physio | trial_nurture | referral</w:t>
      </w:r>
    </w:p>
    <w:p>
      <w:pPr>
        <w:shd w:fill="F4F6F7" w:val="clear"/>
        <w:spacing w:after="20" w:before="20"/>
        <w:ind w:left="280"/>
      </w:pPr>
      <w:r>
        <w:rPr>
          <w:rFonts w:ascii="Courier New" w:cs="Courier New" w:eastAsia="Courier New" w:hAnsi="Courier New"/>
          <w:color w:val="2C3E50"/>
          <w:sz w:val="17"/>
          <w:szCs w:val="17"/>
        </w:rPr>
        <w:t xml:space="preserve">utm_content:  ad_v1_headline_a | carousel_prism | email_day3 | blog_clinical_reasoning</w:t>
      </w:r>
    </w:p>
    <w:p>
      <w:pPr>
        <w:shd w:fill="F4F6F7" w:val="clear"/>
        <w:spacing w:after="20" w:before="20"/>
        <w:ind w:left="280"/>
      </w:pPr>
      <w:r>
        <w:rPr>
          <w:rFonts w:ascii="Courier New" w:cs="Courier New" w:eastAsia="Courier New" w:hAnsi="Courier New"/>
          <w:color w:val="2C3E50"/>
          <w:sz w:val="17"/>
          <w:szCs w:val="17"/>
        </w:rPr>
        <w:t xml:space="preserve">Example: physiologicprism.com/trial?utm_source=linkedin&amp;utm_medium=cpc&amp;utm_campaign=linkedin_physio&amp;utm_content=ad_v1</w:t>
      </w:r>
    </w:p>
    <w:p>
      <w:pPr>
        <w:spacing w:after="60" w:before="60"/>
      </w:pPr>
      <w:r>
        <w:t xml:space="preserve"/>
      </w:r>
    </w:p>
    <w:p>
      <w:pPr>
        <w:pStyle w:val="Heading2"/>
        <w:spacing w:after="120" w:before="300"/>
      </w:pPr>
      <w:r>
        <w:rPr>
          <w:rFonts w:ascii="Arial" w:cs="Arial" w:eastAsia="Arial" w:hAnsi="Arial"/>
          <w:b/>
          <w:bCs/>
          <w:color w:val="1A8A7E"/>
          <w:sz w:val="26"/>
          <w:szCs w:val="26"/>
        </w:rPr>
        <w:t xml:space="preserve">11.4 Weekly &amp; Monthly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Metric</w:t>
            </w:r>
          </w:p>
        </w:tc>
        <w:tc>
          <w:tcPr>
            <w:tcW w:type="dxa" w:w="2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Weekly target</w:t>
            </w:r>
          </w:p>
        </w:tc>
        <w:tc>
          <w:tcPr>
            <w:tcW w:type="dxa" w:w="2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Monthly target</w:t>
            </w:r>
          </w:p>
        </w:tc>
        <w:tc>
          <w:tcPr>
            <w:tcW w:type="dxa" w:w="21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Source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Organic sessions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 baseline → 20% MoM growth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Month 3: 500+ sessions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GA4</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 sign-ups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5-10 (month 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50+ (month 3)</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GA4 / CRM</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Trial-to-paid CVR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 from day 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Target &gt; 15%; &gt; 20% month 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GA4</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Assessment completion (trial)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60%+ complete at least 1 assessment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GA4</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Search Console impressions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0 → growing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500+ impressions by month 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Search Console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Brand keyword avg. position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Position 1-3 for 'physiologicprism'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Search Console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G2 / Capterra reviews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 new review/week target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10 reviews by month 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Manual</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organic reach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 per post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10,000+ impressions/month by month 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Analytics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open rate — trial nurture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Target &gt; 40%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platform</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CTR — trial nurture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Target &gt; 8% CTR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platform</w:t>
            </w:r>
          </w:p>
        </w:tc>
      </w:tr>
    </w:tbl>
    <w:p>
      <w:r>
        <w:br w:type="page"/>
      </w:r>
    </w:p>
    <w:p>
      <w:pPr>
        <w:pStyle w:val="Heading1"/>
        <w:spacing w:after="200" w:before="480"/>
      </w:pPr>
      <w:r>
        <w:rPr>
          <w:rFonts w:ascii="Arial" w:cs="Arial" w:eastAsia="Arial" w:hAnsi="Arial"/>
          <w:b/>
          <w:bCs/>
          <w:color w:val="145A5C"/>
          <w:sz w:val="34"/>
          <w:szCs w:val="34"/>
        </w:rPr>
        <w:t xml:space="preserve">12. Prioritised Roadmap &amp; 90-Day Timeline</w:t>
      </w:r>
    </w:p>
    <w:p>
      <w:pPr>
        <w:pStyle w:val="Heading2"/>
        <w:spacing w:after="120" w:before="300"/>
      </w:pPr>
      <w:r>
        <w:rPr>
          <w:rFonts w:ascii="Arial" w:cs="Arial" w:eastAsia="Arial" w:hAnsi="Arial"/>
          <w:b/>
          <w:bCs/>
          <w:color w:val="1A8A7E"/>
          <w:sz w:val="26"/>
          <w:szCs w:val="26"/>
        </w:rPr>
        <w:t xml:space="preserve">12.1 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300"/>
        <w:gridCol w:w="1100"/>
        <w:gridCol w:w="2360"/>
      </w:tblGrid>
      <w:tr>
        <w:trPr>
          <w:tblHeader/>
        </w:trPr>
        <w:tc>
          <w:tcPr>
            <w:tcW w:type="dxa" w:w="7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Week</w:t>
            </w:r>
          </w:p>
        </w:tc>
        <w:tc>
          <w:tcPr>
            <w:tcW w:type="dxa" w:w="39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Action</w:t>
            </w:r>
          </w:p>
        </w:tc>
        <w:tc>
          <w:tcPr>
            <w:tcW w:type="dxa" w:w="13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Owner</w:t>
            </w:r>
          </w:p>
        </w:tc>
        <w:tc>
          <w:tcPr>
            <w:tcW w:type="dxa" w:w="11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Priority</w:t>
            </w:r>
          </w:p>
        </w:tc>
        <w:tc>
          <w:tcPr>
            <w:tcW w:type="dxa" w:w="2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Outcome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Fix robots.txt — allow all crawlers on non-app routes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Site crawlable immediately</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GTM + GA4; configure core event tracking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P0</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All traffic measurable from day 1</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noindex meta to all authenticated routes (/dashboard, /patients, /qm-*)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Patient data never appears in search</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Create G2 and Capterra vendor listings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P0</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First online reputation signals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and publish public marketing homepage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 + Content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First Google-indexable page live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Write meta titles + descriptions for all public pages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Click-through rate improvement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SoftwareApplication + Organization + FAQPage JSON-LD</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Schema rich results + LLM visibility</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Submit sitemap.xml to Google Search Console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Pages indexed within 1-2 weeks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Create LinkedIn company page; publish first 3 posts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Professional brand presence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Publish cornerstone blog post: AI Clinical Reasoning in Physiotherapy — The PRISM Guide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First organic keyword ranking</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/how-it-works page with HowTo schema</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 + Content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SEO + LLM walkthrough visibility</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/faq page with FAQPage schema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Content + 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Rich snippets + LLM FAQ answers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Set up 14-day email nurture sequence (Days 0-14)</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Trial conversion automated</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/about page with founder credentials + PRISM origin story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 + Content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E-E-A-T trust signals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4</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Convert all images to WebP; add descriptive alt text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Image SEO + CWV improvement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LinkedIn Insight Tag + Meta Pixel via GTM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Dev</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Ad tracking infrastructure ready</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5-6</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Begin LinkedIn organic content calendar (4x/week per Section 8)</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Brand awareness in target audience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5-6</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Publish 2nd blog post: PRISM vs SOAP Notes — Why Structure Matters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Content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Keyword authority + competitive differentiation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5-6</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Publish Meera Kulkarni case study as public HTML page (anonymised)</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 + Content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Social proof + LLM knowledge source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6-8</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Launch Google Search campaign ($250/mo) on category + brand keywords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First paid trial sign-ups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6-8</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Coordinate ProductHunt launch with early users (target 20+ upvotes)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Launch day visibility + permanent listing</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7-8</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Outreach to 5 physio LinkedIn KOLs for extended trial + review post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First third-party endorsements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8-10</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Apply to IAP (India) and CSP (UK) as CPD resource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Association credibility + member reach</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9-12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Host first free webinar: Live PRISM Assessment Demo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Lead generation + email list growth</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10-12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Launch LinkedIn Sponsored Content campaign ($150/mo)</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P3</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Paid awareness in professional audience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12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90-day review: GA4 + Search Console + trial data analysis; adjust roadmap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Founder</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P0</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Data-informed Q2 strategy</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12.2 Impact vs Effort Matrix — Top 10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rPr>
          <w:tblHeader/>
        </w:trPr>
        <w:tc>
          <w:tcPr>
            <w:tcW w:type="dxa" w:w="3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Recommendation</w:t>
            </w:r>
          </w:p>
        </w:tc>
        <w:tc>
          <w:tcPr>
            <w:tcW w:type="dxa" w:w="1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Impact</w:t>
            </w:r>
          </w:p>
        </w:tc>
        <w:tc>
          <w:tcPr>
            <w:tcW w:type="dxa" w:w="16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Effort</w:t>
            </w:r>
          </w:p>
        </w:tc>
        <w:tc>
          <w:tcPr>
            <w:tcW w:type="dxa" w:w="23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Do it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Fix robots.txt + noindex app routes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 — no excuses</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Install GA4 + GTM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Day 1 — no excuses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Build public marketing homepage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Critical</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1-2 — highest-leverage single action</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Add JSON-LD schema (SoftwareApp + FAQ + HowTo)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2 — big return for small effort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Submit sitemap + canonical tags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2</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Publish cornerstone blog post (AI clinical reasoning)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3 — keyword authority foundation</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Set up 14-day email nurture sequence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3 — automates trial conversion</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G2 + Capterra listings + request 10 reviews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High</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1 (listing); ongoing (reviews)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LinkedIn organic content (4x/week)</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Ongoing from Week 2</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Google Search campaign ($250/mo)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Medium</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Low (ongoing)</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Week 6 — once landing page is live</w:t>
            </w:r>
          </w:p>
        </w:tc>
      </w:tr>
    </w:tbl>
    <w:p>
      <w:r>
        <w:br w:type="page"/>
      </w:r>
    </w:p>
    <w:p>
      <w:pPr>
        <w:pStyle w:val="Heading1"/>
        <w:spacing w:after="200" w:before="480"/>
      </w:pPr>
      <w:r>
        <w:rPr>
          <w:rFonts w:ascii="Arial" w:cs="Arial" w:eastAsia="Arial" w:hAnsi="Arial"/>
          <w:b/>
          <w:bCs/>
          <w:color w:val="145A5C"/>
          <w:sz w:val="34"/>
          <w:szCs w:val="34"/>
        </w:rPr>
        <w:t xml:space="preserve">13.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1200"/>
        <w:gridCol w:w="1960"/>
      </w:tblGrid>
      <w:tr>
        <w:trPr>
          <w:tblHeader/>
        </w:trPr>
        <w:tc>
          <w:tcPr>
            <w:tcW w:type="dxa" w:w="34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Deliverable</w:t>
            </w:r>
          </w:p>
        </w:tc>
        <w:tc>
          <w:tcPr>
            <w:tcW w:type="dxa" w:w="28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Location</w:t>
            </w:r>
          </w:p>
        </w:tc>
        <w:tc>
          <w:tcPr>
            <w:tcW w:type="dxa" w:w="1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Status</w:t>
            </w:r>
          </w:p>
        </w:tc>
        <w:tc>
          <w:tcPr>
            <w:tcW w:type="dxa" w:w="19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Format</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Full SEO &amp; AI-visibility audit with raw findings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Sections 2–4</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AI-visibility checklist &amp; JSON-LD snippets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Sections 2 + 4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 + copy-paste code</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Keyword list (15 prioritised by intent + difficulty)</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3.2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table (export to CSV)</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30/90-day campaign plan with budget allocation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Sections 7–8 + 12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30-day content calendar (LinkedIn + Instagram)</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8.2</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3-5 sample ad copies + 2 landing page hero variations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Sections 6.1 + 7.4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Video ad brief (30s + 15s)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7.6</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Email nurture sequence — 14 days (8 emails)</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9.1</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Tracking plan + GA4 events + UTM convention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11</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Prioritised task backlog (90-day roadmap)</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12</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Competitor landscape analysis</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 13 (below)</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Word / PDF</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JSON-LD snippets (SoftwareApp, Org, FAQ, HowTo)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Sections 2 + 4</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Done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Copy-paste ready code</w:t>
            </w:r>
          </w:p>
        </w:tc>
      </w:tr>
    </w:tbl>
    <w:p>
      <w:pPr>
        <w:spacing w:after="60" w:before="60"/>
      </w:pPr>
      <w:r>
        <w:t xml:space="preserve"/>
      </w:r>
    </w:p>
    <w:p>
      <w:pPr>
        <w:pStyle w:val="Heading2"/>
        <w:spacing w:after="120" w:before="300"/>
      </w:pPr>
      <w:r>
        <w:rPr>
          <w:rFonts w:ascii="Arial" w:cs="Arial" w:eastAsia="Arial" w:hAnsi="Arial"/>
          <w:b/>
          <w:bCs/>
          <w:color w:val="1A8A7E"/>
          <w:sz w:val="26"/>
          <w:szCs w:val="26"/>
        </w:rPr>
        <w:t xml:space="preserve">Competitor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Competitor</w:t>
            </w:r>
          </w:p>
        </w:tc>
        <w:tc>
          <w:tcPr>
            <w:tcW w:type="dxa" w:w="200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Category</w:t>
            </w:r>
          </w:p>
        </w:tc>
        <w:tc>
          <w:tcPr>
            <w:tcW w:type="dxa" w:w="5160"/>
            <w:tcBorders>
              <w:top w:val="single" w:color="D5D8DC" w:sz="1"/>
              <w:left w:val="single" w:color="D5D8DC" w:sz="1"/>
              <w:bottom w:val="single" w:color="D5D8DC" w:sz="1"/>
              <w:right w:val="single" w:color="D5D8DC" w:sz="1"/>
            </w:tcBorders>
            <w:shd w:fill="145A5C" w:val="clear"/>
            <w:tcMar>
              <w:top w:type="dxa" w:w="70"/>
              <w:left w:type="dxa" w:w="130"/>
              <w:bottom w:type="dxa" w:w="70"/>
              <w:right w:type="dxa" w:w="130"/>
            </w:tcMar>
          </w:tcPr>
          <w:p>
            <w:r>
              <w:rPr>
                <w:rFonts w:ascii="Arial" w:cs="Arial" w:eastAsia="Arial" w:hAnsi="Arial"/>
                <w:b/>
                <w:bCs/>
                <w:color w:val="FFFFFF"/>
                <w:sz w:val="19"/>
                <w:szCs w:val="19"/>
              </w:rPr>
              <w:t xml:space="preserve">Differentiator vs PRISM</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Physiopedia AI (PAI)</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AI clinical reasoning</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Knowledge-base Q&amp;A only; no structured workflow; no patient management</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DeepCura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SOAP / documentation</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Transcription-based; no differential reasoning framework; USA billing focus</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ezPT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Free AI PT documentation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Free tier; basic SOAP only; no structured clinical reasoning</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Noterro Scribe</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AI scribe in practice management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Voice-to-notes; integrated into Noterro PM system; not a standalone reasoning tool</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Jane App</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Practice management</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Scheduling/billing/EMR; no AI clinical reasoning; complementary not competitive</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Cliniko</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Practice management</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Strong in AU/UK; scheduling + billing focus; no AI reasoning layer</w:t>
            </w:r>
          </w:p>
        </w:tc>
      </w:tr>
      <w:tr>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Physitrack</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Exercise prescription</w:t>
            </w:r>
          </w:p>
        </w:tc>
        <w:tc>
          <w:tcPr>
            <w:tcBorders>
              <w:top w:val="single" w:color="D5D8DC" w:sz="1"/>
              <w:left w:val="single" w:color="D5D8DC" w:sz="1"/>
              <w:bottom w:val="single" w:color="D5D8DC" w:sz="1"/>
              <w:right w:val="single" w:color="D5D8DC" w:sz="1"/>
            </w:tcBorders>
            <w:shd w:fill="FFFFFF" w:val="clear"/>
            <w:tcMar>
              <w:top w:type="dxa" w:w="70"/>
              <w:left w:type="dxa" w:w="130"/>
              <w:bottom w:type="dxa" w:w="70"/>
              <w:right w:type="dxa" w:w="130"/>
            </w:tcMar>
          </w:tcPr>
          <w:p>
            <w:r>
              <w:rPr>
                <w:rFonts w:ascii="Arial" w:cs="Arial" w:eastAsia="Arial" w:hAnsi="Arial"/>
                <w:b w:val="false"/>
                <w:bCs w:val="false"/>
                <w:color w:val="1A1A1A"/>
                <w:sz w:val="19"/>
                <w:szCs w:val="19"/>
              </w:rPr>
              <w:t xml:space="preserve">Different use case: rehab programme delivery vs. PRISM assessment reasoning</w:t>
            </w:r>
          </w:p>
        </w:tc>
      </w:tr>
      <w:tr>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SPRY</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PT EMR + billing (USA)</w:t>
            </w:r>
          </w:p>
        </w:tc>
        <w:tc>
          <w:tcPr>
            <w:tcBorders>
              <w:top w:val="single" w:color="D5D8DC" w:sz="1"/>
              <w:left w:val="single" w:color="D5D8DC" w:sz="1"/>
              <w:bottom w:val="single" w:color="D5D8DC" w:sz="1"/>
              <w:right w:val="single" w:color="D5D8DC" w:sz="1"/>
            </w:tcBorders>
            <w:shd w:fill="F0F9F8" w:val="clear"/>
            <w:tcMar>
              <w:top w:type="dxa" w:w="70"/>
              <w:left w:type="dxa" w:w="130"/>
              <w:bottom w:type="dxa" w:w="70"/>
              <w:right w:type="dxa" w:w="130"/>
            </w:tcMar>
          </w:tcPr>
          <w:p>
            <w:r>
              <w:rPr>
                <w:rFonts w:ascii="Arial" w:cs="Arial" w:eastAsia="Arial" w:hAnsi="Arial"/>
                <w:b w:val="false"/>
                <w:bCs w:val="false"/>
                <w:color w:val="1A1A1A"/>
                <w:sz w:val="19"/>
                <w:szCs w:val="19"/>
              </w:rPr>
              <w:t xml:space="preserve">USA billing-centric; no ICF-based reasoning or 10-step structured framework</w:t>
            </w:r>
          </w:p>
        </w:tc>
      </w:tr>
    </w:tbl>
    <w:p>
      <w:pPr>
        <w:spacing w:after="60" w:before="60"/>
      </w:pPr>
      <w:r>
        <w:t xml:space="preserve"/>
      </w:r>
    </w:p>
    <w:p>
      <w:pPr>
        <w:pBdr>
          <w:bottom w:val="single" w:color="1A8A7E" w:sz="4" w:space="1"/>
        </w:pBdr>
        <w:spacing w:after="100" w:before="100"/>
      </w:pPr>
      <w:r>
        <w:t xml:space="preserve"/>
      </w:r>
    </w:p>
    <w:p>
      <w:pPr>
        <w:spacing w:before="200"/>
        <w:jc w:val="center"/>
      </w:pPr>
      <w:r>
        <w:rPr>
          <w:rFonts w:ascii="Arial" w:cs="Arial" w:eastAsia="Arial" w:hAnsi="Arial"/>
          <w:i/>
          <w:iCs/>
          <w:color w:val="6C757D"/>
          <w:sz w:val="17"/>
          <w:szCs w:val="17"/>
        </w:rPr>
        <w:t xml:space="preserve">PhysiologicPRISM — SEO &amp; Marketing Audit  |  May 2026  |  physiologicprism.com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1"/>
      </w:pBdr>
    </w:pPr>
    <w:r>
      <w:rPr>
        <w:rFonts w:ascii="Arial" w:cs="Arial" w:eastAsia="Arial" w:hAnsi="Arial"/>
        <w:color w:val="6C757D"/>
        <w:sz w:val="16"/>
        <w:szCs w:val="16"/>
      </w:rPr>
      <w:t xml:space="preserve">physiologicprism.com  |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1"/>
      </w:pBdr>
      <w:tabs>
        <w:tab w:val="right" w:pos="9360"/>
      </w:tabs>
    </w:pPr>
    <w:r>
      <w:rPr>
        <w:rFonts w:ascii="Arial" w:cs="Arial" w:eastAsia="Arial" w:hAnsi="Arial"/>
        <w:color w:val="6C757D"/>
        <w:sz w:val="16"/>
        <w:szCs w:val="16"/>
      </w:rPr>
      <w:t xml:space="preserve">PhysiologicPRISM | SEO &amp; Marketing Audit 2026</w:t>
    </w:r>
    <w:r>
      <w:rPr>
        <w:sz w:val="16"/>
        <w:szCs w:val="16"/>
      </w:rPr>
      <w:t xml:space="preserve">	</w:t>
    </w:r>
    <w:r>
      <w:rPr>
        <w:rFonts w:ascii="Arial" w:cs="Arial" w:eastAsia="Arial" w:hAnsi="Arial"/>
        <w:b/>
        <w:bCs/>
        <w:color w:val="1A8A7E"/>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45A5C"/>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8A7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45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2026-05-12T00:56:19.228Z</dcterms:created>
  <dcterms:modified xsi:type="dcterms:W3CDTF">2026-05-12T00:56:19.229Z</dcterms:modified>
</cp:coreProperties>
</file>

<file path=docProps/custom.xml><?xml version="1.0" encoding="utf-8"?>
<Properties xmlns="http://schemas.openxmlformats.org/officeDocument/2006/custom-properties" xmlns:vt="http://schemas.openxmlformats.org/officeDocument/2006/docPropsVTypes"/>
</file>