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FF382" w14:textId="77777777" w:rsidR="00B04595" w:rsidRDefault="00000000">
      <w:pPr>
        <w:pStyle w:val="Title"/>
      </w:pPr>
      <w:r>
        <w:t>Data Visualization Assignment</w:t>
      </w:r>
    </w:p>
    <w:p w14:paraId="4E7D8FA0" w14:textId="77777777" w:rsidR="00B04595" w:rsidRDefault="00000000">
      <w:pPr>
        <w:pStyle w:val="Author"/>
      </w:pPr>
      <w:r>
        <w:t>DrPH Epidemiology 2023/2024</w:t>
      </w:r>
    </w:p>
    <w:p w14:paraId="41FBDF51" w14:textId="77777777" w:rsidR="00B04595" w:rsidRDefault="00000000">
      <w:pPr>
        <w:pStyle w:val="Date"/>
      </w:pPr>
      <w:r>
        <w:t>2024-06-05</w:t>
      </w:r>
    </w:p>
    <w:sdt>
      <w:sdtPr>
        <w:rPr>
          <w:rFonts w:asciiTheme="minorHAnsi" w:eastAsiaTheme="minorHAnsi" w:hAnsiTheme="minorHAnsi" w:cstheme="minorBidi"/>
          <w:color w:val="auto"/>
          <w:sz w:val="24"/>
          <w:szCs w:val="24"/>
        </w:rPr>
        <w:id w:val="-1763912243"/>
        <w:docPartObj>
          <w:docPartGallery w:val="Table of Contents"/>
          <w:docPartUnique/>
        </w:docPartObj>
      </w:sdtPr>
      <w:sdtContent>
        <w:p w14:paraId="76B2F95E" w14:textId="77777777" w:rsidR="00B04595" w:rsidRDefault="00000000">
          <w:pPr>
            <w:pStyle w:val="TOCHeading"/>
          </w:pPr>
          <w:r>
            <w:t>Table of contents</w:t>
          </w:r>
        </w:p>
        <w:p w14:paraId="4B158E46" w14:textId="77777777" w:rsidR="00433458" w:rsidRDefault="00000000">
          <w:pPr>
            <w:pStyle w:val="TOC1"/>
            <w:tabs>
              <w:tab w:val="right" w:leader="dot" w:pos="9350"/>
            </w:tabs>
            <w:rPr>
              <w:noProof/>
            </w:rPr>
          </w:pPr>
          <w:r>
            <w:fldChar w:fldCharType="begin"/>
          </w:r>
          <w:r>
            <w:instrText>TOC \o "1-2" \h \z \u</w:instrText>
          </w:r>
          <w:r>
            <w:fldChar w:fldCharType="separate"/>
          </w:r>
          <w:hyperlink w:anchor="_Toc168519439" w:history="1">
            <w:r w:rsidR="00433458" w:rsidRPr="00A96B25">
              <w:rPr>
                <w:rStyle w:val="Hyperlink"/>
                <w:noProof/>
              </w:rPr>
              <w:t>Introduction</w:t>
            </w:r>
            <w:r w:rsidR="00433458">
              <w:rPr>
                <w:noProof/>
                <w:webHidden/>
              </w:rPr>
              <w:tab/>
            </w:r>
            <w:r w:rsidR="00433458">
              <w:rPr>
                <w:noProof/>
                <w:webHidden/>
              </w:rPr>
              <w:fldChar w:fldCharType="begin"/>
            </w:r>
            <w:r w:rsidR="00433458">
              <w:rPr>
                <w:noProof/>
                <w:webHidden/>
              </w:rPr>
              <w:instrText xml:space="preserve"> PAGEREF _Toc168519439 \h </w:instrText>
            </w:r>
            <w:r w:rsidR="00433458">
              <w:rPr>
                <w:noProof/>
                <w:webHidden/>
              </w:rPr>
            </w:r>
            <w:r w:rsidR="00433458">
              <w:rPr>
                <w:noProof/>
                <w:webHidden/>
              </w:rPr>
              <w:fldChar w:fldCharType="separate"/>
            </w:r>
            <w:r w:rsidR="00433458">
              <w:rPr>
                <w:noProof/>
                <w:webHidden/>
              </w:rPr>
              <w:t>1</w:t>
            </w:r>
            <w:r w:rsidR="00433458">
              <w:rPr>
                <w:noProof/>
                <w:webHidden/>
              </w:rPr>
              <w:fldChar w:fldCharType="end"/>
            </w:r>
          </w:hyperlink>
        </w:p>
        <w:p w14:paraId="14FFE87A" w14:textId="77777777" w:rsidR="00433458" w:rsidRDefault="00433458">
          <w:pPr>
            <w:pStyle w:val="TOC2"/>
            <w:tabs>
              <w:tab w:val="right" w:leader="dot" w:pos="9350"/>
            </w:tabs>
            <w:rPr>
              <w:noProof/>
            </w:rPr>
          </w:pPr>
          <w:hyperlink w:anchor="_Toc168519440" w:history="1">
            <w:r w:rsidRPr="00A96B25">
              <w:rPr>
                <w:rStyle w:val="Hyperlink"/>
                <w:noProof/>
              </w:rPr>
              <w:t>Purpose</w:t>
            </w:r>
            <w:r>
              <w:rPr>
                <w:noProof/>
                <w:webHidden/>
              </w:rPr>
              <w:tab/>
            </w:r>
            <w:r>
              <w:rPr>
                <w:noProof/>
                <w:webHidden/>
              </w:rPr>
              <w:fldChar w:fldCharType="begin"/>
            </w:r>
            <w:r>
              <w:rPr>
                <w:noProof/>
                <w:webHidden/>
              </w:rPr>
              <w:instrText xml:space="preserve"> PAGEREF _Toc168519440 \h </w:instrText>
            </w:r>
            <w:r>
              <w:rPr>
                <w:noProof/>
                <w:webHidden/>
              </w:rPr>
            </w:r>
            <w:r>
              <w:rPr>
                <w:noProof/>
                <w:webHidden/>
              </w:rPr>
              <w:fldChar w:fldCharType="separate"/>
            </w:r>
            <w:r>
              <w:rPr>
                <w:noProof/>
                <w:webHidden/>
              </w:rPr>
              <w:t>1</w:t>
            </w:r>
            <w:r>
              <w:rPr>
                <w:noProof/>
                <w:webHidden/>
              </w:rPr>
              <w:fldChar w:fldCharType="end"/>
            </w:r>
          </w:hyperlink>
        </w:p>
        <w:p w14:paraId="38864A04" w14:textId="77777777" w:rsidR="00433458" w:rsidRDefault="00433458">
          <w:pPr>
            <w:pStyle w:val="TOC2"/>
            <w:tabs>
              <w:tab w:val="right" w:leader="dot" w:pos="9350"/>
            </w:tabs>
            <w:rPr>
              <w:noProof/>
            </w:rPr>
          </w:pPr>
          <w:hyperlink w:anchor="_Toc168519441" w:history="1">
            <w:r w:rsidRPr="00A96B25">
              <w:rPr>
                <w:rStyle w:val="Hyperlink"/>
                <w:noProof/>
              </w:rPr>
              <w:t>Overview of the Dataset</w:t>
            </w:r>
            <w:r>
              <w:rPr>
                <w:noProof/>
                <w:webHidden/>
              </w:rPr>
              <w:tab/>
            </w:r>
            <w:r>
              <w:rPr>
                <w:noProof/>
                <w:webHidden/>
              </w:rPr>
              <w:fldChar w:fldCharType="begin"/>
            </w:r>
            <w:r>
              <w:rPr>
                <w:noProof/>
                <w:webHidden/>
              </w:rPr>
              <w:instrText xml:space="preserve"> PAGEREF _Toc168519441 \h </w:instrText>
            </w:r>
            <w:r>
              <w:rPr>
                <w:noProof/>
                <w:webHidden/>
              </w:rPr>
            </w:r>
            <w:r>
              <w:rPr>
                <w:noProof/>
                <w:webHidden/>
              </w:rPr>
              <w:fldChar w:fldCharType="separate"/>
            </w:r>
            <w:r>
              <w:rPr>
                <w:noProof/>
                <w:webHidden/>
              </w:rPr>
              <w:t>2</w:t>
            </w:r>
            <w:r>
              <w:rPr>
                <w:noProof/>
                <w:webHidden/>
              </w:rPr>
              <w:fldChar w:fldCharType="end"/>
            </w:r>
          </w:hyperlink>
        </w:p>
        <w:p w14:paraId="12D2500D" w14:textId="77777777" w:rsidR="00433458" w:rsidRDefault="00433458">
          <w:pPr>
            <w:pStyle w:val="TOC2"/>
            <w:tabs>
              <w:tab w:val="right" w:leader="dot" w:pos="9350"/>
            </w:tabs>
            <w:rPr>
              <w:noProof/>
            </w:rPr>
          </w:pPr>
          <w:hyperlink w:anchor="_Toc168519442" w:history="1">
            <w:r w:rsidRPr="00A96B25">
              <w:rPr>
                <w:rStyle w:val="Hyperlink"/>
                <w:noProof/>
              </w:rPr>
              <w:t>Libraries</w:t>
            </w:r>
            <w:r>
              <w:rPr>
                <w:noProof/>
                <w:webHidden/>
              </w:rPr>
              <w:tab/>
            </w:r>
            <w:r>
              <w:rPr>
                <w:noProof/>
                <w:webHidden/>
              </w:rPr>
              <w:fldChar w:fldCharType="begin"/>
            </w:r>
            <w:r>
              <w:rPr>
                <w:noProof/>
                <w:webHidden/>
              </w:rPr>
              <w:instrText xml:space="preserve"> PAGEREF _Toc168519442 \h </w:instrText>
            </w:r>
            <w:r>
              <w:rPr>
                <w:noProof/>
                <w:webHidden/>
              </w:rPr>
            </w:r>
            <w:r>
              <w:rPr>
                <w:noProof/>
                <w:webHidden/>
              </w:rPr>
              <w:fldChar w:fldCharType="separate"/>
            </w:r>
            <w:r>
              <w:rPr>
                <w:noProof/>
                <w:webHidden/>
              </w:rPr>
              <w:t>2</w:t>
            </w:r>
            <w:r>
              <w:rPr>
                <w:noProof/>
                <w:webHidden/>
              </w:rPr>
              <w:fldChar w:fldCharType="end"/>
            </w:r>
          </w:hyperlink>
        </w:p>
        <w:p w14:paraId="2955B8F9" w14:textId="77777777" w:rsidR="00433458" w:rsidRDefault="00433458">
          <w:pPr>
            <w:pStyle w:val="TOC2"/>
            <w:tabs>
              <w:tab w:val="right" w:leader="dot" w:pos="9350"/>
            </w:tabs>
            <w:rPr>
              <w:noProof/>
            </w:rPr>
          </w:pPr>
          <w:hyperlink w:anchor="_Toc168519443" w:history="1">
            <w:r w:rsidRPr="00A96B25">
              <w:rPr>
                <w:rStyle w:val="Hyperlink"/>
                <w:noProof/>
              </w:rPr>
              <w:t>Read Dataset</w:t>
            </w:r>
            <w:r>
              <w:rPr>
                <w:noProof/>
                <w:webHidden/>
              </w:rPr>
              <w:tab/>
            </w:r>
            <w:r>
              <w:rPr>
                <w:noProof/>
                <w:webHidden/>
              </w:rPr>
              <w:fldChar w:fldCharType="begin"/>
            </w:r>
            <w:r>
              <w:rPr>
                <w:noProof/>
                <w:webHidden/>
              </w:rPr>
              <w:instrText xml:space="preserve"> PAGEREF _Toc168519443 \h </w:instrText>
            </w:r>
            <w:r>
              <w:rPr>
                <w:noProof/>
                <w:webHidden/>
              </w:rPr>
            </w:r>
            <w:r>
              <w:rPr>
                <w:noProof/>
                <w:webHidden/>
              </w:rPr>
              <w:fldChar w:fldCharType="separate"/>
            </w:r>
            <w:r>
              <w:rPr>
                <w:noProof/>
                <w:webHidden/>
              </w:rPr>
              <w:t>3</w:t>
            </w:r>
            <w:r>
              <w:rPr>
                <w:noProof/>
                <w:webHidden/>
              </w:rPr>
              <w:fldChar w:fldCharType="end"/>
            </w:r>
          </w:hyperlink>
        </w:p>
        <w:p w14:paraId="58A5EF6A" w14:textId="77777777" w:rsidR="00433458" w:rsidRDefault="00433458">
          <w:pPr>
            <w:pStyle w:val="TOC2"/>
            <w:tabs>
              <w:tab w:val="right" w:leader="dot" w:pos="9350"/>
            </w:tabs>
            <w:rPr>
              <w:noProof/>
            </w:rPr>
          </w:pPr>
          <w:hyperlink w:anchor="_Toc168519444" w:history="1">
            <w:r w:rsidRPr="00A96B25">
              <w:rPr>
                <w:rStyle w:val="Hyperlink"/>
                <w:noProof/>
              </w:rPr>
              <w:t>Change Characters Into Factors</w:t>
            </w:r>
            <w:r>
              <w:rPr>
                <w:noProof/>
                <w:webHidden/>
              </w:rPr>
              <w:tab/>
            </w:r>
            <w:r>
              <w:rPr>
                <w:noProof/>
                <w:webHidden/>
              </w:rPr>
              <w:fldChar w:fldCharType="begin"/>
            </w:r>
            <w:r>
              <w:rPr>
                <w:noProof/>
                <w:webHidden/>
              </w:rPr>
              <w:instrText xml:space="preserve"> PAGEREF _Toc168519444 \h </w:instrText>
            </w:r>
            <w:r>
              <w:rPr>
                <w:noProof/>
                <w:webHidden/>
              </w:rPr>
            </w:r>
            <w:r>
              <w:rPr>
                <w:noProof/>
                <w:webHidden/>
              </w:rPr>
              <w:fldChar w:fldCharType="separate"/>
            </w:r>
            <w:r>
              <w:rPr>
                <w:noProof/>
                <w:webHidden/>
              </w:rPr>
              <w:t>4</w:t>
            </w:r>
            <w:r>
              <w:rPr>
                <w:noProof/>
                <w:webHidden/>
              </w:rPr>
              <w:fldChar w:fldCharType="end"/>
            </w:r>
          </w:hyperlink>
        </w:p>
        <w:p w14:paraId="70DE8FDE" w14:textId="77777777" w:rsidR="00433458" w:rsidRDefault="00433458">
          <w:pPr>
            <w:pStyle w:val="TOC2"/>
            <w:tabs>
              <w:tab w:val="right" w:leader="dot" w:pos="9350"/>
            </w:tabs>
            <w:rPr>
              <w:noProof/>
            </w:rPr>
          </w:pPr>
          <w:hyperlink w:anchor="_Toc168519445" w:history="1">
            <w:r w:rsidRPr="00A96B25">
              <w:rPr>
                <w:rStyle w:val="Hyperlink"/>
                <w:noProof/>
              </w:rPr>
              <w:t>Convert Numerical Variables Into Categorical Variables</w:t>
            </w:r>
            <w:r>
              <w:rPr>
                <w:noProof/>
                <w:webHidden/>
              </w:rPr>
              <w:tab/>
            </w:r>
            <w:r>
              <w:rPr>
                <w:noProof/>
                <w:webHidden/>
              </w:rPr>
              <w:fldChar w:fldCharType="begin"/>
            </w:r>
            <w:r>
              <w:rPr>
                <w:noProof/>
                <w:webHidden/>
              </w:rPr>
              <w:instrText xml:space="preserve"> PAGEREF _Toc168519445 \h </w:instrText>
            </w:r>
            <w:r>
              <w:rPr>
                <w:noProof/>
                <w:webHidden/>
              </w:rPr>
            </w:r>
            <w:r>
              <w:rPr>
                <w:noProof/>
                <w:webHidden/>
              </w:rPr>
              <w:fldChar w:fldCharType="separate"/>
            </w:r>
            <w:r>
              <w:rPr>
                <w:noProof/>
                <w:webHidden/>
              </w:rPr>
              <w:t>4</w:t>
            </w:r>
            <w:r>
              <w:rPr>
                <w:noProof/>
                <w:webHidden/>
              </w:rPr>
              <w:fldChar w:fldCharType="end"/>
            </w:r>
          </w:hyperlink>
        </w:p>
        <w:p w14:paraId="25423A1A" w14:textId="77777777" w:rsidR="00433458" w:rsidRDefault="00433458">
          <w:pPr>
            <w:pStyle w:val="TOC2"/>
            <w:tabs>
              <w:tab w:val="right" w:leader="dot" w:pos="9350"/>
            </w:tabs>
            <w:rPr>
              <w:noProof/>
            </w:rPr>
          </w:pPr>
          <w:hyperlink w:anchor="_Toc168519446" w:history="1">
            <w:r w:rsidRPr="00A96B25">
              <w:rPr>
                <w:rStyle w:val="Hyperlink"/>
                <w:noProof/>
              </w:rPr>
              <w:t>Dataset with Selected Variables</w:t>
            </w:r>
            <w:r>
              <w:rPr>
                <w:noProof/>
                <w:webHidden/>
              </w:rPr>
              <w:tab/>
            </w:r>
            <w:r>
              <w:rPr>
                <w:noProof/>
                <w:webHidden/>
              </w:rPr>
              <w:fldChar w:fldCharType="begin"/>
            </w:r>
            <w:r>
              <w:rPr>
                <w:noProof/>
                <w:webHidden/>
              </w:rPr>
              <w:instrText xml:space="preserve"> PAGEREF _Toc168519446 \h </w:instrText>
            </w:r>
            <w:r>
              <w:rPr>
                <w:noProof/>
                <w:webHidden/>
              </w:rPr>
            </w:r>
            <w:r>
              <w:rPr>
                <w:noProof/>
                <w:webHidden/>
              </w:rPr>
              <w:fldChar w:fldCharType="separate"/>
            </w:r>
            <w:r>
              <w:rPr>
                <w:noProof/>
                <w:webHidden/>
              </w:rPr>
              <w:t>5</w:t>
            </w:r>
            <w:r>
              <w:rPr>
                <w:noProof/>
                <w:webHidden/>
              </w:rPr>
              <w:fldChar w:fldCharType="end"/>
            </w:r>
          </w:hyperlink>
        </w:p>
        <w:p w14:paraId="78BBB40F" w14:textId="77777777" w:rsidR="00433458" w:rsidRDefault="00433458">
          <w:pPr>
            <w:pStyle w:val="TOC2"/>
            <w:tabs>
              <w:tab w:val="right" w:leader="dot" w:pos="9350"/>
            </w:tabs>
            <w:rPr>
              <w:noProof/>
            </w:rPr>
          </w:pPr>
          <w:hyperlink w:anchor="_Toc168519447" w:history="1">
            <w:r w:rsidRPr="00A96B25">
              <w:rPr>
                <w:rStyle w:val="Hyperlink"/>
                <w:noProof/>
              </w:rPr>
              <w:t>Descriptive Table</w:t>
            </w:r>
            <w:r>
              <w:rPr>
                <w:noProof/>
                <w:webHidden/>
              </w:rPr>
              <w:tab/>
            </w:r>
            <w:r>
              <w:rPr>
                <w:noProof/>
                <w:webHidden/>
              </w:rPr>
              <w:fldChar w:fldCharType="begin"/>
            </w:r>
            <w:r>
              <w:rPr>
                <w:noProof/>
                <w:webHidden/>
              </w:rPr>
              <w:instrText xml:space="preserve"> PAGEREF _Toc168519447 \h </w:instrText>
            </w:r>
            <w:r>
              <w:rPr>
                <w:noProof/>
                <w:webHidden/>
              </w:rPr>
            </w:r>
            <w:r>
              <w:rPr>
                <w:noProof/>
                <w:webHidden/>
              </w:rPr>
              <w:fldChar w:fldCharType="separate"/>
            </w:r>
            <w:r>
              <w:rPr>
                <w:noProof/>
                <w:webHidden/>
              </w:rPr>
              <w:t>6</w:t>
            </w:r>
            <w:r>
              <w:rPr>
                <w:noProof/>
                <w:webHidden/>
              </w:rPr>
              <w:fldChar w:fldCharType="end"/>
            </w:r>
          </w:hyperlink>
        </w:p>
        <w:p w14:paraId="53F7A1A1" w14:textId="77777777" w:rsidR="00433458" w:rsidRDefault="00433458">
          <w:pPr>
            <w:pStyle w:val="TOC1"/>
            <w:tabs>
              <w:tab w:val="right" w:leader="dot" w:pos="9350"/>
            </w:tabs>
            <w:rPr>
              <w:noProof/>
            </w:rPr>
          </w:pPr>
          <w:hyperlink w:anchor="_Toc168519448" w:history="1">
            <w:r w:rsidRPr="00A96B25">
              <w:rPr>
                <w:rStyle w:val="Hyperlink"/>
                <w:noProof/>
              </w:rPr>
              <w:t>Data Visualization Methods</w:t>
            </w:r>
            <w:r>
              <w:rPr>
                <w:noProof/>
                <w:webHidden/>
              </w:rPr>
              <w:tab/>
            </w:r>
            <w:r>
              <w:rPr>
                <w:noProof/>
                <w:webHidden/>
              </w:rPr>
              <w:fldChar w:fldCharType="begin"/>
            </w:r>
            <w:r>
              <w:rPr>
                <w:noProof/>
                <w:webHidden/>
              </w:rPr>
              <w:instrText xml:space="preserve"> PAGEREF _Toc168519448 \h </w:instrText>
            </w:r>
            <w:r>
              <w:rPr>
                <w:noProof/>
                <w:webHidden/>
              </w:rPr>
            </w:r>
            <w:r>
              <w:rPr>
                <w:noProof/>
                <w:webHidden/>
              </w:rPr>
              <w:fldChar w:fldCharType="separate"/>
            </w:r>
            <w:r>
              <w:rPr>
                <w:noProof/>
                <w:webHidden/>
              </w:rPr>
              <w:t>7</w:t>
            </w:r>
            <w:r>
              <w:rPr>
                <w:noProof/>
                <w:webHidden/>
              </w:rPr>
              <w:fldChar w:fldCharType="end"/>
            </w:r>
          </w:hyperlink>
        </w:p>
        <w:p w14:paraId="5E0072D5" w14:textId="77777777" w:rsidR="00433458" w:rsidRDefault="00433458">
          <w:pPr>
            <w:pStyle w:val="TOC2"/>
            <w:tabs>
              <w:tab w:val="right" w:leader="dot" w:pos="9350"/>
            </w:tabs>
            <w:rPr>
              <w:noProof/>
            </w:rPr>
          </w:pPr>
          <w:hyperlink w:anchor="_Toc168519449" w:history="1">
            <w:r w:rsidRPr="00A96B25">
              <w:rPr>
                <w:rStyle w:val="Hyperlink"/>
                <w:noProof/>
              </w:rPr>
              <w:t>Bar Plot</w:t>
            </w:r>
            <w:r>
              <w:rPr>
                <w:noProof/>
                <w:webHidden/>
              </w:rPr>
              <w:tab/>
            </w:r>
            <w:r>
              <w:rPr>
                <w:noProof/>
                <w:webHidden/>
              </w:rPr>
              <w:fldChar w:fldCharType="begin"/>
            </w:r>
            <w:r>
              <w:rPr>
                <w:noProof/>
                <w:webHidden/>
              </w:rPr>
              <w:instrText xml:space="preserve"> PAGEREF _Toc168519449 \h </w:instrText>
            </w:r>
            <w:r>
              <w:rPr>
                <w:noProof/>
                <w:webHidden/>
              </w:rPr>
            </w:r>
            <w:r>
              <w:rPr>
                <w:noProof/>
                <w:webHidden/>
              </w:rPr>
              <w:fldChar w:fldCharType="separate"/>
            </w:r>
            <w:r>
              <w:rPr>
                <w:noProof/>
                <w:webHidden/>
              </w:rPr>
              <w:t>7</w:t>
            </w:r>
            <w:r>
              <w:rPr>
                <w:noProof/>
                <w:webHidden/>
              </w:rPr>
              <w:fldChar w:fldCharType="end"/>
            </w:r>
          </w:hyperlink>
        </w:p>
        <w:p w14:paraId="52422AF2" w14:textId="77777777" w:rsidR="00433458" w:rsidRDefault="00433458">
          <w:pPr>
            <w:pStyle w:val="TOC2"/>
            <w:tabs>
              <w:tab w:val="right" w:leader="dot" w:pos="9350"/>
            </w:tabs>
            <w:rPr>
              <w:noProof/>
            </w:rPr>
          </w:pPr>
          <w:hyperlink w:anchor="_Toc168519450" w:history="1">
            <w:r w:rsidRPr="00A96B25">
              <w:rPr>
                <w:rStyle w:val="Hyperlink"/>
                <w:noProof/>
              </w:rPr>
              <w:t>Box Plot</w:t>
            </w:r>
            <w:r>
              <w:rPr>
                <w:noProof/>
                <w:webHidden/>
              </w:rPr>
              <w:tab/>
            </w:r>
            <w:r>
              <w:rPr>
                <w:noProof/>
                <w:webHidden/>
              </w:rPr>
              <w:fldChar w:fldCharType="begin"/>
            </w:r>
            <w:r>
              <w:rPr>
                <w:noProof/>
                <w:webHidden/>
              </w:rPr>
              <w:instrText xml:space="preserve"> PAGEREF _Toc168519450 \h </w:instrText>
            </w:r>
            <w:r>
              <w:rPr>
                <w:noProof/>
                <w:webHidden/>
              </w:rPr>
            </w:r>
            <w:r>
              <w:rPr>
                <w:noProof/>
                <w:webHidden/>
              </w:rPr>
              <w:fldChar w:fldCharType="separate"/>
            </w:r>
            <w:r>
              <w:rPr>
                <w:noProof/>
                <w:webHidden/>
              </w:rPr>
              <w:t>9</w:t>
            </w:r>
            <w:r>
              <w:rPr>
                <w:noProof/>
                <w:webHidden/>
              </w:rPr>
              <w:fldChar w:fldCharType="end"/>
            </w:r>
          </w:hyperlink>
        </w:p>
        <w:p w14:paraId="4F767063" w14:textId="77777777" w:rsidR="00433458" w:rsidRDefault="00433458">
          <w:pPr>
            <w:pStyle w:val="TOC2"/>
            <w:tabs>
              <w:tab w:val="right" w:leader="dot" w:pos="9350"/>
            </w:tabs>
            <w:rPr>
              <w:noProof/>
            </w:rPr>
          </w:pPr>
          <w:hyperlink w:anchor="_Toc168519451" w:history="1">
            <w:r w:rsidRPr="00A96B25">
              <w:rPr>
                <w:rStyle w:val="Hyperlink"/>
                <w:noProof/>
              </w:rPr>
              <w:t>Scatter Plot</w:t>
            </w:r>
            <w:r>
              <w:rPr>
                <w:noProof/>
                <w:webHidden/>
              </w:rPr>
              <w:tab/>
            </w:r>
            <w:r>
              <w:rPr>
                <w:noProof/>
                <w:webHidden/>
              </w:rPr>
              <w:fldChar w:fldCharType="begin"/>
            </w:r>
            <w:r>
              <w:rPr>
                <w:noProof/>
                <w:webHidden/>
              </w:rPr>
              <w:instrText xml:space="preserve"> PAGEREF _Toc168519451 \h </w:instrText>
            </w:r>
            <w:r>
              <w:rPr>
                <w:noProof/>
                <w:webHidden/>
              </w:rPr>
            </w:r>
            <w:r>
              <w:rPr>
                <w:noProof/>
                <w:webHidden/>
              </w:rPr>
              <w:fldChar w:fldCharType="separate"/>
            </w:r>
            <w:r>
              <w:rPr>
                <w:noProof/>
                <w:webHidden/>
              </w:rPr>
              <w:t>11</w:t>
            </w:r>
            <w:r>
              <w:rPr>
                <w:noProof/>
                <w:webHidden/>
              </w:rPr>
              <w:fldChar w:fldCharType="end"/>
            </w:r>
          </w:hyperlink>
        </w:p>
        <w:p w14:paraId="0DC26414" w14:textId="77777777" w:rsidR="00433458" w:rsidRDefault="00433458">
          <w:pPr>
            <w:pStyle w:val="TOC1"/>
            <w:tabs>
              <w:tab w:val="right" w:leader="dot" w:pos="9350"/>
            </w:tabs>
            <w:rPr>
              <w:noProof/>
            </w:rPr>
          </w:pPr>
          <w:hyperlink w:anchor="_Toc168519452" w:history="1">
            <w:r w:rsidRPr="00A96B25">
              <w:rPr>
                <w:rStyle w:val="Hyperlink"/>
                <w:noProof/>
              </w:rPr>
              <w:t>Result Interpretation</w:t>
            </w:r>
            <w:r>
              <w:rPr>
                <w:noProof/>
                <w:webHidden/>
              </w:rPr>
              <w:tab/>
            </w:r>
            <w:r>
              <w:rPr>
                <w:noProof/>
                <w:webHidden/>
              </w:rPr>
              <w:fldChar w:fldCharType="begin"/>
            </w:r>
            <w:r>
              <w:rPr>
                <w:noProof/>
                <w:webHidden/>
              </w:rPr>
              <w:instrText xml:space="preserve"> PAGEREF _Toc168519452 \h </w:instrText>
            </w:r>
            <w:r>
              <w:rPr>
                <w:noProof/>
                <w:webHidden/>
              </w:rPr>
            </w:r>
            <w:r>
              <w:rPr>
                <w:noProof/>
                <w:webHidden/>
              </w:rPr>
              <w:fldChar w:fldCharType="separate"/>
            </w:r>
            <w:r>
              <w:rPr>
                <w:noProof/>
                <w:webHidden/>
              </w:rPr>
              <w:t>14</w:t>
            </w:r>
            <w:r>
              <w:rPr>
                <w:noProof/>
                <w:webHidden/>
              </w:rPr>
              <w:fldChar w:fldCharType="end"/>
            </w:r>
          </w:hyperlink>
        </w:p>
        <w:p w14:paraId="75860C22" w14:textId="77777777" w:rsidR="00433458" w:rsidRDefault="00433458">
          <w:pPr>
            <w:pStyle w:val="TOC1"/>
            <w:tabs>
              <w:tab w:val="right" w:leader="dot" w:pos="9350"/>
            </w:tabs>
            <w:rPr>
              <w:noProof/>
            </w:rPr>
          </w:pPr>
          <w:hyperlink w:anchor="_Toc168519453" w:history="1">
            <w:r w:rsidRPr="00A96B25">
              <w:rPr>
                <w:rStyle w:val="Hyperlink"/>
                <w:noProof/>
              </w:rPr>
              <w:t>Recommendations</w:t>
            </w:r>
            <w:r>
              <w:rPr>
                <w:noProof/>
                <w:webHidden/>
              </w:rPr>
              <w:tab/>
            </w:r>
            <w:r>
              <w:rPr>
                <w:noProof/>
                <w:webHidden/>
              </w:rPr>
              <w:fldChar w:fldCharType="begin"/>
            </w:r>
            <w:r>
              <w:rPr>
                <w:noProof/>
                <w:webHidden/>
              </w:rPr>
              <w:instrText xml:space="preserve"> PAGEREF _Toc168519453 \h </w:instrText>
            </w:r>
            <w:r>
              <w:rPr>
                <w:noProof/>
                <w:webHidden/>
              </w:rPr>
            </w:r>
            <w:r>
              <w:rPr>
                <w:noProof/>
                <w:webHidden/>
              </w:rPr>
              <w:fldChar w:fldCharType="separate"/>
            </w:r>
            <w:r>
              <w:rPr>
                <w:noProof/>
                <w:webHidden/>
              </w:rPr>
              <w:t>14</w:t>
            </w:r>
            <w:r>
              <w:rPr>
                <w:noProof/>
                <w:webHidden/>
              </w:rPr>
              <w:fldChar w:fldCharType="end"/>
            </w:r>
          </w:hyperlink>
        </w:p>
        <w:p w14:paraId="328C6F63" w14:textId="77777777" w:rsidR="00433458" w:rsidRDefault="00433458">
          <w:pPr>
            <w:pStyle w:val="TOC1"/>
            <w:tabs>
              <w:tab w:val="right" w:leader="dot" w:pos="9350"/>
            </w:tabs>
            <w:rPr>
              <w:noProof/>
            </w:rPr>
          </w:pPr>
          <w:hyperlink w:anchor="_Toc168519454" w:history="1">
            <w:r w:rsidRPr="00A96B25">
              <w:rPr>
                <w:rStyle w:val="Hyperlink"/>
                <w:noProof/>
              </w:rPr>
              <w:t>Report Prepared By</w:t>
            </w:r>
            <w:r>
              <w:rPr>
                <w:noProof/>
                <w:webHidden/>
              </w:rPr>
              <w:tab/>
            </w:r>
            <w:r>
              <w:rPr>
                <w:noProof/>
                <w:webHidden/>
              </w:rPr>
              <w:fldChar w:fldCharType="begin"/>
            </w:r>
            <w:r>
              <w:rPr>
                <w:noProof/>
                <w:webHidden/>
              </w:rPr>
              <w:instrText xml:space="preserve"> PAGEREF _Toc168519454 \h </w:instrText>
            </w:r>
            <w:r>
              <w:rPr>
                <w:noProof/>
                <w:webHidden/>
              </w:rPr>
            </w:r>
            <w:r>
              <w:rPr>
                <w:noProof/>
                <w:webHidden/>
              </w:rPr>
              <w:fldChar w:fldCharType="separate"/>
            </w:r>
            <w:r>
              <w:rPr>
                <w:noProof/>
                <w:webHidden/>
              </w:rPr>
              <w:t>14</w:t>
            </w:r>
            <w:r>
              <w:rPr>
                <w:noProof/>
                <w:webHidden/>
              </w:rPr>
              <w:fldChar w:fldCharType="end"/>
            </w:r>
          </w:hyperlink>
        </w:p>
        <w:p w14:paraId="5099E655" w14:textId="77777777" w:rsidR="00433458" w:rsidRDefault="00433458">
          <w:pPr>
            <w:pStyle w:val="TOC1"/>
            <w:tabs>
              <w:tab w:val="right" w:leader="dot" w:pos="9350"/>
            </w:tabs>
            <w:rPr>
              <w:noProof/>
            </w:rPr>
          </w:pPr>
          <w:hyperlink w:anchor="_Toc168519455" w:history="1">
            <w:r w:rsidRPr="00A96B25">
              <w:rPr>
                <w:rStyle w:val="Hyperlink"/>
                <w:noProof/>
              </w:rPr>
              <w:t>Appendix</w:t>
            </w:r>
            <w:r>
              <w:rPr>
                <w:noProof/>
                <w:webHidden/>
              </w:rPr>
              <w:tab/>
            </w:r>
            <w:r>
              <w:rPr>
                <w:noProof/>
                <w:webHidden/>
              </w:rPr>
              <w:fldChar w:fldCharType="begin"/>
            </w:r>
            <w:r>
              <w:rPr>
                <w:noProof/>
                <w:webHidden/>
              </w:rPr>
              <w:instrText xml:space="preserve"> PAGEREF _Toc168519455 \h </w:instrText>
            </w:r>
            <w:r>
              <w:rPr>
                <w:noProof/>
                <w:webHidden/>
              </w:rPr>
            </w:r>
            <w:r>
              <w:rPr>
                <w:noProof/>
                <w:webHidden/>
              </w:rPr>
              <w:fldChar w:fldCharType="separate"/>
            </w:r>
            <w:r>
              <w:rPr>
                <w:noProof/>
                <w:webHidden/>
              </w:rPr>
              <w:t>15</w:t>
            </w:r>
            <w:r>
              <w:rPr>
                <w:noProof/>
                <w:webHidden/>
              </w:rPr>
              <w:fldChar w:fldCharType="end"/>
            </w:r>
          </w:hyperlink>
        </w:p>
        <w:p w14:paraId="3B261BA7" w14:textId="77777777" w:rsidR="00B04595" w:rsidRDefault="00000000">
          <w:r>
            <w:fldChar w:fldCharType="end"/>
          </w:r>
        </w:p>
      </w:sdtContent>
    </w:sdt>
    <w:p w14:paraId="34432744" w14:textId="77777777" w:rsidR="00433458" w:rsidRDefault="00433458">
      <w:pPr>
        <w:rPr>
          <w:rFonts w:asciiTheme="majorHAnsi" w:eastAsiaTheme="majorEastAsia" w:hAnsiTheme="majorHAnsi" w:cstheme="majorBidi"/>
          <w:b/>
          <w:bCs/>
          <w:color w:val="4F81BD" w:themeColor="accent1"/>
          <w:sz w:val="32"/>
          <w:szCs w:val="32"/>
        </w:rPr>
      </w:pPr>
      <w:bookmarkStart w:id="0" w:name="introduction"/>
      <w:bookmarkStart w:id="1" w:name="_Toc168519439"/>
      <w:r>
        <w:br w:type="page"/>
      </w:r>
    </w:p>
    <w:p w14:paraId="3FFFA82A" w14:textId="11744336" w:rsidR="00B04595" w:rsidRDefault="00000000">
      <w:pPr>
        <w:pStyle w:val="Heading1"/>
      </w:pPr>
      <w:r>
        <w:lastRenderedPageBreak/>
        <w:t>Introduction</w:t>
      </w:r>
      <w:bookmarkEnd w:id="1"/>
    </w:p>
    <w:p w14:paraId="4DE32C92" w14:textId="77777777" w:rsidR="00B04595" w:rsidRDefault="00000000">
      <w:pPr>
        <w:pStyle w:val="Heading2"/>
      </w:pPr>
      <w:bookmarkStart w:id="2" w:name="purpose"/>
      <w:bookmarkStart w:id="3" w:name="_Toc168519440"/>
      <w:r>
        <w:t>Purpose</w:t>
      </w:r>
      <w:bookmarkEnd w:id="3"/>
    </w:p>
    <w:p w14:paraId="1F31CAA9" w14:textId="77777777" w:rsidR="00B04595" w:rsidRDefault="00000000">
      <w:pPr>
        <w:pStyle w:val="FirstParagraph"/>
      </w:pPr>
      <w:r>
        <w:t>The purpose of this assignment is to provide data visualization analysis of the working conditions and perceived management quality within five nursing homes in Norway. This analysis aims to offer insights into the current state of the workforce, highlight areas of strength, and identify opportunities for improvement.</w:t>
      </w:r>
    </w:p>
    <w:p w14:paraId="54388544" w14:textId="77777777" w:rsidR="00B04595" w:rsidRDefault="00000000">
      <w:pPr>
        <w:pStyle w:val="Heading2"/>
      </w:pPr>
      <w:bookmarkStart w:id="4" w:name="overview-of-the-dataset"/>
      <w:bookmarkStart w:id="5" w:name="_Toc168519441"/>
      <w:bookmarkEnd w:id="2"/>
      <w:r>
        <w:t>Overview of the Dataset</w:t>
      </w:r>
      <w:bookmarkEnd w:id="5"/>
    </w:p>
    <w:p w14:paraId="175D73AC" w14:textId="77777777" w:rsidR="00B04595" w:rsidRDefault="00000000">
      <w:pPr>
        <w:pStyle w:val="FirstParagraph"/>
      </w:pPr>
      <w:r>
        <w:t>The dataset comprises information from 288 participants distributed across five nursing homes in Norway. This hierarchical dataset includes two levels of sampling: individual staff members (Level 1) and the nursing homes they belong to (Level 2). The variables in this dataset are as follows:</w:t>
      </w:r>
    </w:p>
    <w:p w14:paraId="772B4B86" w14:textId="77777777" w:rsidR="00B04595" w:rsidRDefault="00000000">
      <w:pPr>
        <w:numPr>
          <w:ilvl w:val="0"/>
          <w:numId w:val="2"/>
        </w:numPr>
      </w:pPr>
      <w:r>
        <w:t>Nursing Home ID (</w:t>
      </w:r>
      <w:r>
        <w:rPr>
          <w:rStyle w:val="VerbatimChar"/>
        </w:rPr>
        <w:t>nhid</w:t>
      </w:r>
      <w:r>
        <w:t>): Identifies the nursing home to which each staff member belongs (Nursing Home 1 to Nursing Home 5).</w:t>
      </w:r>
    </w:p>
    <w:p w14:paraId="52FD3CCE" w14:textId="77777777" w:rsidR="00B04595" w:rsidRDefault="00000000">
      <w:pPr>
        <w:numPr>
          <w:ilvl w:val="0"/>
          <w:numId w:val="2"/>
        </w:numPr>
      </w:pPr>
      <w:r>
        <w:t>Position (</w:t>
      </w:r>
      <w:r>
        <w:rPr>
          <w:rStyle w:val="VerbatimChar"/>
        </w:rPr>
        <w:t>status</w:t>
      </w:r>
      <w:r>
        <w:t>): Indicates whether a staff member holds a permanent or intermediate position.</w:t>
      </w:r>
    </w:p>
    <w:p w14:paraId="58127EAE" w14:textId="77777777" w:rsidR="00B04595" w:rsidRDefault="00000000">
      <w:pPr>
        <w:numPr>
          <w:ilvl w:val="0"/>
          <w:numId w:val="2"/>
        </w:numPr>
      </w:pPr>
      <w:r>
        <w:t>Norwegian Mother Tongue (</w:t>
      </w:r>
      <w:r>
        <w:rPr>
          <w:rStyle w:val="VerbatimChar"/>
        </w:rPr>
        <w:t>mother</w:t>
      </w:r>
      <w:r>
        <w:t>): Specifies whether a staff member’s mother tongue is Norwegian (Yes or No).</w:t>
      </w:r>
    </w:p>
    <w:p w14:paraId="5892BCDD" w14:textId="77777777" w:rsidR="00B04595" w:rsidRDefault="00000000">
      <w:pPr>
        <w:numPr>
          <w:ilvl w:val="0"/>
          <w:numId w:val="2"/>
        </w:numPr>
      </w:pPr>
      <w:r>
        <w:t>Score of Working Condition (</w:t>
      </w:r>
      <w:r>
        <w:rPr>
          <w:rStyle w:val="VerbatimChar"/>
        </w:rPr>
        <w:t>scorewc</w:t>
      </w:r>
      <w:r>
        <w:t>): Reflects staff members’ perceptions of their working conditions, with higher scores indicating more favorable conditions.</w:t>
      </w:r>
    </w:p>
    <w:p w14:paraId="10645A75" w14:textId="77777777" w:rsidR="00B04595" w:rsidRDefault="00000000">
      <w:pPr>
        <w:numPr>
          <w:ilvl w:val="0"/>
          <w:numId w:val="2"/>
        </w:numPr>
      </w:pPr>
      <w:r>
        <w:t>Score of Perceived Good Management (</w:t>
      </w:r>
      <w:r>
        <w:rPr>
          <w:rStyle w:val="VerbatimChar"/>
        </w:rPr>
        <w:t>scorepom</w:t>
      </w:r>
      <w:r>
        <w:t>): Reflects staff members’ perceptions of management quality, with higher scores indicating more favorable perceptions.</w:t>
      </w:r>
    </w:p>
    <w:p w14:paraId="74EEEAC1" w14:textId="5AD33FA1" w:rsidR="00B04595" w:rsidRDefault="00433458" w:rsidP="00433458">
      <w:pPr>
        <w:pStyle w:val="FirstParagraph"/>
        <w:jc w:val="center"/>
      </w:pPr>
      <w:r>
        <w:rPr>
          <w:noProof/>
        </w:rPr>
        <w:lastRenderedPageBreak/>
        <w:pict w14:anchorId="753CF8D3">
          <v:rect id="_x0000_s1026" style="position:absolute;left:0;text-align:left;margin-left:148.45pt;margin-top:157.3pt;width:71.45pt;height:78.65pt;z-index:251658240" fillcolor="white [3212]" strokecolor="white"/>
        </w:pict>
      </w:r>
      <w:r w:rsidR="00000000">
        <w:rPr>
          <w:noProof/>
        </w:rPr>
        <w:drawing>
          <wp:inline distT="0" distB="0" distL="0" distR="0" wp14:anchorId="77F4C188" wp14:editId="6B15083B">
            <wp:extent cx="5334000" cy="357701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lowchart.png"/>
                    <pic:cNvPicPr>
                      <a:picLocks noChangeAspect="1" noChangeArrowheads="1"/>
                    </pic:cNvPicPr>
                  </pic:nvPicPr>
                  <pic:blipFill>
                    <a:blip r:embed="rId7"/>
                    <a:stretch>
                      <a:fillRect/>
                    </a:stretch>
                  </pic:blipFill>
                  <pic:spPr bwMode="auto">
                    <a:xfrm>
                      <a:off x="0" y="0"/>
                      <a:ext cx="5334000" cy="3577010"/>
                    </a:xfrm>
                    <a:prstGeom prst="rect">
                      <a:avLst/>
                    </a:prstGeom>
                    <a:noFill/>
                    <a:ln w="9525">
                      <a:noFill/>
                      <a:headEnd/>
                      <a:tailEnd/>
                    </a:ln>
                  </pic:spPr>
                </pic:pic>
              </a:graphicData>
            </a:graphic>
          </wp:inline>
        </w:drawing>
      </w:r>
    </w:p>
    <w:p w14:paraId="333023E4" w14:textId="12C4DC51" w:rsidR="00B04595" w:rsidRDefault="00000000">
      <w:pPr>
        <w:pStyle w:val="Heading2"/>
      </w:pPr>
      <w:bookmarkStart w:id="6" w:name="descriptive-table"/>
      <w:bookmarkStart w:id="7" w:name="_Toc168519447"/>
      <w:bookmarkEnd w:id="4"/>
      <w:r>
        <w:t>Table</w:t>
      </w:r>
      <w:bookmarkEnd w:id="7"/>
      <w:r w:rsidR="00433458">
        <w:t xml:space="preserve"> Summary</w:t>
      </w:r>
    </w:p>
    <w:p w14:paraId="6E089856" w14:textId="02ECC108" w:rsidR="00B04595" w:rsidRDefault="00433458">
      <w:pPr>
        <w:pStyle w:val="TableCaption"/>
      </w:pPr>
      <w:r>
        <w:rPr>
          <w:b/>
          <w:bCs/>
        </w:rPr>
        <w:t xml:space="preserve">Table 1: </w:t>
      </w:r>
      <w:r w:rsidR="00000000">
        <w:rPr>
          <w:b/>
          <w:bCs/>
        </w:rPr>
        <w:t>Descriptive Statistics of Nursing Homes</w:t>
      </w:r>
    </w:p>
    <w:tbl>
      <w:tblPr>
        <w:tblStyle w:val="TableGrid"/>
        <w:tblW w:w="5869" w:type="pct"/>
        <w:jc w:val="center"/>
        <w:tblBorders>
          <w:left w:val="none" w:sz="0" w:space="0" w:color="auto"/>
          <w:right w:val="none" w:sz="0" w:space="0" w:color="auto"/>
          <w:insideH w:val="none" w:sz="0" w:space="0" w:color="auto"/>
          <w:insideV w:val="none" w:sz="0" w:space="0" w:color="auto"/>
        </w:tblBorders>
        <w:tblLayout w:type="fixed"/>
        <w:tblLook w:val="0020" w:firstRow="1" w:lastRow="0" w:firstColumn="0" w:lastColumn="0" w:noHBand="0" w:noVBand="0"/>
      </w:tblPr>
      <w:tblGrid>
        <w:gridCol w:w="1441"/>
        <w:gridCol w:w="1254"/>
        <w:gridCol w:w="1709"/>
        <w:gridCol w:w="1709"/>
        <w:gridCol w:w="1709"/>
        <w:gridCol w:w="1709"/>
        <w:gridCol w:w="1709"/>
      </w:tblGrid>
      <w:tr w:rsidR="00433458" w:rsidRPr="00433458" w14:paraId="3F20820F" w14:textId="77777777" w:rsidTr="00433458">
        <w:trPr>
          <w:jc w:val="center"/>
        </w:trPr>
        <w:tc>
          <w:tcPr>
            <w:tcW w:w="1442" w:type="dxa"/>
            <w:tcBorders>
              <w:top w:val="single" w:sz="4" w:space="0" w:color="auto"/>
              <w:bottom w:val="single" w:sz="4" w:space="0" w:color="auto"/>
            </w:tcBorders>
            <w:shd w:val="clear" w:color="auto" w:fill="DAEEF3" w:themeFill="accent5" w:themeFillTint="33"/>
          </w:tcPr>
          <w:p w14:paraId="5AC90BB5" w14:textId="77777777" w:rsidR="00B04595" w:rsidRPr="00433458" w:rsidRDefault="00000000">
            <w:pPr>
              <w:pStyle w:val="Compact"/>
              <w:rPr>
                <w:sz w:val="20"/>
                <w:szCs w:val="20"/>
              </w:rPr>
            </w:pPr>
            <w:r w:rsidRPr="00433458">
              <w:rPr>
                <w:b/>
                <w:bCs/>
                <w:sz w:val="20"/>
                <w:szCs w:val="20"/>
              </w:rPr>
              <w:t>Variable</w:t>
            </w:r>
          </w:p>
        </w:tc>
        <w:tc>
          <w:tcPr>
            <w:tcW w:w="1254" w:type="dxa"/>
            <w:tcBorders>
              <w:top w:val="single" w:sz="4" w:space="0" w:color="auto"/>
              <w:bottom w:val="single" w:sz="4" w:space="0" w:color="auto"/>
            </w:tcBorders>
            <w:shd w:val="clear" w:color="auto" w:fill="DAEEF3" w:themeFill="accent5" w:themeFillTint="33"/>
          </w:tcPr>
          <w:p w14:paraId="3028FC12" w14:textId="77777777" w:rsidR="00433458" w:rsidRDefault="00000000">
            <w:pPr>
              <w:pStyle w:val="Compact"/>
              <w:jc w:val="center"/>
              <w:rPr>
                <w:b/>
                <w:bCs/>
                <w:sz w:val="20"/>
                <w:szCs w:val="20"/>
              </w:rPr>
            </w:pPr>
            <w:r w:rsidRPr="00433458">
              <w:rPr>
                <w:b/>
                <w:bCs/>
                <w:sz w:val="20"/>
                <w:szCs w:val="20"/>
              </w:rPr>
              <w:t>Overall</w:t>
            </w:r>
            <w:r w:rsidRPr="00433458">
              <w:rPr>
                <w:sz w:val="20"/>
                <w:szCs w:val="20"/>
              </w:rPr>
              <w:t xml:space="preserve">, </w:t>
            </w:r>
          </w:p>
          <w:p w14:paraId="6DD31151" w14:textId="2355DDC1" w:rsidR="00B04595" w:rsidRPr="00433458" w:rsidRDefault="00000000">
            <w:pPr>
              <w:pStyle w:val="Compact"/>
              <w:jc w:val="center"/>
              <w:rPr>
                <w:sz w:val="20"/>
                <w:szCs w:val="20"/>
              </w:rPr>
            </w:pPr>
            <w:r w:rsidRPr="00433458">
              <w:rPr>
                <w:sz w:val="20"/>
                <w:szCs w:val="20"/>
              </w:rPr>
              <w:t>N = 288</w:t>
            </w:r>
          </w:p>
        </w:tc>
        <w:tc>
          <w:tcPr>
            <w:tcW w:w="1709" w:type="dxa"/>
            <w:tcBorders>
              <w:top w:val="single" w:sz="4" w:space="0" w:color="auto"/>
              <w:bottom w:val="single" w:sz="4" w:space="0" w:color="auto"/>
            </w:tcBorders>
            <w:shd w:val="clear" w:color="auto" w:fill="DAEEF3" w:themeFill="accent5" w:themeFillTint="33"/>
          </w:tcPr>
          <w:p w14:paraId="58CC427A" w14:textId="77777777" w:rsidR="00433458" w:rsidRPr="00433458" w:rsidRDefault="00000000">
            <w:pPr>
              <w:pStyle w:val="Compact"/>
              <w:jc w:val="center"/>
              <w:rPr>
                <w:b/>
                <w:bCs/>
                <w:sz w:val="20"/>
                <w:szCs w:val="20"/>
              </w:rPr>
            </w:pPr>
            <w:r w:rsidRPr="00433458">
              <w:rPr>
                <w:b/>
                <w:bCs/>
                <w:sz w:val="20"/>
                <w:szCs w:val="20"/>
              </w:rPr>
              <w:t xml:space="preserve">Nursing </w:t>
            </w:r>
          </w:p>
          <w:p w14:paraId="554C4636" w14:textId="0256D8EA" w:rsidR="00B04595" w:rsidRPr="00433458" w:rsidRDefault="00000000">
            <w:pPr>
              <w:pStyle w:val="Compact"/>
              <w:jc w:val="center"/>
              <w:rPr>
                <w:sz w:val="20"/>
                <w:szCs w:val="20"/>
              </w:rPr>
            </w:pPr>
            <w:r w:rsidRPr="00433458">
              <w:rPr>
                <w:b/>
                <w:bCs/>
                <w:sz w:val="20"/>
                <w:szCs w:val="20"/>
              </w:rPr>
              <w:t>Home 1</w:t>
            </w:r>
            <w:r w:rsidRPr="00433458">
              <w:rPr>
                <w:sz w:val="20"/>
                <w:szCs w:val="20"/>
              </w:rPr>
              <w:t>, N = 39</w:t>
            </w:r>
          </w:p>
        </w:tc>
        <w:tc>
          <w:tcPr>
            <w:tcW w:w="1709" w:type="dxa"/>
            <w:tcBorders>
              <w:top w:val="single" w:sz="4" w:space="0" w:color="auto"/>
              <w:bottom w:val="single" w:sz="4" w:space="0" w:color="auto"/>
            </w:tcBorders>
            <w:shd w:val="clear" w:color="auto" w:fill="DAEEF3" w:themeFill="accent5" w:themeFillTint="33"/>
          </w:tcPr>
          <w:p w14:paraId="595CC47D" w14:textId="77777777" w:rsidR="00433458" w:rsidRPr="00433458" w:rsidRDefault="00000000">
            <w:pPr>
              <w:pStyle w:val="Compact"/>
              <w:jc w:val="center"/>
              <w:rPr>
                <w:b/>
                <w:bCs/>
                <w:sz w:val="20"/>
                <w:szCs w:val="20"/>
              </w:rPr>
            </w:pPr>
            <w:r w:rsidRPr="00433458">
              <w:rPr>
                <w:b/>
                <w:bCs/>
                <w:sz w:val="20"/>
                <w:szCs w:val="20"/>
              </w:rPr>
              <w:t xml:space="preserve">Nursing </w:t>
            </w:r>
          </w:p>
          <w:p w14:paraId="6A2E7422" w14:textId="2F1F2860" w:rsidR="00B04595" w:rsidRPr="00433458" w:rsidRDefault="00000000">
            <w:pPr>
              <w:pStyle w:val="Compact"/>
              <w:jc w:val="center"/>
              <w:rPr>
                <w:sz w:val="20"/>
                <w:szCs w:val="20"/>
              </w:rPr>
            </w:pPr>
            <w:r w:rsidRPr="00433458">
              <w:rPr>
                <w:b/>
                <w:bCs/>
                <w:sz w:val="20"/>
                <w:szCs w:val="20"/>
              </w:rPr>
              <w:t>Home 2</w:t>
            </w:r>
            <w:r w:rsidRPr="00433458">
              <w:rPr>
                <w:sz w:val="20"/>
                <w:szCs w:val="20"/>
              </w:rPr>
              <w:t>, N = 29</w:t>
            </w:r>
          </w:p>
        </w:tc>
        <w:tc>
          <w:tcPr>
            <w:tcW w:w="1709" w:type="dxa"/>
            <w:tcBorders>
              <w:top w:val="single" w:sz="4" w:space="0" w:color="auto"/>
              <w:bottom w:val="single" w:sz="4" w:space="0" w:color="auto"/>
            </w:tcBorders>
            <w:shd w:val="clear" w:color="auto" w:fill="DAEEF3" w:themeFill="accent5" w:themeFillTint="33"/>
          </w:tcPr>
          <w:p w14:paraId="099BDDE4" w14:textId="77777777" w:rsidR="00433458" w:rsidRPr="00433458" w:rsidRDefault="00000000">
            <w:pPr>
              <w:pStyle w:val="Compact"/>
              <w:jc w:val="center"/>
              <w:rPr>
                <w:b/>
                <w:bCs/>
                <w:sz w:val="20"/>
                <w:szCs w:val="20"/>
              </w:rPr>
            </w:pPr>
            <w:r w:rsidRPr="00433458">
              <w:rPr>
                <w:b/>
                <w:bCs/>
                <w:sz w:val="20"/>
                <w:szCs w:val="20"/>
              </w:rPr>
              <w:t xml:space="preserve">Nursing </w:t>
            </w:r>
          </w:p>
          <w:p w14:paraId="132A397C" w14:textId="56EAD28A" w:rsidR="00B04595" w:rsidRPr="00433458" w:rsidRDefault="00000000">
            <w:pPr>
              <w:pStyle w:val="Compact"/>
              <w:jc w:val="center"/>
              <w:rPr>
                <w:sz w:val="20"/>
                <w:szCs w:val="20"/>
              </w:rPr>
            </w:pPr>
            <w:r w:rsidRPr="00433458">
              <w:rPr>
                <w:b/>
                <w:bCs/>
                <w:sz w:val="20"/>
                <w:szCs w:val="20"/>
              </w:rPr>
              <w:t>Home 3</w:t>
            </w:r>
            <w:r w:rsidRPr="00433458">
              <w:rPr>
                <w:sz w:val="20"/>
                <w:szCs w:val="20"/>
              </w:rPr>
              <w:t>, N = 95</w:t>
            </w:r>
          </w:p>
        </w:tc>
        <w:tc>
          <w:tcPr>
            <w:tcW w:w="1709" w:type="dxa"/>
            <w:tcBorders>
              <w:top w:val="single" w:sz="4" w:space="0" w:color="auto"/>
              <w:bottom w:val="single" w:sz="4" w:space="0" w:color="auto"/>
            </w:tcBorders>
            <w:shd w:val="clear" w:color="auto" w:fill="DAEEF3" w:themeFill="accent5" w:themeFillTint="33"/>
          </w:tcPr>
          <w:p w14:paraId="7039D732" w14:textId="77777777" w:rsidR="00433458" w:rsidRPr="00433458" w:rsidRDefault="00000000">
            <w:pPr>
              <w:pStyle w:val="Compact"/>
              <w:jc w:val="center"/>
              <w:rPr>
                <w:b/>
                <w:bCs/>
                <w:sz w:val="20"/>
                <w:szCs w:val="20"/>
              </w:rPr>
            </w:pPr>
            <w:r w:rsidRPr="00433458">
              <w:rPr>
                <w:b/>
                <w:bCs/>
                <w:sz w:val="20"/>
                <w:szCs w:val="20"/>
              </w:rPr>
              <w:t xml:space="preserve">Nursing </w:t>
            </w:r>
          </w:p>
          <w:p w14:paraId="55EC0A8F" w14:textId="1085988B" w:rsidR="00B04595" w:rsidRPr="00433458" w:rsidRDefault="00000000">
            <w:pPr>
              <w:pStyle w:val="Compact"/>
              <w:jc w:val="center"/>
              <w:rPr>
                <w:sz w:val="20"/>
                <w:szCs w:val="20"/>
              </w:rPr>
            </w:pPr>
            <w:r w:rsidRPr="00433458">
              <w:rPr>
                <w:b/>
                <w:bCs/>
                <w:sz w:val="20"/>
                <w:szCs w:val="20"/>
              </w:rPr>
              <w:t>Home 4</w:t>
            </w:r>
            <w:r w:rsidRPr="00433458">
              <w:rPr>
                <w:sz w:val="20"/>
                <w:szCs w:val="20"/>
              </w:rPr>
              <w:t>, N = 70</w:t>
            </w:r>
          </w:p>
        </w:tc>
        <w:tc>
          <w:tcPr>
            <w:tcW w:w="1709" w:type="dxa"/>
            <w:tcBorders>
              <w:top w:val="single" w:sz="4" w:space="0" w:color="auto"/>
              <w:bottom w:val="single" w:sz="4" w:space="0" w:color="auto"/>
            </w:tcBorders>
            <w:shd w:val="clear" w:color="auto" w:fill="DAEEF3" w:themeFill="accent5" w:themeFillTint="33"/>
          </w:tcPr>
          <w:p w14:paraId="6F586F75" w14:textId="77777777" w:rsidR="00433458" w:rsidRPr="00433458" w:rsidRDefault="00000000">
            <w:pPr>
              <w:pStyle w:val="Compact"/>
              <w:jc w:val="center"/>
              <w:rPr>
                <w:b/>
                <w:bCs/>
                <w:sz w:val="20"/>
                <w:szCs w:val="20"/>
              </w:rPr>
            </w:pPr>
            <w:r w:rsidRPr="00433458">
              <w:rPr>
                <w:b/>
                <w:bCs/>
                <w:sz w:val="20"/>
                <w:szCs w:val="20"/>
              </w:rPr>
              <w:t xml:space="preserve">Nursing </w:t>
            </w:r>
          </w:p>
          <w:p w14:paraId="5B5DF8D9" w14:textId="5E68A395" w:rsidR="00B04595" w:rsidRPr="00433458" w:rsidRDefault="00000000">
            <w:pPr>
              <w:pStyle w:val="Compact"/>
              <w:jc w:val="center"/>
              <w:rPr>
                <w:sz w:val="20"/>
                <w:szCs w:val="20"/>
              </w:rPr>
            </w:pPr>
            <w:r w:rsidRPr="00433458">
              <w:rPr>
                <w:b/>
                <w:bCs/>
                <w:sz w:val="20"/>
                <w:szCs w:val="20"/>
              </w:rPr>
              <w:t>Home 5</w:t>
            </w:r>
            <w:r w:rsidRPr="00433458">
              <w:rPr>
                <w:sz w:val="20"/>
                <w:szCs w:val="20"/>
              </w:rPr>
              <w:t>, N = 55</w:t>
            </w:r>
          </w:p>
        </w:tc>
      </w:tr>
      <w:tr w:rsidR="00433458" w:rsidRPr="00433458" w14:paraId="6F1AAB85" w14:textId="77777777" w:rsidTr="00433458">
        <w:trPr>
          <w:jc w:val="center"/>
        </w:trPr>
        <w:tc>
          <w:tcPr>
            <w:tcW w:w="1442" w:type="dxa"/>
            <w:tcBorders>
              <w:top w:val="single" w:sz="4" w:space="0" w:color="auto"/>
            </w:tcBorders>
          </w:tcPr>
          <w:p w14:paraId="5D2A627F" w14:textId="77777777" w:rsidR="00B04595" w:rsidRPr="00433458" w:rsidRDefault="00000000">
            <w:pPr>
              <w:pStyle w:val="Compact"/>
              <w:rPr>
                <w:sz w:val="20"/>
                <w:szCs w:val="20"/>
              </w:rPr>
            </w:pPr>
            <w:r w:rsidRPr="00433458">
              <w:rPr>
                <w:sz w:val="20"/>
                <w:szCs w:val="20"/>
              </w:rPr>
              <w:t>status</w:t>
            </w:r>
          </w:p>
        </w:tc>
        <w:tc>
          <w:tcPr>
            <w:tcW w:w="1254" w:type="dxa"/>
            <w:tcBorders>
              <w:top w:val="single" w:sz="4" w:space="0" w:color="auto"/>
            </w:tcBorders>
          </w:tcPr>
          <w:p w14:paraId="3E11954D"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43998BC8"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74944534"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772FDC04"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021876AD"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7F8D69A4" w14:textId="77777777" w:rsidR="00B04595" w:rsidRPr="00433458" w:rsidRDefault="00B04595" w:rsidP="00433458">
            <w:pPr>
              <w:pStyle w:val="Compact"/>
              <w:jc w:val="right"/>
              <w:rPr>
                <w:sz w:val="20"/>
                <w:szCs w:val="20"/>
              </w:rPr>
            </w:pPr>
          </w:p>
        </w:tc>
      </w:tr>
      <w:tr w:rsidR="00433458" w:rsidRPr="00433458" w14:paraId="0965E75F" w14:textId="77777777" w:rsidTr="00433458">
        <w:trPr>
          <w:jc w:val="center"/>
        </w:trPr>
        <w:tc>
          <w:tcPr>
            <w:tcW w:w="1442" w:type="dxa"/>
          </w:tcPr>
          <w:p w14:paraId="6D32F04B" w14:textId="77777777" w:rsidR="00B04595" w:rsidRPr="00433458" w:rsidRDefault="00000000">
            <w:pPr>
              <w:pStyle w:val="Compact"/>
              <w:rPr>
                <w:sz w:val="20"/>
                <w:szCs w:val="20"/>
              </w:rPr>
            </w:pPr>
            <w:r w:rsidRPr="00433458">
              <w:rPr>
                <w:sz w:val="20"/>
                <w:szCs w:val="20"/>
              </w:rPr>
              <w:t>Permanent</w:t>
            </w:r>
          </w:p>
        </w:tc>
        <w:tc>
          <w:tcPr>
            <w:tcW w:w="1254" w:type="dxa"/>
          </w:tcPr>
          <w:p w14:paraId="56396B80" w14:textId="77777777" w:rsidR="00B04595" w:rsidRPr="00433458" w:rsidRDefault="00000000" w:rsidP="00433458">
            <w:pPr>
              <w:pStyle w:val="Compact"/>
              <w:jc w:val="right"/>
              <w:rPr>
                <w:sz w:val="20"/>
                <w:szCs w:val="20"/>
              </w:rPr>
            </w:pPr>
            <w:r w:rsidRPr="00433458">
              <w:rPr>
                <w:sz w:val="20"/>
                <w:szCs w:val="20"/>
              </w:rPr>
              <w:t>241 (84%)</w:t>
            </w:r>
          </w:p>
        </w:tc>
        <w:tc>
          <w:tcPr>
            <w:tcW w:w="1709" w:type="dxa"/>
          </w:tcPr>
          <w:p w14:paraId="73DDE9E2" w14:textId="77777777" w:rsidR="00B04595" w:rsidRPr="00433458" w:rsidRDefault="00000000" w:rsidP="00433458">
            <w:pPr>
              <w:pStyle w:val="Compact"/>
              <w:jc w:val="right"/>
              <w:rPr>
                <w:sz w:val="20"/>
                <w:szCs w:val="20"/>
              </w:rPr>
            </w:pPr>
            <w:r w:rsidRPr="00433458">
              <w:rPr>
                <w:sz w:val="20"/>
                <w:szCs w:val="20"/>
              </w:rPr>
              <w:t>31 (79%)</w:t>
            </w:r>
          </w:p>
        </w:tc>
        <w:tc>
          <w:tcPr>
            <w:tcW w:w="1709" w:type="dxa"/>
          </w:tcPr>
          <w:p w14:paraId="236281E2" w14:textId="77777777" w:rsidR="00B04595" w:rsidRPr="00433458" w:rsidRDefault="00000000" w:rsidP="00433458">
            <w:pPr>
              <w:pStyle w:val="Compact"/>
              <w:jc w:val="right"/>
              <w:rPr>
                <w:sz w:val="20"/>
                <w:szCs w:val="20"/>
              </w:rPr>
            </w:pPr>
            <w:r w:rsidRPr="00433458">
              <w:rPr>
                <w:sz w:val="20"/>
                <w:szCs w:val="20"/>
              </w:rPr>
              <w:t>25 (86%)</w:t>
            </w:r>
          </w:p>
        </w:tc>
        <w:tc>
          <w:tcPr>
            <w:tcW w:w="1709" w:type="dxa"/>
          </w:tcPr>
          <w:p w14:paraId="151D7B78" w14:textId="77777777" w:rsidR="00B04595" w:rsidRPr="00433458" w:rsidRDefault="00000000" w:rsidP="00433458">
            <w:pPr>
              <w:pStyle w:val="Compact"/>
              <w:jc w:val="right"/>
              <w:rPr>
                <w:sz w:val="20"/>
                <w:szCs w:val="20"/>
              </w:rPr>
            </w:pPr>
            <w:r w:rsidRPr="00433458">
              <w:rPr>
                <w:sz w:val="20"/>
                <w:szCs w:val="20"/>
              </w:rPr>
              <w:t>79 (83%)</w:t>
            </w:r>
          </w:p>
        </w:tc>
        <w:tc>
          <w:tcPr>
            <w:tcW w:w="1709" w:type="dxa"/>
          </w:tcPr>
          <w:p w14:paraId="27165F32" w14:textId="77777777" w:rsidR="00B04595" w:rsidRPr="00433458" w:rsidRDefault="00000000" w:rsidP="00433458">
            <w:pPr>
              <w:pStyle w:val="Compact"/>
              <w:jc w:val="right"/>
              <w:rPr>
                <w:sz w:val="20"/>
                <w:szCs w:val="20"/>
              </w:rPr>
            </w:pPr>
            <w:r w:rsidRPr="00433458">
              <w:rPr>
                <w:sz w:val="20"/>
                <w:szCs w:val="20"/>
              </w:rPr>
              <w:t>56 (80%)</w:t>
            </w:r>
          </w:p>
        </w:tc>
        <w:tc>
          <w:tcPr>
            <w:tcW w:w="1709" w:type="dxa"/>
          </w:tcPr>
          <w:p w14:paraId="204EC846" w14:textId="77777777" w:rsidR="00B04595" w:rsidRPr="00433458" w:rsidRDefault="00000000" w:rsidP="00433458">
            <w:pPr>
              <w:pStyle w:val="Compact"/>
              <w:jc w:val="right"/>
              <w:rPr>
                <w:sz w:val="20"/>
                <w:szCs w:val="20"/>
              </w:rPr>
            </w:pPr>
            <w:r w:rsidRPr="00433458">
              <w:rPr>
                <w:sz w:val="20"/>
                <w:szCs w:val="20"/>
              </w:rPr>
              <w:t>50 (91%)</w:t>
            </w:r>
          </w:p>
        </w:tc>
      </w:tr>
      <w:tr w:rsidR="00433458" w:rsidRPr="00433458" w14:paraId="24CD2D50" w14:textId="77777777" w:rsidTr="00433458">
        <w:trPr>
          <w:jc w:val="center"/>
        </w:trPr>
        <w:tc>
          <w:tcPr>
            <w:tcW w:w="1442" w:type="dxa"/>
          </w:tcPr>
          <w:p w14:paraId="2569D4FF" w14:textId="77777777" w:rsidR="00B04595" w:rsidRPr="00433458" w:rsidRDefault="00000000">
            <w:pPr>
              <w:pStyle w:val="Compact"/>
              <w:rPr>
                <w:sz w:val="20"/>
                <w:szCs w:val="20"/>
              </w:rPr>
            </w:pPr>
            <w:r w:rsidRPr="00433458">
              <w:rPr>
                <w:sz w:val="20"/>
                <w:szCs w:val="20"/>
              </w:rPr>
              <w:t>Intermediate</w:t>
            </w:r>
          </w:p>
        </w:tc>
        <w:tc>
          <w:tcPr>
            <w:tcW w:w="1254" w:type="dxa"/>
          </w:tcPr>
          <w:p w14:paraId="681CF7ED" w14:textId="77777777" w:rsidR="00B04595" w:rsidRPr="00433458" w:rsidRDefault="00000000" w:rsidP="00433458">
            <w:pPr>
              <w:pStyle w:val="Compact"/>
              <w:jc w:val="right"/>
              <w:rPr>
                <w:sz w:val="20"/>
                <w:szCs w:val="20"/>
              </w:rPr>
            </w:pPr>
            <w:r w:rsidRPr="00433458">
              <w:rPr>
                <w:sz w:val="20"/>
                <w:szCs w:val="20"/>
              </w:rPr>
              <w:t>47 (16%)</w:t>
            </w:r>
          </w:p>
        </w:tc>
        <w:tc>
          <w:tcPr>
            <w:tcW w:w="1709" w:type="dxa"/>
          </w:tcPr>
          <w:p w14:paraId="3A602F44" w14:textId="77777777" w:rsidR="00B04595" w:rsidRPr="00433458" w:rsidRDefault="00000000" w:rsidP="00433458">
            <w:pPr>
              <w:pStyle w:val="Compact"/>
              <w:jc w:val="right"/>
              <w:rPr>
                <w:sz w:val="20"/>
                <w:szCs w:val="20"/>
              </w:rPr>
            </w:pPr>
            <w:r w:rsidRPr="00433458">
              <w:rPr>
                <w:sz w:val="20"/>
                <w:szCs w:val="20"/>
              </w:rPr>
              <w:t>8 (21%)</w:t>
            </w:r>
          </w:p>
        </w:tc>
        <w:tc>
          <w:tcPr>
            <w:tcW w:w="1709" w:type="dxa"/>
          </w:tcPr>
          <w:p w14:paraId="17021A53" w14:textId="77777777" w:rsidR="00B04595" w:rsidRPr="00433458" w:rsidRDefault="00000000" w:rsidP="00433458">
            <w:pPr>
              <w:pStyle w:val="Compact"/>
              <w:jc w:val="right"/>
              <w:rPr>
                <w:sz w:val="20"/>
                <w:szCs w:val="20"/>
              </w:rPr>
            </w:pPr>
            <w:r w:rsidRPr="00433458">
              <w:rPr>
                <w:sz w:val="20"/>
                <w:szCs w:val="20"/>
              </w:rPr>
              <w:t>4 (14%)</w:t>
            </w:r>
          </w:p>
        </w:tc>
        <w:tc>
          <w:tcPr>
            <w:tcW w:w="1709" w:type="dxa"/>
          </w:tcPr>
          <w:p w14:paraId="46B894BB" w14:textId="77777777" w:rsidR="00B04595" w:rsidRPr="00433458" w:rsidRDefault="00000000" w:rsidP="00433458">
            <w:pPr>
              <w:pStyle w:val="Compact"/>
              <w:jc w:val="right"/>
              <w:rPr>
                <w:sz w:val="20"/>
                <w:szCs w:val="20"/>
              </w:rPr>
            </w:pPr>
            <w:r w:rsidRPr="00433458">
              <w:rPr>
                <w:sz w:val="20"/>
                <w:szCs w:val="20"/>
              </w:rPr>
              <w:t>16 (17%)</w:t>
            </w:r>
          </w:p>
        </w:tc>
        <w:tc>
          <w:tcPr>
            <w:tcW w:w="1709" w:type="dxa"/>
          </w:tcPr>
          <w:p w14:paraId="322E94B7" w14:textId="77777777" w:rsidR="00B04595" w:rsidRPr="00433458" w:rsidRDefault="00000000" w:rsidP="00433458">
            <w:pPr>
              <w:pStyle w:val="Compact"/>
              <w:jc w:val="right"/>
              <w:rPr>
                <w:sz w:val="20"/>
                <w:szCs w:val="20"/>
              </w:rPr>
            </w:pPr>
            <w:r w:rsidRPr="00433458">
              <w:rPr>
                <w:sz w:val="20"/>
                <w:szCs w:val="20"/>
              </w:rPr>
              <w:t>14 (20%)</w:t>
            </w:r>
          </w:p>
        </w:tc>
        <w:tc>
          <w:tcPr>
            <w:tcW w:w="1709" w:type="dxa"/>
          </w:tcPr>
          <w:p w14:paraId="400BEE99" w14:textId="77777777" w:rsidR="00B04595" w:rsidRPr="00433458" w:rsidRDefault="00000000" w:rsidP="00433458">
            <w:pPr>
              <w:pStyle w:val="Compact"/>
              <w:jc w:val="right"/>
              <w:rPr>
                <w:sz w:val="20"/>
                <w:szCs w:val="20"/>
              </w:rPr>
            </w:pPr>
            <w:r w:rsidRPr="00433458">
              <w:rPr>
                <w:sz w:val="20"/>
                <w:szCs w:val="20"/>
              </w:rPr>
              <w:t>5 (9.1%)</w:t>
            </w:r>
          </w:p>
        </w:tc>
      </w:tr>
      <w:tr w:rsidR="00433458" w:rsidRPr="00433458" w14:paraId="48450CA0" w14:textId="77777777" w:rsidTr="00433458">
        <w:trPr>
          <w:jc w:val="center"/>
        </w:trPr>
        <w:tc>
          <w:tcPr>
            <w:tcW w:w="1442" w:type="dxa"/>
          </w:tcPr>
          <w:p w14:paraId="6E5025B5" w14:textId="77777777" w:rsidR="00B04595" w:rsidRPr="00433458" w:rsidRDefault="00000000">
            <w:pPr>
              <w:pStyle w:val="Compact"/>
              <w:rPr>
                <w:sz w:val="20"/>
                <w:szCs w:val="20"/>
              </w:rPr>
            </w:pPr>
            <w:proofErr w:type="spellStart"/>
            <w:r w:rsidRPr="00433458">
              <w:rPr>
                <w:sz w:val="20"/>
                <w:szCs w:val="20"/>
              </w:rPr>
              <w:t>mothert</w:t>
            </w:r>
            <w:proofErr w:type="spellEnd"/>
          </w:p>
        </w:tc>
        <w:tc>
          <w:tcPr>
            <w:tcW w:w="1254" w:type="dxa"/>
          </w:tcPr>
          <w:p w14:paraId="13C3942E" w14:textId="77777777" w:rsidR="00B04595" w:rsidRPr="00433458" w:rsidRDefault="00000000" w:rsidP="00433458">
            <w:pPr>
              <w:pStyle w:val="Compact"/>
              <w:jc w:val="right"/>
              <w:rPr>
                <w:sz w:val="20"/>
                <w:szCs w:val="20"/>
              </w:rPr>
            </w:pPr>
            <w:r w:rsidRPr="00433458">
              <w:rPr>
                <w:sz w:val="20"/>
                <w:szCs w:val="20"/>
              </w:rPr>
              <w:t>233 (81%)</w:t>
            </w:r>
          </w:p>
        </w:tc>
        <w:tc>
          <w:tcPr>
            <w:tcW w:w="1709" w:type="dxa"/>
          </w:tcPr>
          <w:p w14:paraId="51187344" w14:textId="77777777" w:rsidR="00B04595" w:rsidRPr="00433458" w:rsidRDefault="00000000" w:rsidP="00433458">
            <w:pPr>
              <w:pStyle w:val="Compact"/>
              <w:jc w:val="right"/>
              <w:rPr>
                <w:sz w:val="20"/>
                <w:szCs w:val="20"/>
              </w:rPr>
            </w:pPr>
            <w:r w:rsidRPr="00433458">
              <w:rPr>
                <w:sz w:val="20"/>
                <w:szCs w:val="20"/>
              </w:rPr>
              <w:t>32 (82%)</w:t>
            </w:r>
          </w:p>
        </w:tc>
        <w:tc>
          <w:tcPr>
            <w:tcW w:w="1709" w:type="dxa"/>
          </w:tcPr>
          <w:p w14:paraId="320AC747" w14:textId="77777777" w:rsidR="00B04595" w:rsidRPr="00433458" w:rsidRDefault="00000000" w:rsidP="00433458">
            <w:pPr>
              <w:pStyle w:val="Compact"/>
              <w:jc w:val="right"/>
              <w:rPr>
                <w:sz w:val="20"/>
                <w:szCs w:val="20"/>
              </w:rPr>
            </w:pPr>
            <w:r w:rsidRPr="00433458">
              <w:rPr>
                <w:sz w:val="20"/>
                <w:szCs w:val="20"/>
              </w:rPr>
              <w:t>17 (59%)</w:t>
            </w:r>
          </w:p>
        </w:tc>
        <w:tc>
          <w:tcPr>
            <w:tcW w:w="1709" w:type="dxa"/>
          </w:tcPr>
          <w:p w14:paraId="628BC4E2" w14:textId="77777777" w:rsidR="00B04595" w:rsidRPr="00433458" w:rsidRDefault="00000000" w:rsidP="00433458">
            <w:pPr>
              <w:pStyle w:val="Compact"/>
              <w:jc w:val="right"/>
              <w:rPr>
                <w:sz w:val="20"/>
                <w:szCs w:val="20"/>
              </w:rPr>
            </w:pPr>
            <w:r w:rsidRPr="00433458">
              <w:rPr>
                <w:sz w:val="20"/>
                <w:szCs w:val="20"/>
              </w:rPr>
              <w:t>80 (84%)</w:t>
            </w:r>
          </w:p>
        </w:tc>
        <w:tc>
          <w:tcPr>
            <w:tcW w:w="1709" w:type="dxa"/>
          </w:tcPr>
          <w:p w14:paraId="270D06FE" w14:textId="77777777" w:rsidR="00B04595" w:rsidRPr="00433458" w:rsidRDefault="00000000" w:rsidP="00433458">
            <w:pPr>
              <w:pStyle w:val="Compact"/>
              <w:jc w:val="right"/>
              <w:rPr>
                <w:sz w:val="20"/>
                <w:szCs w:val="20"/>
              </w:rPr>
            </w:pPr>
            <w:r w:rsidRPr="00433458">
              <w:rPr>
                <w:sz w:val="20"/>
                <w:szCs w:val="20"/>
              </w:rPr>
              <w:t>63 (90%)</w:t>
            </w:r>
          </w:p>
        </w:tc>
        <w:tc>
          <w:tcPr>
            <w:tcW w:w="1709" w:type="dxa"/>
          </w:tcPr>
          <w:p w14:paraId="39D1FF89" w14:textId="77777777" w:rsidR="00B04595" w:rsidRPr="00433458" w:rsidRDefault="00000000" w:rsidP="00433458">
            <w:pPr>
              <w:pStyle w:val="Compact"/>
              <w:jc w:val="right"/>
              <w:rPr>
                <w:sz w:val="20"/>
                <w:szCs w:val="20"/>
              </w:rPr>
            </w:pPr>
            <w:r w:rsidRPr="00433458">
              <w:rPr>
                <w:sz w:val="20"/>
                <w:szCs w:val="20"/>
              </w:rPr>
              <w:t>41 (75%)</w:t>
            </w:r>
          </w:p>
        </w:tc>
      </w:tr>
      <w:tr w:rsidR="00433458" w:rsidRPr="00433458" w14:paraId="4A6656FA" w14:textId="77777777" w:rsidTr="00433458">
        <w:trPr>
          <w:jc w:val="center"/>
        </w:trPr>
        <w:tc>
          <w:tcPr>
            <w:tcW w:w="1442" w:type="dxa"/>
          </w:tcPr>
          <w:p w14:paraId="1C023882" w14:textId="77777777" w:rsidR="00B04595" w:rsidRPr="00433458" w:rsidRDefault="00000000">
            <w:pPr>
              <w:pStyle w:val="Compact"/>
              <w:rPr>
                <w:sz w:val="20"/>
                <w:szCs w:val="20"/>
              </w:rPr>
            </w:pPr>
            <w:proofErr w:type="spellStart"/>
            <w:r w:rsidRPr="00433458">
              <w:rPr>
                <w:sz w:val="20"/>
                <w:szCs w:val="20"/>
              </w:rPr>
              <w:t>scorewc</w:t>
            </w:r>
            <w:proofErr w:type="spellEnd"/>
          </w:p>
        </w:tc>
        <w:tc>
          <w:tcPr>
            <w:tcW w:w="1254" w:type="dxa"/>
          </w:tcPr>
          <w:p w14:paraId="1C3E99A9" w14:textId="77777777" w:rsidR="00B04595" w:rsidRPr="00433458" w:rsidRDefault="00000000" w:rsidP="00433458">
            <w:pPr>
              <w:pStyle w:val="Compact"/>
              <w:jc w:val="right"/>
              <w:rPr>
                <w:sz w:val="20"/>
                <w:szCs w:val="20"/>
              </w:rPr>
            </w:pPr>
            <w:r w:rsidRPr="00433458">
              <w:rPr>
                <w:sz w:val="20"/>
                <w:szCs w:val="20"/>
              </w:rPr>
              <w:t>65 (19)</w:t>
            </w:r>
          </w:p>
        </w:tc>
        <w:tc>
          <w:tcPr>
            <w:tcW w:w="1709" w:type="dxa"/>
          </w:tcPr>
          <w:p w14:paraId="2899B858" w14:textId="77777777" w:rsidR="00B04595" w:rsidRPr="00433458" w:rsidRDefault="00000000" w:rsidP="00433458">
            <w:pPr>
              <w:pStyle w:val="Compact"/>
              <w:jc w:val="right"/>
              <w:rPr>
                <w:sz w:val="20"/>
                <w:szCs w:val="20"/>
              </w:rPr>
            </w:pPr>
            <w:r w:rsidRPr="00433458">
              <w:rPr>
                <w:sz w:val="20"/>
                <w:szCs w:val="20"/>
              </w:rPr>
              <w:t>65 (17)</w:t>
            </w:r>
          </w:p>
        </w:tc>
        <w:tc>
          <w:tcPr>
            <w:tcW w:w="1709" w:type="dxa"/>
          </w:tcPr>
          <w:p w14:paraId="2C41DA8B" w14:textId="77777777" w:rsidR="00B04595" w:rsidRPr="00433458" w:rsidRDefault="00000000" w:rsidP="00433458">
            <w:pPr>
              <w:pStyle w:val="Compact"/>
              <w:jc w:val="right"/>
              <w:rPr>
                <w:sz w:val="20"/>
                <w:szCs w:val="20"/>
              </w:rPr>
            </w:pPr>
            <w:r w:rsidRPr="00433458">
              <w:rPr>
                <w:sz w:val="20"/>
                <w:szCs w:val="20"/>
              </w:rPr>
              <w:t>60 (18)</w:t>
            </w:r>
          </w:p>
        </w:tc>
        <w:tc>
          <w:tcPr>
            <w:tcW w:w="1709" w:type="dxa"/>
          </w:tcPr>
          <w:p w14:paraId="7569C06A" w14:textId="77777777" w:rsidR="00B04595" w:rsidRPr="00433458" w:rsidRDefault="00000000" w:rsidP="00433458">
            <w:pPr>
              <w:pStyle w:val="Compact"/>
              <w:jc w:val="right"/>
              <w:rPr>
                <w:sz w:val="20"/>
                <w:szCs w:val="20"/>
              </w:rPr>
            </w:pPr>
            <w:r w:rsidRPr="00433458">
              <w:rPr>
                <w:sz w:val="20"/>
                <w:szCs w:val="20"/>
              </w:rPr>
              <w:t>66 (20)</w:t>
            </w:r>
          </w:p>
        </w:tc>
        <w:tc>
          <w:tcPr>
            <w:tcW w:w="1709" w:type="dxa"/>
          </w:tcPr>
          <w:p w14:paraId="75078C01" w14:textId="77777777" w:rsidR="00B04595" w:rsidRPr="00433458" w:rsidRDefault="00000000" w:rsidP="00433458">
            <w:pPr>
              <w:pStyle w:val="Compact"/>
              <w:jc w:val="right"/>
              <w:rPr>
                <w:sz w:val="20"/>
                <w:szCs w:val="20"/>
              </w:rPr>
            </w:pPr>
            <w:r w:rsidRPr="00433458">
              <w:rPr>
                <w:sz w:val="20"/>
                <w:szCs w:val="20"/>
              </w:rPr>
              <w:t>65 (18)</w:t>
            </w:r>
          </w:p>
        </w:tc>
        <w:tc>
          <w:tcPr>
            <w:tcW w:w="1709" w:type="dxa"/>
          </w:tcPr>
          <w:p w14:paraId="3D92F8FA" w14:textId="77777777" w:rsidR="00B04595" w:rsidRPr="00433458" w:rsidRDefault="00000000" w:rsidP="00433458">
            <w:pPr>
              <w:pStyle w:val="Compact"/>
              <w:jc w:val="right"/>
              <w:rPr>
                <w:sz w:val="20"/>
                <w:szCs w:val="20"/>
              </w:rPr>
            </w:pPr>
            <w:r w:rsidRPr="00433458">
              <w:rPr>
                <w:sz w:val="20"/>
                <w:szCs w:val="20"/>
              </w:rPr>
              <w:t>63 (17)</w:t>
            </w:r>
          </w:p>
        </w:tc>
      </w:tr>
      <w:tr w:rsidR="00433458" w:rsidRPr="00433458" w14:paraId="082AA6A1" w14:textId="77777777" w:rsidTr="00433458">
        <w:trPr>
          <w:jc w:val="center"/>
        </w:trPr>
        <w:tc>
          <w:tcPr>
            <w:tcW w:w="1442" w:type="dxa"/>
          </w:tcPr>
          <w:p w14:paraId="53238B96" w14:textId="77777777" w:rsidR="00B04595" w:rsidRPr="00433458" w:rsidRDefault="00000000">
            <w:pPr>
              <w:pStyle w:val="Compact"/>
              <w:rPr>
                <w:sz w:val="20"/>
                <w:szCs w:val="20"/>
              </w:rPr>
            </w:pPr>
            <w:proofErr w:type="spellStart"/>
            <w:r w:rsidRPr="00433458">
              <w:rPr>
                <w:sz w:val="20"/>
                <w:szCs w:val="20"/>
              </w:rPr>
              <w:t>scorepom</w:t>
            </w:r>
            <w:proofErr w:type="spellEnd"/>
          </w:p>
        </w:tc>
        <w:tc>
          <w:tcPr>
            <w:tcW w:w="1254" w:type="dxa"/>
          </w:tcPr>
          <w:p w14:paraId="15AEE05F" w14:textId="77777777" w:rsidR="00B04595" w:rsidRPr="00433458" w:rsidRDefault="00000000" w:rsidP="00433458">
            <w:pPr>
              <w:pStyle w:val="Compact"/>
              <w:jc w:val="right"/>
              <w:rPr>
                <w:sz w:val="20"/>
                <w:szCs w:val="20"/>
              </w:rPr>
            </w:pPr>
            <w:r w:rsidRPr="00433458">
              <w:rPr>
                <w:sz w:val="20"/>
                <w:szCs w:val="20"/>
              </w:rPr>
              <w:t>69 (23)</w:t>
            </w:r>
          </w:p>
        </w:tc>
        <w:tc>
          <w:tcPr>
            <w:tcW w:w="1709" w:type="dxa"/>
          </w:tcPr>
          <w:p w14:paraId="70E25F0C" w14:textId="77777777" w:rsidR="00B04595" w:rsidRPr="00433458" w:rsidRDefault="00000000" w:rsidP="00433458">
            <w:pPr>
              <w:pStyle w:val="Compact"/>
              <w:jc w:val="right"/>
              <w:rPr>
                <w:sz w:val="20"/>
                <w:szCs w:val="20"/>
              </w:rPr>
            </w:pPr>
            <w:r w:rsidRPr="00433458">
              <w:rPr>
                <w:sz w:val="20"/>
                <w:szCs w:val="20"/>
              </w:rPr>
              <w:t>72 (20)</w:t>
            </w:r>
          </w:p>
        </w:tc>
        <w:tc>
          <w:tcPr>
            <w:tcW w:w="1709" w:type="dxa"/>
          </w:tcPr>
          <w:p w14:paraId="37653497" w14:textId="77777777" w:rsidR="00B04595" w:rsidRPr="00433458" w:rsidRDefault="00000000" w:rsidP="00433458">
            <w:pPr>
              <w:pStyle w:val="Compact"/>
              <w:jc w:val="right"/>
              <w:rPr>
                <w:sz w:val="20"/>
                <w:szCs w:val="20"/>
              </w:rPr>
            </w:pPr>
            <w:r w:rsidRPr="00433458">
              <w:rPr>
                <w:sz w:val="20"/>
                <w:szCs w:val="20"/>
              </w:rPr>
              <w:t>65 (21)</w:t>
            </w:r>
          </w:p>
        </w:tc>
        <w:tc>
          <w:tcPr>
            <w:tcW w:w="1709" w:type="dxa"/>
          </w:tcPr>
          <w:p w14:paraId="409F479E" w14:textId="77777777" w:rsidR="00B04595" w:rsidRPr="00433458" w:rsidRDefault="00000000" w:rsidP="00433458">
            <w:pPr>
              <w:pStyle w:val="Compact"/>
              <w:jc w:val="right"/>
              <w:rPr>
                <w:sz w:val="20"/>
                <w:szCs w:val="20"/>
              </w:rPr>
            </w:pPr>
            <w:r w:rsidRPr="00433458">
              <w:rPr>
                <w:sz w:val="20"/>
                <w:szCs w:val="20"/>
              </w:rPr>
              <w:t>67 (26)</w:t>
            </w:r>
          </w:p>
        </w:tc>
        <w:tc>
          <w:tcPr>
            <w:tcW w:w="1709" w:type="dxa"/>
          </w:tcPr>
          <w:p w14:paraId="398B4C2B" w14:textId="77777777" w:rsidR="00B04595" w:rsidRPr="00433458" w:rsidRDefault="00000000" w:rsidP="00433458">
            <w:pPr>
              <w:pStyle w:val="Compact"/>
              <w:jc w:val="right"/>
              <w:rPr>
                <w:sz w:val="20"/>
                <w:szCs w:val="20"/>
              </w:rPr>
            </w:pPr>
            <w:r w:rsidRPr="00433458">
              <w:rPr>
                <w:sz w:val="20"/>
                <w:szCs w:val="20"/>
              </w:rPr>
              <w:t>71 (22)</w:t>
            </w:r>
          </w:p>
        </w:tc>
        <w:tc>
          <w:tcPr>
            <w:tcW w:w="1709" w:type="dxa"/>
          </w:tcPr>
          <w:p w14:paraId="2FF5EA4F" w14:textId="77777777" w:rsidR="00B04595" w:rsidRPr="00433458" w:rsidRDefault="00000000" w:rsidP="00433458">
            <w:pPr>
              <w:pStyle w:val="Compact"/>
              <w:jc w:val="right"/>
              <w:rPr>
                <w:sz w:val="20"/>
                <w:szCs w:val="20"/>
              </w:rPr>
            </w:pPr>
            <w:r w:rsidRPr="00433458">
              <w:rPr>
                <w:sz w:val="20"/>
                <w:szCs w:val="20"/>
              </w:rPr>
              <w:t>68 (22)</w:t>
            </w:r>
          </w:p>
        </w:tc>
      </w:tr>
    </w:tbl>
    <w:p w14:paraId="67471E5E" w14:textId="77777777" w:rsidR="00B04595" w:rsidRDefault="00000000">
      <w:pPr>
        <w:pStyle w:val="BodyText"/>
      </w:pPr>
      <w:r>
        <w:rPr>
          <w:b/>
          <w:bCs/>
        </w:rPr>
        <w:t>Comment:</w:t>
      </w:r>
    </w:p>
    <w:p w14:paraId="2E64D89D" w14:textId="77777777" w:rsidR="00B04595" w:rsidRDefault="00000000">
      <w:pPr>
        <w:pStyle w:val="BodyText"/>
      </w:pPr>
      <w:r>
        <w:t>The table provides a summary of the distribution of position, Norwegian mother tongue, score of working condition, and score of perceived good management across 5 nursing homes which includes 288 participants. The majority of staffs across all nursing homes hold permanent positions (84%) and have Norwegian as their mother tongue (81%). Nursing Home 5 has the highest proportion of permanent staff (91%), while Nursing Home 2 has the lowest proportion of Norwegian-speaking staff (59%). The mean scores for working conditions and perceived good management are ranging from 60 to 66 and 65 to 72 respectively, across the nursing homes. The table shows that the nursing homes have a predominantly permanent and Norwegian-speaking workforce.</w:t>
      </w:r>
    </w:p>
    <w:p w14:paraId="6DD6B80E" w14:textId="77777777" w:rsidR="00B04595" w:rsidRDefault="00000000">
      <w:pPr>
        <w:pStyle w:val="Heading1"/>
      </w:pPr>
      <w:bookmarkStart w:id="8" w:name="data-visualization-methods"/>
      <w:bookmarkStart w:id="9" w:name="_Toc168519448"/>
      <w:bookmarkEnd w:id="0"/>
      <w:bookmarkEnd w:id="6"/>
      <w:r>
        <w:lastRenderedPageBreak/>
        <w:t>Data Visualization Methods</w:t>
      </w:r>
      <w:bookmarkEnd w:id="9"/>
    </w:p>
    <w:p w14:paraId="615FD3B1" w14:textId="77777777" w:rsidR="00B04595" w:rsidRDefault="00000000">
      <w:pPr>
        <w:pStyle w:val="Heading2"/>
      </w:pPr>
      <w:bookmarkStart w:id="10" w:name="bar-plot"/>
      <w:bookmarkStart w:id="11" w:name="_Toc168519449"/>
      <w:r>
        <w:t>Bar Plot</w:t>
      </w:r>
      <w:bookmarkEnd w:id="11"/>
    </w:p>
    <w:p w14:paraId="344908A4" w14:textId="77777777" w:rsidR="00B04595" w:rsidRDefault="00000000">
      <w:pPr>
        <w:pStyle w:val="FirstParagraph"/>
      </w:pPr>
      <w:r>
        <w:t>The bar plot is used to visualize the distribution of staff employment status and their Norwegian mother tongue status across the five nursing homes. This visualization helps identify the composition of the workforce in terms of permanent and intermediate employment status, as well as the prevalence of staff who speak Norwegian as their mother tongue.</w:t>
      </w:r>
    </w:p>
    <w:p w14:paraId="70DD3F29" w14:textId="77777777" w:rsidR="00B04595" w:rsidRDefault="00000000">
      <w:pPr>
        <w:pStyle w:val="BodyText"/>
      </w:pPr>
      <w:r>
        <w:t xml:space="preserve">The </w:t>
      </w:r>
      <w:r>
        <w:rPr>
          <w:rStyle w:val="VerbatimChar"/>
        </w:rPr>
        <w:t>ggplot2</w:t>
      </w:r>
      <w:r>
        <w:t xml:space="preserve"> package was used to construct the bar plot, employing the </w:t>
      </w:r>
      <w:r>
        <w:rPr>
          <w:rStyle w:val="VerbatimChar"/>
        </w:rPr>
        <w:t>ggplot()</w:t>
      </w:r>
      <w:r>
        <w:t xml:space="preserve"> function to specify the dataset and aesthetic mappings. The </w:t>
      </w:r>
      <w:r>
        <w:rPr>
          <w:rStyle w:val="VerbatimChar"/>
        </w:rPr>
        <w:t>aes()</w:t>
      </w:r>
      <w:r>
        <w:t xml:space="preserve"> function mapped the </w:t>
      </w:r>
      <w:r>
        <w:rPr>
          <w:rStyle w:val="VerbatimChar"/>
        </w:rPr>
        <w:t>nhid</w:t>
      </w:r>
      <w:r>
        <w:t xml:space="preserve"> variable to the x-axis and the interaction between </w:t>
      </w:r>
      <w:r>
        <w:rPr>
          <w:rStyle w:val="VerbatimChar"/>
        </w:rPr>
        <w:t>status</w:t>
      </w:r>
      <w:r>
        <w:t xml:space="preserve"> and </w:t>
      </w:r>
      <w:r>
        <w:rPr>
          <w:rStyle w:val="VerbatimChar"/>
        </w:rPr>
        <w:t>mothert</w:t>
      </w:r>
      <w:r>
        <w:t xml:space="preserve"> to the fill aesthetic. To create side-by-side bars for each category combination of </w:t>
      </w:r>
      <w:r>
        <w:rPr>
          <w:rStyle w:val="VerbatimChar"/>
        </w:rPr>
        <w:t>status</w:t>
      </w:r>
      <w:r>
        <w:t xml:space="preserve"> and </w:t>
      </w:r>
      <w:r>
        <w:rPr>
          <w:rStyle w:val="VerbatimChar"/>
        </w:rPr>
        <w:t>mothert</w:t>
      </w:r>
      <w:r>
        <w:t xml:space="preserve">, the </w:t>
      </w:r>
      <w:r>
        <w:rPr>
          <w:rStyle w:val="VerbatimChar"/>
        </w:rPr>
        <w:t>geom_bar()</w:t>
      </w:r>
      <w:r>
        <w:t xml:space="preserve"> function was utilized with the </w:t>
      </w:r>
      <w:r>
        <w:rPr>
          <w:rStyle w:val="VerbatimChar"/>
        </w:rPr>
        <w:t>position = "dodge"</w:t>
      </w:r>
      <w:r>
        <w:t xml:space="preserve"> argument. For clarity, the plot was customized with titles and labels using the </w:t>
      </w:r>
      <w:r>
        <w:rPr>
          <w:rStyle w:val="VerbatimChar"/>
        </w:rPr>
        <w:t>labs()</w:t>
      </w:r>
      <w:r>
        <w:t xml:space="preserve"> function to add a title and labels for the x-axis, y-axis, and fill legend. The </w:t>
      </w:r>
      <w:r>
        <w:rPr>
          <w:rStyle w:val="VerbatimChar"/>
        </w:rPr>
        <w:t>theme_minimal()</w:t>
      </w:r>
      <w:r>
        <w:t xml:space="preserve"> function was applied to give the plot a clean and simple appearance, while the </w:t>
      </w:r>
      <w:r>
        <w:rPr>
          <w:rStyle w:val="VerbatimChar"/>
        </w:rPr>
        <w:t>scale_fill_manual()</w:t>
      </w:r>
      <w:r>
        <w:t xml:space="preserve"> function was used to manually set the colors for the different fill categories, ensuring the plot is visually appealing and easy to interpret.</w:t>
      </w:r>
    </w:p>
    <w:p w14:paraId="4FA85B2D" w14:textId="77777777" w:rsidR="00BD54F1" w:rsidRDefault="00BD54F1">
      <w:pPr>
        <w:rPr>
          <w:rFonts w:asciiTheme="majorHAnsi" w:eastAsiaTheme="majorEastAsia" w:hAnsiTheme="majorHAnsi" w:cstheme="majorBidi"/>
          <w:b/>
          <w:bCs/>
          <w:color w:val="4F81BD" w:themeColor="accent1"/>
        </w:rPr>
      </w:pPr>
      <w:bookmarkStart w:id="12" w:name="figure-1"/>
      <w:r>
        <w:br w:type="page"/>
      </w:r>
    </w:p>
    <w:p w14:paraId="72CD01F3" w14:textId="405D202E" w:rsidR="00B04595" w:rsidRDefault="00000000">
      <w:pPr>
        <w:pStyle w:val="Heading3"/>
      </w:pPr>
      <w:r>
        <w:lastRenderedPageBreak/>
        <w:t>Figure 1</w:t>
      </w:r>
    </w:p>
    <w:p w14:paraId="6D5FE0FE" w14:textId="18A74581" w:rsidR="00433458" w:rsidRDefault="00000000" w:rsidP="00BD54F1">
      <w:pPr>
        <w:pStyle w:val="FirstParagraph"/>
        <w:jc w:val="center"/>
        <w:rPr>
          <w:b/>
          <w:bCs/>
        </w:rPr>
      </w:pPr>
      <w:r>
        <w:rPr>
          <w:noProof/>
        </w:rPr>
        <w:drawing>
          <wp:inline distT="0" distB="0" distL="0" distR="0" wp14:anchorId="4A41E4A1" wp14:editId="1247743A">
            <wp:extent cx="5961600" cy="35784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61600" cy="3578400"/>
                    </a:xfrm>
                    <a:prstGeom prst="rect">
                      <a:avLst/>
                    </a:prstGeom>
                    <a:noFill/>
                    <a:ln w="9525">
                      <a:noFill/>
                      <a:headEnd/>
                      <a:tailEnd/>
                    </a:ln>
                  </pic:spPr>
                </pic:pic>
              </a:graphicData>
            </a:graphic>
          </wp:inline>
        </w:drawing>
      </w:r>
    </w:p>
    <w:p w14:paraId="7AF48538" w14:textId="6CAE14C6" w:rsidR="00B04595" w:rsidRDefault="00000000">
      <w:pPr>
        <w:pStyle w:val="BodyText"/>
      </w:pPr>
      <w:r>
        <w:rPr>
          <w:b/>
          <w:bCs/>
        </w:rPr>
        <w:t>Comment:</w:t>
      </w:r>
    </w:p>
    <w:p w14:paraId="11A7B7F2" w14:textId="77777777" w:rsidR="00B04595" w:rsidRDefault="00000000">
      <w:pPr>
        <w:pStyle w:val="BodyText"/>
      </w:pPr>
      <w:r>
        <w:t>Figure 1 contains two bar plots stacked vertically. The top bar plot shows the total number of staff members (participants) in each nursing home. The bottom bar plot illustrates the distribution of staff employment status and their Norwegian mother tongue status across different nursing homes.</w:t>
      </w:r>
    </w:p>
    <w:p w14:paraId="6A488977" w14:textId="77777777" w:rsidR="00B04595" w:rsidRDefault="00000000">
      <w:pPr>
        <w:pStyle w:val="BodyText"/>
      </w:pPr>
      <w:r>
        <w:t>Nursing Home 3 has the highest count of staff members, followed by Nursing Home 4. Nursing Home 1 and Nursing Home 5 have moderate counts, while Nursing Home 2 has the lowest count. There is a predominant presence of permanent staff with Norwegian as their mother tongue across all nursing homes. Nursing Home 3 has the highest count of permanent staff with Norwegian as their mother tongue. Intermediate staff without Norwegian as their mother tongue are relatively fewer in all nursing homes. The distribution in the graph shows that most staff members in these nursing homes are permanent and Norwegian-speaking, indicating a stable and linguistically homogenous workforce.</w:t>
      </w:r>
    </w:p>
    <w:p w14:paraId="0CAE5F36" w14:textId="77777777" w:rsidR="00BD54F1" w:rsidRDefault="00BD54F1">
      <w:pPr>
        <w:rPr>
          <w:rFonts w:asciiTheme="majorHAnsi" w:eastAsiaTheme="majorEastAsia" w:hAnsiTheme="majorHAnsi" w:cstheme="majorBidi"/>
          <w:b/>
          <w:bCs/>
          <w:color w:val="4F81BD" w:themeColor="accent1"/>
          <w:sz w:val="28"/>
          <w:szCs w:val="28"/>
        </w:rPr>
      </w:pPr>
      <w:bookmarkStart w:id="13" w:name="box-plot"/>
      <w:bookmarkStart w:id="14" w:name="_Toc168519450"/>
      <w:bookmarkEnd w:id="10"/>
      <w:bookmarkEnd w:id="12"/>
      <w:r>
        <w:br w:type="page"/>
      </w:r>
    </w:p>
    <w:p w14:paraId="7BCE902A" w14:textId="6422233A" w:rsidR="00B04595" w:rsidRDefault="00000000">
      <w:pPr>
        <w:pStyle w:val="Heading2"/>
      </w:pPr>
      <w:r>
        <w:lastRenderedPageBreak/>
        <w:t>Box Plot</w:t>
      </w:r>
      <w:bookmarkEnd w:id="14"/>
    </w:p>
    <w:p w14:paraId="3E7D97B7" w14:textId="77777777" w:rsidR="00B04595" w:rsidRDefault="00000000">
      <w:pPr>
        <w:pStyle w:val="FirstParagraph"/>
      </w:pPr>
      <w:r>
        <w:t>The first box plot visualizes the distribution of the scores of working conditions across the five nursing homes. This plot aims to compare the central tendency and variability of working condition scores among the different nursing homes. The second box plot visualizes the distribution of the scores of perceived good management across the five nursing homes. This plot is designed to compare the central tendency and variability of management quality perceptions among different nursing homes.</w:t>
      </w:r>
    </w:p>
    <w:p w14:paraId="73321614" w14:textId="77777777" w:rsidR="00B04595" w:rsidRDefault="00000000">
      <w:pPr>
        <w:pStyle w:val="BodyText"/>
      </w:pPr>
      <w:r>
        <w:t xml:space="preserve">The </w:t>
      </w:r>
      <w:r>
        <w:rPr>
          <w:rStyle w:val="VerbatimChar"/>
        </w:rPr>
        <w:t>ggplot2</w:t>
      </w:r>
      <w:r>
        <w:t xml:space="preserve"> package was used to construct both box plots, with the </w:t>
      </w:r>
      <w:r>
        <w:rPr>
          <w:rStyle w:val="VerbatimChar"/>
        </w:rPr>
        <w:t>ggplot()</w:t>
      </w:r>
      <w:r>
        <w:t xml:space="preserve"> function employed to specify the dataset and aesthetic mappings. For the first box plot, the </w:t>
      </w:r>
      <w:r>
        <w:rPr>
          <w:rStyle w:val="VerbatimChar"/>
        </w:rPr>
        <w:t>aes()</w:t>
      </w:r>
      <w:r>
        <w:t xml:space="preserve"> function mapped </w:t>
      </w:r>
      <w:r>
        <w:rPr>
          <w:rStyle w:val="VerbatimChar"/>
        </w:rPr>
        <w:t>nhid</w:t>
      </w:r>
      <w:r>
        <w:t xml:space="preserve"> to the x-axis and </w:t>
      </w:r>
      <w:r>
        <w:rPr>
          <w:rStyle w:val="VerbatimChar"/>
        </w:rPr>
        <w:t>scorewc</w:t>
      </w:r>
      <w:r>
        <w:t xml:space="preserve"> to the y-axis, while for the second box plot, </w:t>
      </w:r>
      <w:r>
        <w:rPr>
          <w:rStyle w:val="VerbatimChar"/>
        </w:rPr>
        <w:t>nhid</w:t>
      </w:r>
      <w:r>
        <w:t xml:space="preserve"> was mapped to the x-axis and </w:t>
      </w:r>
      <w:r>
        <w:rPr>
          <w:rStyle w:val="VerbatimChar"/>
        </w:rPr>
        <w:t>scorepom</w:t>
      </w:r>
      <w:r>
        <w:t xml:space="preserve"> to the y-axis. The </w:t>
      </w:r>
      <w:r>
        <w:rPr>
          <w:rStyle w:val="VerbatimChar"/>
        </w:rPr>
        <w:t>geom_boxplot()</w:t>
      </w:r>
      <w:r>
        <w:t xml:space="preserve"> function was utilized to create the plots, displaying the distribution of working condition scores and management quality scores within each nursing home, respectively. Titles and labels were added using the </w:t>
      </w:r>
      <w:r>
        <w:rPr>
          <w:rStyle w:val="VerbatimChar"/>
        </w:rPr>
        <w:t>labs()</w:t>
      </w:r>
      <w:r>
        <w:t xml:space="preserve"> function to provide clear titles and axis labels, and the </w:t>
      </w:r>
      <w:r>
        <w:rPr>
          <w:rStyle w:val="VerbatimChar"/>
        </w:rPr>
        <w:t>theme_minimal()</w:t>
      </w:r>
      <w:r>
        <w:t xml:space="preserve"> function was applied to ensure a clean and professional appearance. Additionally, the </w:t>
      </w:r>
      <w:r>
        <w:rPr>
          <w:rStyle w:val="VerbatimChar"/>
        </w:rPr>
        <w:t>scale_fill_brewer()</w:t>
      </w:r>
      <w:r>
        <w:t xml:space="preserve"> function was used to apply a specific color palette to the boxes, enhancing visual differentiation between the nursing homes.</w:t>
      </w:r>
    </w:p>
    <w:p w14:paraId="18B20D11" w14:textId="77777777" w:rsidR="00BD54F1" w:rsidRDefault="00BD54F1">
      <w:pPr>
        <w:rPr>
          <w:rFonts w:asciiTheme="majorHAnsi" w:eastAsiaTheme="majorEastAsia" w:hAnsiTheme="majorHAnsi" w:cstheme="majorBidi"/>
          <w:b/>
          <w:bCs/>
          <w:color w:val="4F81BD" w:themeColor="accent1"/>
        </w:rPr>
      </w:pPr>
      <w:bookmarkStart w:id="15" w:name="figure-2"/>
      <w:r>
        <w:br w:type="page"/>
      </w:r>
    </w:p>
    <w:p w14:paraId="6385EBDC" w14:textId="188746C1" w:rsidR="00B04595" w:rsidRDefault="00000000">
      <w:pPr>
        <w:pStyle w:val="Heading3"/>
      </w:pPr>
      <w:r>
        <w:lastRenderedPageBreak/>
        <w:t>Figure 2</w:t>
      </w:r>
    </w:p>
    <w:p w14:paraId="200EF3CA" w14:textId="77777777" w:rsidR="00B04595" w:rsidRDefault="00000000" w:rsidP="00BD54F1">
      <w:pPr>
        <w:pStyle w:val="FirstParagraph"/>
        <w:jc w:val="center"/>
      </w:pPr>
      <w:r>
        <w:rPr>
          <w:noProof/>
        </w:rPr>
        <w:drawing>
          <wp:inline distT="0" distB="0" distL="0" distR="0" wp14:anchorId="04D0D163" wp14:editId="313CB3A6">
            <wp:extent cx="5886000" cy="353160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86000" cy="3531600"/>
                    </a:xfrm>
                    <a:prstGeom prst="rect">
                      <a:avLst/>
                    </a:prstGeom>
                    <a:noFill/>
                    <a:ln w="9525">
                      <a:noFill/>
                      <a:headEnd/>
                      <a:tailEnd/>
                    </a:ln>
                  </pic:spPr>
                </pic:pic>
              </a:graphicData>
            </a:graphic>
          </wp:inline>
        </w:drawing>
      </w:r>
    </w:p>
    <w:p w14:paraId="78AB4F4A" w14:textId="77777777" w:rsidR="00B04595" w:rsidRDefault="00000000">
      <w:pPr>
        <w:pStyle w:val="BodyText"/>
      </w:pPr>
      <w:r>
        <w:rPr>
          <w:b/>
          <w:bCs/>
        </w:rPr>
        <w:t>Comment:</w:t>
      </w:r>
    </w:p>
    <w:p w14:paraId="5F0DD1F3" w14:textId="77777777" w:rsidR="00B04595" w:rsidRDefault="00000000">
      <w:pPr>
        <w:pStyle w:val="BodyText"/>
      </w:pPr>
      <w:r>
        <w:t>Figure 2 contains two box plots stacked vertically, each illustrating the distribution of scores across five nursing homes. The top box plot shows the distribution of the score of working conditions for each nursing home. The bottom box plot shows the distribution of the score of perceived good management for each nursing home.</w:t>
      </w:r>
    </w:p>
    <w:p w14:paraId="303C5216" w14:textId="77777777" w:rsidR="00B04595" w:rsidRDefault="00000000">
      <w:pPr>
        <w:pStyle w:val="BodyText"/>
      </w:pPr>
      <w:r>
        <w:t>The median scores of working conditions center around 65 to 70 across nursing homes. Nursing Home 1 and Nursing Home 2 have lower median scores, suggesting that staff in these nursing homes perceive their working conditions to be less favorable compared to the other three nursing homes. Nursing Home 3 shows a broader spread of variability in scores. Outliers are present in Nursing Home 3, 4, and 5, indicating that there are individual staff members with different perceptions of working conditions compared to the majority.</w:t>
      </w:r>
    </w:p>
    <w:p w14:paraId="1525E4AB" w14:textId="77777777" w:rsidR="00B04595" w:rsidRDefault="00000000">
      <w:pPr>
        <w:pStyle w:val="BodyText"/>
      </w:pPr>
      <w:r>
        <w:t>The median scores of perceived good management center around 70 to 75 across nursing homes. Nursing Home 2 and Nursing Home 5 have lower median scores, suggesting that staff in these nursing homes perceive management quality to be less favorable compared to the other three nursing homes. Outliers are present only in Nursing Home 5, indicating that most staff members’ perceptions of management quality are relatively consistent. While most nursing homes have similar median scores for perceived good management, Nursing Home 2 and Nursing Home 5 differ with lower median scores. This suggests potential areas for improvement in management practices in Nursing Home 2 and Nursing Home 5.</w:t>
      </w:r>
    </w:p>
    <w:p w14:paraId="69C24351" w14:textId="77777777" w:rsidR="00B04595" w:rsidRDefault="00000000">
      <w:pPr>
        <w:pStyle w:val="Heading2"/>
      </w:pPr>
      <w:bookmarkStart w:id="16" w:name="scatter-plot"/>
      <w:bookmarkStart w:id="17" w:name="_Toc168519451"/>
      <w:bookmarkEnd w:id="13"/>
      <w:bookmarkEnd w:id="15"/>
      <w:r>
        <w:lastRenderedPageBreak/>
        <w:t>Scatter Plot</w:t>
      </w:r>
      <w:bookmarkEnd w:id="17"/>
    </w:p>
    <w:p w14:paraId="5C9D7A67" w14:textId="77777777" w:rsidR="00B04595" w:rsidRDefault="00000000">
      <w:pPr>
        <w:pStyle w:val="FirstParagraph"/>
      </w:pPr>
      <w:r>
        <w:t>The scatter plot aims to explore the relationship between the scores of working condition and perceived good management across the five nursing homes. This visualization helps identify correlations between these two variables and examines how this relationship varies by nursing home, staff position, and language status.</w:t>
      </w:r>
    </w:p>
    <w:p w14:paraId="206DA48D" w14:textId="77777777" w:rsidR="00B04595" w:rsidRDefault="00000000">
      <w:pPr>
        <w:pStyle w:val="BodyText"/>
      </w:pPr>
      <w:r>
        <w:t xml:space="preserve">The </w:t>
      </w:r>
      <w:r>
        <w:rPr>
          <w:rStyle w:val="VerbatimChar"/>
        </w:rPr>
        <w:t>ggplot2</w:t>
      </w:r>
      <w:r>
        <w:t xml:space="preserve"> package was used to construct the scatter plot. The </w:t>
      </w:r>
      <w:r>
        <w:rPr>
          <w:rStyle w:val="VerbatimChar"/>
        </w:rPr>
        <w:t>ggplot()</w:t>
      </w:r>
      <w:r>
        <w:t xml:space="preserve"> function was employed to specify the dataset and aesthetic mappings, with the </w:t>
      </w:r>
      <w:r>
        <w:rPr>
          <w:rStyle w:val="VerbatimChar"/>
        </w:rPr>
        <w:t>aes()</w:t>
      </w:r>
      <w:r>
        <w:t xml:space="preserve"> function mapping </w:t>
      </w:r>
      <w:r>
        <w:rPr>
          <w:rStyle w:val="VerbatimChar"/>
        </w:rPr>
        <w:t>scorewc</w:t>
      </w:r>
      <w:r>
        <w:t xml:space="preserve"> to the x-axis and </w:t>
      </w:r>
      <w:r>
        <w:rPr>
          <w:rStyle w:val="VerbatimChar"/>
        </w:rPr>
        <w:t>scorepom</w:t>
      </w:r>
      <w:r>
        <w:t xml:space="preserve"> to the y-axis, while </w:t>
      </w:r>
      <w:r>
        <w:rPr>
          <w:rStyle w:val="VerbatimChar"/>
        </w:rPr>
        <w:t>status</w:t>
      </w:r>
      <w:r>
        <w:t xml:space="preserve"> was mapped to the color aesthetic and </w:t>
      </w:r>
      <w:r>
        <w:rPr>
          <w:rStyle w:val="VerbatimChar"/>
        </w:rPr>
        <w:t>mothert</w:t>
      </w:r>
      <w:r>
        <w:t xml:space="preserve"> to the shape aesthetic. The </w:t>
      </w:r>
      <w:r>
        <w:rPr>
          <w:rStyle w:val="VerbatimChar"/>
        </w:rPr>
        <w:t>geom_point()</w:t>
      </w:r>
      <w:r>
        <w:t xml:space="preserve"> function was utilized to create the scatter plot, displaying individual data points representing staff members. Titles and labels were added using the </w:t>
      </w:r>
      <w:r>
        <w:rPr>
          <w:rStyle w:val="VerbatimChar"/>
        </w:rPr>
        <w:t>labs()</w:t>
      </w:r>
      <w:r>
        <w:t xml:space="preserve"> function to provide a clear title and axis labels. The </w:t>
      </w:r>
      <w:r>
        <w:rPr>
          <w:rStyle w:val="VerbatimChar"/>
        </w:rPr>
        <w:t>theme_minimal()</w:t>
      </w:r>
      <w:r>
        <w:t xml:space="preserve"> function was applied to ensure a clean and professional appearance, and the </w:t>
      </w:r>
      <w:r>
        <w:rPr>
          <w:rStyle w:val="VerbatimChar"/>
        </w:rPr>
        <w:t>facet_wrap()</w:t>
      </w:r>
      <w:r>
        <w:t xml:space="preserve"> function was used to create separate panels for each nursing home, allowing for a comparative view across all five nursing homes.</w:t>
      </w:r>
    </w:p>
    <w:p w14:paraId="4065CE33" w14:textId="77777777" w:rsidR="00BD54F1" w:rsidRDefault="00BD54F1">
      <w:pPr>
        <w:rPr>
          <w:rFonts w:asciiTheme="majorHAnsi" w:eastAsiaTheme="majorEastAsia" w:hAnsiTheme="majorHAnsi" w:cstheme="majorBidi"/>
          <w:b/>
          <w:bCs/>
          <w:color w:val="4F81BD" w:themeColor="accent1"/>
        </w:rPr>
      </w:pPr>
      <w:bookmarkStart w:id="18" w:name="figure-3"/>
      <w:r>
        <w:br w:type="page"/>
      </w:r>
    </w:p>
    <w:p w14:paraId="294E749D" w14:textId="01AC0C70" w:rsidR="00B04595" w:rsidRDefault="00000000">
      <w:pPr>
        <w:pStyle w:val="Heading3"/>
      </w:pPr>
      <w:r>
        <w:lastRenderedPageBreak/>
        <w:t>Figure 3</w:t>
      </w:r>
    </w:p>
    <w:p w14:paraId="547FA801" w14:textId="65235B65" w:rsidR="00BD54F1" w:rsidRDefault="00000000" w:rsidP="00BD54F1">
      <w:pPr>
        <w:pStyle w:val="FirstParagraph"/>
        <w:jc w:val="center"/>
        <w:rPr>
          <w:b/>
          <w:bCs/>
        </w:rPr>
      </w:pPr>
      <w:r>
        <w:rPr>
          <w:noProof/>
        </w:rPr>
        <w:drawing>
          <wp:inline distT="0" distB="0" distL="0" distR="0" wp14:anchorId="6DBDE750" wp14:editId="49327EF1">
            <wp:extent cx="5886000" cy="3531600"/>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886000" cy="3531600"/>
                    </a:xfrm>
                    <a:prstGeom prst="rect">
                      <a:avLst/>
                    </a:prstGeom>
                    <a:noFill/>
                    <a:ln w="9525">
                      <a:noFill/>
                      <a:headEnd/>
                      <a:tailEnd/>
                    </a:ln>
                  </pic:spPr>
                </pic:pic>
              </a:graphicData>
            </a:graphic>
          </wp:inline>
        </w:drawing>
      </w:r>
    </w:p>
    <w:p w14:paraId="226FEF57" w14:textId="550C50AC" w:rsidR="00B04595" w:rsidRDefault="00000000">
      <w:pPr>
        <w:pStyle w:val="BodyText"/>
      </w:pPr>
      <w:r>
        <w:rPr>
          <w:b/>
          <w:bCs/>
        </w:rPr>
        <w:t>Comment:</w:t>
      </w:r>
    </w:p>
    <w:p w14:paraId="3B3D9181" w14:textId="77777777" w:rsidR="00B04595" w:rsidRDefault="00000000">
      <w:pPr>
        <w:pStyle w:val="BodyText"/>
      </w:pPr>
      <w:r>
        <w:t>Figure 3 visualizes the relationship between the score of working conditions and the score of perceived good management across nursing homes, with each point representing an individual staff member’s scores.</w:t>
      </w:r>
    </w:p>
    <w:p w14:paraId="4403E4D8" w14:textId="77777777" w:rsidR="00B04595" w:rsidRDefault="00000000">
      <w:pPr>
        <w:pStyle w:val="BodyText"/>
      </w:pPr>
      <w:r>
        <w:t>There is a general trend indicating a positive correlation between the scores of working conditions and perceived good management. Staff members who rate their working conditions highly also tend to rate management quality highly, and vice versa. The scores for both working conditions and perceived good management span almost the entire range from 0 to 100, suggesting a wide variety of perceptions among staff members across all nursing homes. The overall positive correlation suggests that improving working conditions could lead to better perceptions of management quality and vice versa. A few outliers are observed where scores are particularly high in the top-left and bottom-right corners. These outliers represent staff with significantly different perceptions compared to their peers</w:t>
      </w:r>
    </w:p>
    <w:p w14:paraId="0493C759" w14:textId="77777777" w:rsidR="00BD54F1" w:rsidRDefault="00BD54F1">
      <w:pPr>
        <w:rPr>
          <w:rFonts w:asciiTheme="majorHAnsi" w:eastAsiaTheme="majorEastAsia" w:hAnsiTheme="majorHAnsi" w:cstheme="majorBidi"/>
          <w:b/>
          <w:bCs/>
          <w:color w:val="4F81BD" w:themeColor="accent1"/>
        </w:rPr>
      </w:pPr>
      <w:bookmarkStart w:id="19" w:name="figure-4"/>
      <w:bookmarkEnd w:id="18"/>
      <w:r>
        <w:br w:type="page"/>
      </w:r>
    </w:p>
    <w:p w14:paraId="646F0A48" w14:textId="187611C1" w:rsidR="00B04595" w:rsidRDefault="00000000">
      <w:pPr>
        <w:pStyle w:val="Heading3"/>
      </w:pPr>
      <w:r>
        <w:lastRenderedPageBreak/>
        <w:t>Figure 4</w:t>
      </w:r>
    </w:p>
    <w:p w14:paraId="459F5EDA" w14:textId="77777777" w:rsidR="00B04595" w:rsidRDefault="00000000" w:rsidP="00BD54F1">
      <w:pPr>
        <w:pStyle w:val="FirstParagraph"/>
        <w:jc w:val="center"/>
      </w:pPr>
      <w:r>
        <w:rPr>
          <w:noProof/>
        </w:rPr>
        <w:drawing>
          <wp:inline distT="0" distB="0" distL="0" distR="0" wp14:anchorId="5CC088A8" wp14:editId="50F7B047">
            <wp:extent cx="5886000" cy="3531600"/>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886000" cy="3531600"/>
                    </a:xfrm>
                    <a:prstGeom prst="rect">
                      <a:avLst/>
                    </a:prstGeom>
                    <a:noFill/>
                    <a:ln w="9525">
                      <a:noFill/>
                      <a:headEnd/>
                      <a:tailEnd/>
                    </a:ln>
                  </pic:spPr>
                </pic:pic>
              </a:graphicData>
            </a:graphic>
          </wp:inline>
        </w:drawing>
      </w:r>
    </w:p>
    <w:p w14:paraId="0E06BBAC" w14:textId="77777777" w:rsidR="00B04595" w:rsidRDefault="00000000">
      <w:pPr>
        <w:pStyle w:val="BodyText"/>
      </w:pPr>
      <w:r>
        <w:rPr>
          <w:b/>
          <w:bCs/>
        </w:rPr>
        <w:t>Comment:</w:t>
      </w:r>
    </w:p>
    <w:p w14:paraId="335A6D3B" w14:textId="77777777" w:rsidR="00B04595" w:rsidRDefault="00000000">
      <w:pPr>
        <w:pStyle w:val="BodyText"/>
      </w:pPr>
      <w:r>
        <w:t>Figure 4 visualizes the relationship between the score of working conditions and the score of perceived good management across five different nursing homes. The scatter plot is faceted by nursing home, with each subplot representing one of the five nursing homes.</w:t>
      </w:r>
    </w:p>
    <w:p w14:paraId="2F1D4FAB" w14:textId="77777777" w:rsidR="00B04595" w:rsidRDefault="00000000">
      <w:pPr>
        <w:pStyle w:val="BodyText"/>
      </w:pPr>
      <w:r>
        <w:t>Higher scores in working conditions correlate with higher perceived management scores. Nursing Home 3 displays a diverse range of scores, indicating varied staff perceptions. Most staff members are in permanent positions in all nursing homes. Staff with Norwegian as their mother tongue are predominant across all nursing homes. There is consistency in high scores for both working conditions and management perceptions in Nursing Home 2, while other nursing homes show broader variability. These graphs suggest that while there is a general positive correlation between good working conditions and management perceptions, the extent of this correlation and the homogeneity of staff characteristics vary across different nursing homes.</w:t>
      </w:r>
    </w:p>
    <w:p w14:paraId="5101E695" w14:textId="77777777" w:rsidR="00BD54F1" w:rsidRDefault="00BD54F1">
      <w:pPr>
        <w:rPr>
          <w:rFonts w:asciiTheme="majorHAnsi" w:eastAsiaTheme="majorEastAsia" w:hAnsiTheme="majorHAnsi" w:cstheme="majorBidi"/>
          <w:b/>
          <w:bCs/>
          <w:color w:val="4F81BD" w:themeColor="accent1"/>
          <w:sz w:val="32"/>
          <w:szCs w:val="32"/>
        </w:rPr>
      </w:pPr>
      <w:bookmarkStart w:id="20" w:name="result-interpretation"/>
      <w:bookmarkStart w:id="21" w:name="_Toc168519452"/>
      <w:bookmarkEnd w:id="8"/>
      <w:bookmarkEnd w:id="16"/>
      <w:bookmarkEnd w:id="19"/>
      <w:r>
        <w:br w:type="page"/>
      </w:r>
    </w:p>
    <w:p w14:paraId="128627CB" w14:textId="07CFFBF7" w:rsidR="00B04595" w:rsidRDefault="00000000">
      <w:pPr>
        <w:pStyle w:val="Heading1"/>
      </w:pPr>
      <w:r>
        <w:lastRenderedPageBreak/>
        <w:t>Result Interpretation</w:t>
      </w:r>
      <w:bookmarkEnd w:id="21"/>
    </w:p>
    <w:p w14:paraId="3FB153F6" w14:textId="77777777" w:rsidR="00B04595" w:rsidRDefault="00000000">
      <w:pPr>
        <w:numPr>
          <w:ilvl w:val="0"/>
          <w:numId w:val="3"/>
        </w:numPr>
      </w:pPr>
      <w:r>
        <w:t>The majority of staff across all nursing homes are in permanent positions, with most of them having Norwegian as their mother tongue. Nursing Home 3 and Nursing Home 5 have a more diverse staff composition in terms of language.</w:t>
      </w:r>
    </w:p>
    <w:p w14:paraId="10EEED92" w14:textId="77777777" w:rsidR="00B04595" w:rsidRDefault="00000000">
      <w:pPr>
        <w:numPr>
          <w:ilvl w:val="0"/>
          <w:numId w:val="3"/>
        </w:numPr>
      </w:pPr>
      <w:r>
        <w:t>Most nursing homes have median scores around 65-75, indicating generally favorable working conditions. Nursing Home 2 stands out with a lower median score of working condition, suggesting room for improvement in working conditions. Nursing Home 3 showing a broader spread of variability in working condition scores, indicating diverse perceptions among staff.</w:t>
      </w:r>
    </w:p>
    <w:p w14:paraId="391CAE6A" w14:textId="77777777" w:rsidR="00B04595" w:rsidRDefault="00000000">
      <w:pPr>
        <w:numPr>
          <w:ilvl w:val="0"/>
          <w:numId w:val="3"/>
        </w:numPr>
      </w:pPr>
      <w:r>
        <w:t>The median scores for perceived good management show generally high median scores, around 70-75, across most nursing homes. However, Nursing Home 2 has a lower median score of perceived good management, suggesting that staff perceive management quality to be less favorable. Nursing Home 3 displaying more variability of perceived good management scores, indicating mixed perceptions.</w:t>
      </w:r>
    </w:p>
    <w:p w14:paraId="1C5BF113" w14:textId="77777777" w:rsidR="00B04595" w:rsidRDefault="00000000">
      <w:pPr>
        <w:numPr>
          <w:ilvl w:val="0"/>
          <w:numId w:val="3"/>
        </w:numPr>
      </w:pPr>
      <w:r>
        <w:t>There is a positive correlation between working condition scores and perceived good management scores across all nursing homes.</w:t>
      </w:r>
    </w:p>
    <w:p w14:paraId="0E3C3435" w14:textId="77777777" w:rsidR="00B04595" w:rsidRDefault="00000000">
      <w:pPr>
        <w:pStyle w:val="Heading1"/>
      </w:pPr>
      <w:bookmarkStart w:id="22" w:name="recommendations"/>
      <w:bookmarkStart w:id="23" w:name="_Toc168519453"/>
      <w:bookmarkEnd w:id="20"/>
      <w:r>
        <w:t>Recommendations</w:t>
      </w:r>
      <w:bookmarkEnd w:id="23"/>
    </w:p>
    <w:p w14:paraId="36AB819D" w14:textId="77777777" w:rsidR="00B04595" w:rsidRDefault="00000000">
      <w:pPr>
        <w:numPr>
          <w:ilvl w:val="0"/>
          <w:numId w:val="4"/>
        </w:numPr>
      </w:pPr>
      <w:r>
        <w:t>Given the lower median scores for both working conditions and perceived good management, a focused effort should be made to understand and address the specific challenges faced by staff in Nursing Home 2. This could involve implementing targeted interventions to improve working conditions and management practices.</w:t>
      </w:r>
    </w:p>
    <w:p w14:paraId="6C982BE4" w14:textId="77777777" w:rsidR="00B04595" w:rsidRDefault="00000000">
      <w:pPr>
        <w:numPr>
          <w:ilvl w:val="0"/>
          <w:numId w:val="4"/>
        </w:numPr>
      </w:pPr>
      <w:r>
        <w:t>The presence of intermediate staff with lower scores, especially in Nursing Home 2, indicates a need for better support and integration for these positions. Providing additional training could enhance their experience and performance.</w:t>
      </w:r>
    </w:p>
    <w:p w14:paraId="24D8AB16" w14:textId="77777777" w:rsidR="00B04595" w:rsidRDefault="00000000">
      <w:pPr>
        <w:pStyle w:val="Heading1"/>
      </w:pPr>
      <w:bookmarkStart w:id="24" w:name="report-prepared-by"/>
      <w:bookmarkStart w:id="25" w:name="_Toc168519454"/>
      <w:bookmarkEnd w:id="22"/>
      <w:r>
        <w:t>Report Prepared By</w:t>
      </w:r>
      <w:bookmarkEnd w:id="25"/>
    </w:p>
    <w:p w14:paraId="27283C24" w14:textId="77777777" w:rsidR="00B04595" w:rsidRDefault="00000000">
      <w:pPr>
        <w:numPr>
          <w:ilvl w:val="0"/>
          <w:numId w:val="5"/>
        </w:numPr>
      </w:pPr>
      <w:r>
        <w:t>Muhammad Saufi bin Abdullah 22307048</w:t>
      </w:r>
    </w:p>
    <w:p w14:paraId="4D98000D" w14:textId="77777777" w:rsidR="00B04595" w:rsidRDefault="00000000">
      <w:pPr>
        <w:numPr>
          <w:ilvl w:val="0"/>
          <w:numId w:val="5"/>
        </w:numPr>
      </w:pPr>
      <w:r>
        <w:t>Hazlienor Binti Mohd Hatta 22307055</w:t>
      </w:r>
    </w:p>
    <w:p w14:paraId="5B46DDCB" w14:textId="77777777" w:rsidR="00B04595" w:rsidRDefault="00000000">
      <w:pPr>
        <w:numPr>
          <w:ilvl w:val="0"/>
          <w:numId w:val="5"/>
        </w:numPr>
      </w:pPr>
      <w:r>
        <w:t>Amalina Binti Asmail @ Ismail 22307044</w:t>
      </w:r>
    </w:p>
    <w:p w14:paraId="48B7A43D" w14:textId="77777777" w:rsidR="00B04595" w:rsidRDefault="00000000">
      <w:pPr>
        <w:numPr>
          <w:ilvl w:val="0"/>
          <w:numId w:val="5"/>
        </w:numPr>
      </w:pPr>
      <w:r>
        <w:t>Mohamad Afiq Amsyar Bin Hamedin 23100003</w:t>
      </w:r>
    </w:p>
    <w:p w14:paraId="48249CCA" w14:textId="77777777" w:rsidR="00B04595" w:rsidRDefault="00000000">
      <w:pPr>
        <w:numPr>
          <w:ilvl w:val="0"/>
          <w:numId w:val="5"/>
        </w:numPr>
      </w:pPr>
      <w:r>
        <w:t>Tiong Wen Ning 22307078</w:t>
      </w:r>
    </w:p>
    <w:p w14:paraId="3F9FC90D" w14:textId="77777777" w:rsidR="00B04595" w:rsidRDefault="00000000">
      <w:pPr>
        <w:pStyle w:val="Heading1"/>
      </w:pPr>
      <w:bookmarkStart w:id="26" w:name="appendix"/>
      <w:bookmarkStart w:id="27" w:name="_Toc168519455"/>
      <w:bookmarkEnd w:id="24"/>
      <w:r>
        <w:lastRenderedPageBreak/>
        <w:t>Appendix</w:t>
      </w:r>
      <w:bookmarkEnd w:id="27"/>
    </w:p>
    <w:p w14:paraId="6FF0BF20" w14:textId="77777777" w:rsidR="00B04595" w:rsidRDefault="00000000">
      <w:pPr>
        <w:pStyle w:val="FirstParagraph"/>
      </w:pPr>
      <w:r>
        <w:t>R code used for data preparation, analysis, and visualization in this report has been published on Posit Connect. Additionally, the complete code and dataset are available on GitHub for reference and reproducibility. For access to the code and dataset, please visit:</w:t>
      </w:r>
    </w:p>
    <w:p w14:paraId="01E132CD" w14:textId="77777777" w:rsidR="00B04595" w:rsidRDefault="00000000">
      <w:pPr>
        <w:pStyle w:val="Compact"/>
        <w:numPr>
          <w:ilvl w:val="0"/>
          <w:numId w:val="6"/>
        </w:numPr>
      </w:pPr>
      <w:hyperlink r:id="rId11">
        <w:r>
          <w:rPr>
            <w:rStyle w:val="Hyperlink"/>
          </w:rPr>
          <w:t>Posit Connect</w:t>
        </w:r>
      </w:hyperlink>
    </w:p>
    <w:p w14:paraId="3766A5D6" w14:textId="77777777" w:rsidR="00B04595" w:rsidRDefault="00000000">
      <w:pPr>
        <w:pStyle w:val="Compact"/>
        <w:numPr>
          <w:ilvl w:val="0"/>
          <w:numId w:val="6"/>
        </w:numPr>
      </w:pPr>
      <w:hyperlink r:id="rId12">
        <w:r>
          <w:rPr>
            <w:rStyle w:val="Hyperlink"/>
          </w:rPr>
          <w:t>GitHub Repository</w:t>
        </w:r>
      </w:hyperlink>
      <w:bookmarkEnd w:id="26"/>
    </w:p>
    <w:sectPr w:rsidR="00B04595">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291AA" w14:textId="77777777" w:rsidR="001539A1" w:rsidRDefault="001539A1">
      <w:pPr>
        <w:spacing w:after="0"/>
      </w:pPr>
      <w:r>
        <w:separator/>
      </w:r>
    </w:p>
  </w:endnote>
  <w:endnote w:type="continuationSeparator" w:id="0">
    <w:p w14:paraId="78143649" w14:textId="77777777" w:rsidR="001539A1" w:rsidRDefault="001539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913078"/>
      <w:docPartObj>
        <w:docPartGallery w:val="Page Numbers (Bottom of Page)"/>
        <w:docPartUnique/>
      </w:docPartObj>
    </w:sdtPr>
    <w:sdtEndPr>
      <w:rPr>
        <w:noProof/>
      </w:rPr>
    </w:sdtEndPr>
    <w:sdtContent>
      <w:p w14:paraId="158D37D1" w14:textId="74A1417F" w:rsidR="00433458" w:rsidRDefault="004334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89B06A" w14:textId="77777777" w:rsidR="00433458" w:rsidRDefault="00433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8CEE5" w14:textId="77777777" w:rsidR="001539A1" w:rsidRDefault="001539A1">
      <w:r>
        <w:separator/>
      </w:r>
    </w:p>
  </w:footnote>
  <w:footnote w:type="continuationSeparator" w:id="0">
    <w:p w14:paraId="2F6E3E3C" w14:textId="77777777" w:rsidR="001539A1" w:rsidRDefault="00153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DB20A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9766C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08CD8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43428894">
    <w:abstractNumId w:val="0"/>
  </w:num>
  <w:num w:numId="2" w16cid:durableId="935790">
    <w:abstractNumId w:val="1"/>
  </w:num>
  <w:num w:numId="3" w16cid:durableId="2529738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749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20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8208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4595"/>
    <w:rsid w:val="001539A1"/>
    <w:rsid w:val="00433458"/>
    <w:rsid w:val="006C1F15"/>
    <w:rsid w:val="00B04595"/>
    <w:rsid w:val="00B80045"/>
    <w:rsid w:val="00BD54F1"/>
    <w:rsid w:val="00D005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white"/>
    </o:shapedefaults>
    <o:shapelayout v:ext="edit">
      <o:idmap v:ext="edit" data="1"/>
    </o:shapelayout>
  </w:shapeDefaults>
  <w:decimalSymbol w:val="."/>
  <w:listSeparator w:val=","/>
  <w14:docId w14:val="48515F80"/>
  <w15:docId w15:val="{30C2AFB6-7EEE-4364-B05D-47843E17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433458"/>
    <w:pPr>
      <w:spacing w:after="100"/>
    </w:pPr>
  </w:style>
  <w:style w:type="paragraph" w:styleId="TOC2">
    <w:name w:val="toc 2"/>
    <w:basedOn w:val="Normal"/>
    <w:next w:val="Normal"/>
    <w:autoRedefine/>
    <w:uiPriority w:val="39"/>
    <w:rsid w:val="00433458"/>
    <w:pPr>
      <w:spacing w:after="100"/>
      <w:ind w:left="240"/>
    </w:pPr>
  </w:style>
  <w:style w:type="table" w:styleId="PlainTable2">
    <w:name w:val="Plain Table 2"/>
    <w:basedOn w:val="TableNormal"/>
    <w:rsid w:val="0043345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rsid w:val="00433458"/>
    <w:pPr>
      <w:tabs>
        <w:tab w:val="center" w:pos="4513"/>
        <w:tab w:val="right" w:pos="9026"/>
      </w:tabs>
      <w:spacing w:after="0"/>
    </w:pPr>
  </w:style>
  <w:style w:type="character" w:customStyle="1" w:styleId="HeaderChar">
    <w:name w:val="Header Char"/>
    <w:basedOn w:val="DefaultParagraphFont"/>
    <w:link w:val="Header"/>
    <w:rsid w:val="00433458"/>
  </w:style>
  <w:style w:type="paragraph" w:styleId="Footer">
    <w:name w:val="footer"/>
    <w:basedOn w:val="Normal"/>
    <w:link w:val="FooterChar"/>
    <w:uiPriority w:val="99"/>
    <w:rsid w:val="00433458"/>
    <w:pPr>
      <w:tabs>
        <w:tab w:val="center" w:pos="4513"/>
        <w:tab w:val="right" w:pos="9026"/>
      </w:tabs>
      <w:spacing w:after="0"/>
    </w:pPr>
  </w:style>
  <w:style w:type="character" w:customStyle="1" w:styleId="FooterChar">
    <w:name w:val="Footer Char"/>
    <w:basedOn w:val="DefaultParagraphFont"/>
    <w:link w:val="Footer"/>
    <w:uiPriority w:val="99"/>
    <w:rsid w:val="00433458"/>
  </w:style>
  <w:style w:type="table" w:styleId="PlainTable1">
    <w:name w:val="Plain Table 1"/>
    <w:basedOn w:val="TableNormal"/>
    <w:rsid w:val="0043345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4334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rsaufi/Data-Visualization-Repor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it.co/products/conne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Data Visualization Assignment</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Assignment</dc:title>
  <dc:creator>DrPH Epidemiology 2023/2024</dc:creator>
  <cp:keywords/>
  <cp:lastModifiedBy>Muhammad Saufi Abdullah</cp:lastModifiedBy>
  <cp:revision>3</cp:revision>
  <dcterms:created xsi:type="dcterms:W3CDTF">2024-06-05T14:52:00Z</dcterms:created>
  <dcterms:modified xsi:type="dcterms:W3CDTF">2024-06-05T14:55:00Z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2024-06-05</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