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28FC9"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before="100" w:beforeAutospacing="1" w:after="100" w:afterAutospacing="1" w:line="360" w:lineRule="atLeast"/>
        <w:outlineLvl w:val="0"/>
        <w:rPr>
          <w:rFonts w:ascii="Segoe UI" w:eastAsia="Times New Roman" w:hAnsi="Segoe UI" w:cs="Segoe UI"/>
          <w:b/>
          <w:bCs/>
          <w:kern w:val="36"/>
          <w:sz w:val="48"/>
          <w:szCs w:val="48"/>
          <w14:ligatures w14:val="none"/>
        </w:rPr>
      </w:pPr>
      <w:r w:rsidRPr="00997333">
        <w:rPr>
          <w:rFonts w:ascii="Segoe UI" w:eastAsia="Times New Roman" w:hAnsi="Segoe UI" w:cs="Segoe UI"/>
          <w:b/>
          <w:bCs/>
          <w:kern w:val="36"/>
          <w:sz w:val="48"/>
          <w:szCs w:val="48"/>
          <w14:ligatures w14:val="none"/>
        </w:rPr>
        <w:t>Thousand Islands: A Scenic and Historical Wonderland</w:t>
      </w:r>
    </w:p>
    <w:p w14:paraId="1AD2D3F6"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14:ligatures w14:val="none"/>
        </w:rPr>
      </w:pPr>
      <w:r w:rsidRPr="00997333">
        <w:rPr>
          <w:rFonts w:ascii="fkGrotesk Fallback" w:eastAsia="Times New Roman" w:hAnsi="fkGrotesk Fallback" w:cs="Times New Roman"/>
          <w:b/>
          <w:bCs/>
          <w:kern w:val="0"/>
          <w:sz w:val="36"/>
          <w:szCs w:val="36"/>
          <w:bdr w:val="single" w:sz="2" w:space="0" w:color="E5E7EB" w:frame="1"/>
          <w14:ligatures w14:val="none"/>
        </w:rPr>
        <w:t>Introduction</w:t>
      </w:r>
    </w:p>
    <w:p w14:paraId="251A31DA"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kern w:val="0"/>
          <w14:ligatures w14:val="none"/>
        </w:rPr>
        <w:t>The Thousand Islands region is a breathtaking area located along the St. Lawrence River, stretching 80 kilometers downstream from Lake Ontario between Kingston and Brockville, Ontario. Known for its stunning landscapes, rich history, and diverse attractions, this area is a popular destination for tourists seeking outdoor adventures and cultural experiences.</w:t>
      </w:r>
    </w:p>
    <w:p w14:paraId="78F7357C"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14:ligatures w14:val="none"/>
        </w:rPr>
      </w:pPr>
      <w:r w:rsidRPr="00997333">
        <w:rPr>
          <w:rFonts w:ascii="fkGrotesk Fallback" w:eastAsia="Times New Roman" w:hAnsi="fkGrotesk Fallback" w:cs="Times New Roman"/>
          <w:b/>
          <w:bCs/>
          <w:kern w:val="0"/>
          <w:sz w:val="36"/>
          <w:szCs w:val="36"/>
          <w:bdr w:val="single" w:sz="2" w:space="0" w:color="E5E7EB" w:frame="1"/>
          <w14:ligatures w14:val="none"/>
        </w:rPr>
        <w:t>Geography and Formation</w:t>
      </w:r>
    </w:p>
    <w:p w14:paraId="3ECBC637"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kern w:val="0"/>
          <w:sz w:val="36"/>
          <w:szCs w:val="36"/>
          <w14:ligatures w14:val="none"/>
        </w:rPr>
      </w:pPr>
      <w:r w:rsidRPr="00997333">
        <w:rPr>
          <w:rFonts w:ascii="fkGrotesk Fallback" w:eastAsia="Times New Roman" w:hAnsi="fkGrotesk Fallback" w:cs="Times New Roman"/>
          <w:b/>
          <w:bCs/>
          <w:kern w:val="0"/>
          <w:sz w:val="36"/>
          <w:szCs w:val="36"/>
          <w:bdr w:val="single" w:sz="2" w:space="0" w:color="E5E7EB" w:frame="1"/>
          <w14:ligatures w14:val="none"/>
        </w:rPr>
        <w:t>Location</w:t>
      </w:r>
    </w:p>
    <w:p w14:paraId="2A8002AD"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kern w:val="0"/>
          <w14:ligatures w14:val="none"/>
        </w:rPr>
        <w:t>The Thousand Islands straddle the border between southeastern Ontario, Canada, and northern New York State, USA. The region includes 1,864 islands, ranging from large islands like Wolfe Island to tiny rocky outcrops such as Just Room Enough Island</w:t>
      </w:r>
      <w:hyperlink r:id="rId5" w:tgtFrame="_blank" w:history="1">
        <w:r w:rsidRPr="00997333">
          <w:rPr>
            <w:rFonts w:ascii="Courier New" w:eastAsia="Times New Roman" w:hAnsi="Courier New" w:cs="Courier New"/>
            <w:color w:val="0000FF"/>
            <w:kern w:val="0"/>
            <w:bdr w:val="single" w:sz="2" w:space="0" w:color="E5E7EB" w:frame="1"/>
            <w14:ligatures w14:val="none"/>
          </w:rPr>
          <w:t>1</w:t>
        </w:r>
      </w:hyperlink>
      <w:hyperlink r:id="rId6" w:tgtFrame="_blank" w:history="1">
        <w:r w:rsidRPr="00997333">
          <w:rPr>
            <w:rFonts w:ascii="Courier New" w:eastAsia="Times New Roman" w:hAnsi="Courier New" w:cs="Courier New"/>
            <w:color w:val="0000FF"/>
            <w:kern w:val="0"/>
            <w:bdr w:val="single" w:sz="2" w:space="0" w:color="E5E7EB" w:frame="1"/>
            <w14:ligatures w14:val="none"/>
          </w:rPr>
          <w:t>7</w:t>
        </w:r>
      </w:hyperlink>
      <w:r w:rsidRPr="00997333">
        <w:rPr>
          <w:rFonts w:ascii="Segoe UI" w:eastAsia="Times New Roman" w:hAnsi="Segoe UI" w:cs="Segoe UI"/>
          <w:kern w:val="0"/>
          <w:bdr w:val="single" w:sz="2" w:space="0" w:color="E5E7EB" w:frame="1"/>
          <w14:ligatures w14:val="none"/>
        </w:rPr>
        <w:t>.</w:t>
      </w:r>
    </w:p>
    <w:p w14:paraId="0BF36065"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kern w:val="0"/>
          <w:sz w:val="36"/>
          <w:szCs w:val="36"/>
          <w14:ligatures w14:val="none"/>
        </w:rPr>
      </w:pPr>
      <w:r w:rsidRPr="00997333">
        <w:rPr>
          <w:rFonts w:ascii="fkGrotesk Fallback" w:eastAsia="Times New Roman" w:hAnsi="fkGrotesk Fallback" w:cs="Times New Roman"/>
          <w:b/>
          <w:bCs/>
          <w:kern w:val="0"/>
          <w:sz w:val="36"/>
          <w:szCs w:val="36"/>
          <w:bdr w:val="single" w:sz="2" w:space="0" w:color="E5E7EB" w:frame="1"/>
          <w14:ligatures w14:val="none"/>
        </w:rPr>
        <w:t>Geological Origins</w:t>
      </w:r>
    </w:p>
    <w:p w14:paraId="12C5C95A"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kern w:val="0"/>
          <w14:ligatures w14:val="none"/>
        </w:rPr>
        <w:t>The islands are remnants of ancient granite hilltops that were exposed when glaciers retreated approximately 10,000 years ago. The flooding of the St. Lawrence River transformed these hilltops into islands</w:t>
      </w:r>
      <w:hyperlink r:id="rId7" w:tgtFrame="_blank" w:history="1">
        <w:r w:rsidRPr="00997333">
          <w:rPr>
            <w:rFonts w:ascii="Courier New" w:eastAsia="Times New Roman" w:hAnsi="Courier New" w:cs="Courier New"/>
            <w:color w:val="0000FF"/>
            <w:kern w:val="0"/>
            <w:bdr w:val="single" w:sz="2" w:space="0" w:color="E5E7EB" w:frame="1"/>
            <w14:ligatures w14:val="none"/>
          </w:rPr>
          <w:t>8</w:t>
        </w:r>
      </w:hyperlink>
      <w:r w:rsidRPr="00997333">
        <w:rPr>
          <w:rFonts w:ascii="Segoe UI" w:eastAsia="Times New Roman" w:hAnsi="Segoe UI" w:cs="Segoe UI"/>
          <w:kern w:val="0"/>
          <w:bdr w:val="single" w:sz="2" w:space="0" w:color="E5E7EB" w:frame="1"/>
          <w14:ligatures w14:val="none"/>
        </w:rPr>
        <w:t>.</w:t>
      </w:r>
      <w:r w:rsidRPr="00997333">
        <w:rPr>
          <w:rFonts w:ascii="Segoe UI" w:eastAsia="Times New Roman" w:hAnsi="Segoe UI" w:cs="Segoe UI"/>
          <w:kern w:val="0"/>
          <w14:ligatures w14:val="none"/>
        </w:rPr>
        <w:t> This unique landscape is part of the Frontenac Arch, a vital ecological corridor connecting the Canadian Shield to the Adirondack Mountains</w:t>
      </w:r>
      <w:hyperlink r:id="rId8" w:tgtFrame="_blank" w:history="1">
        <w:r w:rsidRPr="00997333">
          <w:rPr>
            <w:rFonts w:ascii="Courier New" w:eastAsia="Times New Roman" w:hAnsi="Courier New" w:cs="Courier New"/>
            <w:color w:val="0000FF"/>
            <w:kern w:val="0"/>
            <w:bdr w:val="single" w:sz="2" w:space="0" w:color="E5E7EB" w:frame="1"/>
            <w14:ligatures w14:val="none"/>
          </w:rPr>
          <w:t>8</w:t>
        </w:r>
      </w:hyperlink>
      <w:r w:rsidRPr="00997333">
        <w:rPr>
          <w:rFonts w:ascii="Segoe UI" w:eastAsia="Times New Roman" w:hAnsi="Segoe UI" w:cs="Segoe UI"/>
          <w:kern w:val="0"/>
          <w:bdr w:val="single" w:sz="2" w:space="0" w:color="E5E7EB" w:frame="1"/>
          <w14:ligatures w14:val="none"/>
        </w:rPr>
        <w:t>.</w:t>
      </w:r>
    </w:p>
    <w:p w14:paraId="48CA402F"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14:ligatures w14:val="none"/>
        </w:rPr>
      </w:pPr>
      <w:r w:rsidRPr="00997333">
        <w:rPr>
          <w:rFonts w:ascii="fkGrotesk Fallback" w:eastAsia="Times New Roman" w:hAnsi="fkGrotesk Fallback" w:cs="Times New Roman"/>
          <w:b/>
          <w:bCs/>
          <w:kern w:val="0"/>
          <w:sz w:val="36"/>
          <w:szCs w:val="36"/>
          <w:bdr w:val="single" w:sz="2" w:space="0" w:color="E5E7EB" w:frame="1"/>
          <w14:ligatures w14:val="none"/>
        </w:rPr>
        <w:t>Natural Environment</w:t>
      </w:r>
    </w:p>
    <w:p w14:paraId="120D37A6"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kern w:val="0"/>
          <w:sz w:val="36"/>
          <w:szCs w:val="36"/>
          <w14:ligatures w14:val="none"/>
        </w:rPr>
      </w:pPr>
      <w:r w:rsidRPr="00997333">
        <w:rPr>
          <w:rFonts w:ascii="fkGrotesk Fallback" w:eastAsia="Times New Roman" w:hAnsi="fkGrotesk Fallback" w:cs="Times New Roman"/>
          <w:b/>
          <w:bCs/>
          <w:kern w:val="0"/>
          <w:sz w:val="36"/>
          <w:szCs w:val="36"/>
          <w:bdr w:val="single" w:sz="2" w:space="0" w:color="E5E7EB" w:frame="1"/>
          <w14:ligatures w14:val="none"/>
        </w:rPr>
        <w:t>Flora and Fauna</w:t>
      </w:r>
    </w:p>
    <w:p w14:paraId="201C965A"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kern w:val="0"/>
          <w14:ligatures w14:val="none"/>
        </w:rPr>
        <w:t>The Thousand Islands host a diverse range of plant and animal species due to its varied micro-habitats and moderated climate influenced by the nearby Great Lakes. Notable species include:</w:t>
      </w:r>
    </w:p>
    <w:p w14:paraId="03C0B345" w14:textId="77777777" w:rsidR="00997333" w:rsidRPr="00997333" w:rsidRDefault="00997333" w:rsidP="00997333">
      <w:pPr>
        <w:numPr>
          <w:ilvl w:val="0"/>
          <w:numId w:val="5"/>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i/>
          <w:iCs/>
          <w:kern w:val="0"/>
          <w:bdr w:val="single" w:sz="2" w:space="0" w:color="E5E7EB" w:frame="1"/>
          <w14:ligatures w14:val="none"/>
        </w:rPr>
        <w:t>Rue Anemone</w:t>
      </w:r>
      <w:r w:rsidRPr="00997333">
        <w:rPr>
          <w:rFonts w:ascii="Segoe UI" w:eastAsia="Times New Roman" w:hAnsi="Segoe UI" w:cs="Segoe UI"/>
          <w:kern w:val="0"/>
          <w14:ligatures w14:val="none"/>
        </w:rPr>
        <w:t> (rare in Canada)</w:t>
      </w:r>
    </w:p>
    <w:p w14:paraId="12AA16DD" w14:textId="77777777" w:rsidR="00997333" w:rsidRPr="00997333" w:rsidRDefault="00997333" w:rsidP="00997333">
      <w:pPr>
        <w:numPr>
          <w:ilvl w:val="0"/>
          <w:numId w:val="5"/>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kern w:val="0"/>
          <w14:ligatures w14:val="none"/>
        </w:rPr>
        <w:t>Black Rat Snake (</w:t>
      </w:r>
      <w:r w:rsidRPr="00997333">
        <w:rPr>
          <w:rFonts w:ascii="Segoe UI" w:eastAsia="Times New Roman" w:hAnsi="Segoe UI" w:cs="Segoe UI"/>
          <w:i/>
          <w:iCs/>
          <w:kern w:val="0"/>
          <w:bdr w:val="single" w:sz="2" w:space="0" w:color="E5E7EB" w:frame="1"/>
          <w14:ligatures w14:val="none"/>
        </w:rPr>
        <w:t>Elaphe obsoleta</w:t>
      </w:r>
      <w:r w:rsidRPr="00997333">
        <w:rPr>
          <w:rFonts w:ascii="Segoe UI" w:eastAsia="Times New Roman" w:hAnsi="Segoe UI" w:cs="Segoe UI"/>
          <w:kern w:val="0"/>
          <w14:ligatures w14:val="none"/>
        </w:rPr>
        <w:t>), Canada's largest reptile</w:t>
      </w:r>
    </w:p>
    <w:p w14:paraId="223BE9FD" w14:textId="77777777" w:rsidR="00997333" w:rsidRPr="00997333" w:rsidRDefault="00997333" w:rsidP="00997333">
      <w:pPr>
        <w:numPr>
          <w:ilvl w:val="0"/>
          <w:numId w:val="5"/>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kern w:val="0"/>
          <w14:ligatures w14:val="none"/>
        </w:rPr>
        <w:t>Pitch Pine (</w:t>
      </w:r>
      <w:r w:rsidRPr="00997333">
        <w:rPr>
          <w:rFonts w:ascii="Segoe UI" w:eastAsia="Times New Roman" w:hAnsi="Segoe UI" w:cs="Segoe UI"/>
          <w:i/>
          <w:iCs/>
          <w:kern w:val="0"/>
          <w:bdr w:val="single" w:sz="2" w:space="0" w:color="E5E7EB" w:frame="1"/>
          <w14:ligatures w14:val="none"/>
        </w:rPr>
        <w:t>Pinus rigida</w:t>
      </w:r>
      <w:r w:rsidRPr="00997333">
        <w:rPr>
          <w:rFonts w:ascii="Segoe UI" w:eastAsia="Times New Roman" w:hAnsi="Segoe UI" w:cs="Segoe UI"/>
          <w:kern w:val="0"/>
          <w14:ligatures w14:val="none"/>
        </w:rPr>
        <w:t>), found near its northern range limit</w:t>
      </w:r>
      <w:hyperlink r:id="rId9" w:tgtFrame="_blank" w:history="1">
        <w:r w:rsidRPr="00997333">
          <w:rPr>
            <w:rFonts w:ascii="Courier New" w:eastAsia="Times New Roman" w:hAnsi="Courier New" w:cs="Courier New"/>
            <w:color w:val="0000FF"/>
            <w:kern w:val="0"/>
            <w:bdr w:val="single" w:sz="2" w:space="0" w:color="E5E7EB" w:frame="1"/>
            <w14:ligatures w14:val="none"/>
          </w:rPr>
          <w:t>8</w:t>
        </w:r>
      </w:hyperlink>
      <w:r w:rsidRPr="00997333">
        <w:rPr>
          <w:rFonts w:ascii="Segoe UI" w:eastAsia="Times New Roman" w:hAnsi="Segoe UI" w:cs="Segoe UI"/>
          <w:kern w:val="0"/>
          <w:bdr w:val="single" w:sz="2" w:space="0" w:color="E5E7EB" w:frame="1"/>
          <w14:ligatures w14:val="none"/>
        </w:rPr>
        <w:t>.</w:t>
      </w:r>
    </w:p>
    <w:p w14:paraId="6F8C503F"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kern w:val="0"/>
          <w:sz w:val="36"/>
          <w:szCs w:val="36"/>
          <w14:ligatures w14:val="none"/>
        </w:rPr>
      </w:pPr>
      <w:r w:rsidRPr="00997333">
        <w:rPr>
          <w:rFonts w:ascii="fkGrotesk Fallback" w:eastAsia="Times New Roman" w:hAnsi="fkGrotesk Fallback" w:cs="Times New Roman"/>
          <w:b/>
          <w:bCs/>
          <w:kern w:val="0"/>
          <w:sz w:val="36"/>
          <w:szCs w:val="36"/>
          <w:bdr w:val="single" w:sz="2" w:space="0" w:color="E5E7EB" w:frame="1"/>
          <w14:ligatures w14:val="none"/>
        </w:rPr>
        <w:lastRenderedPageBreak/>
        <w:t>UNESCO Biosphere Reserve</w:t>
      </w:r>
    </w:p>
    <w:p w14:paraId="74EF69B5"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kern w:val="0"/>
          <w14:ligatures w14:val="none"/>
        </w:rPr>
        <w:t>The Thousand Islands area has been designated as a UNESCO World Biosphere Reserve due to its ecological significance and biodiversity</w:t>
      </w:r>
      <w:hyperlink r:id="rId10" w:tgtFrame="_blank" w:history="1">
        <w:r w:rsidRPr="00997333">
          <w:rPr>
            <w:rFonts w:ascii="Courier New" w:eastAsia="Times New Roman" w:hAnsi="Courier New" w:cs="Courier New"/>
            <w:color w:val="0000FF"/>
            <w:kern w:val="0"/>
            <w:bdr w:val="single" w:sz="2" w:space="0" w:color="E5E7EB" w:frame="1"/>
            <w14:ligatures w14:val="none"/>
          </w:rPr>
          <w:t>7</w:t>
        </w:r>
      </w:hyperlink>
      <w:r w:rsidRPr="00997333">
        <w:rPr>
          <w:rFonts w:ascii="Segoe UI" w:eastAsia="Times New Roman" w:hAnsi="Segoe UI" w:cs="Segoe UI"/>
          <w:kern w:val="0"/>
          <w:bdr w:val="single" w:sz="2" w:space="0" w:color="E5E7EB" w:frame="1"/>
          <w14:ligatures w14:val="none"/>
        </w:rPr>
        <w:t>.</w:t>
      </w:r>
    </w:p>
    <w:p w14:paraId="1FB74974"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14:ligatures w14:val="none"/>
        </w:rPr>
      </w:pPr>
      <w:r w:rsidRPr="00997333">
        <w:rPr>
          <w:rFonts w:ascii="fkGrotesk Fallback" w:eastAsia="Times New Roman" w:hAnsi="fkGrotesk Fallback" w:cs="Times New Roman"/>
          <w:b/>
          <w:bCs/>
          <w:kern w:val="0"/>
          <w:sz w:val="36"/>
          <w:szCs w:val="36"/>
          <w:bdr w:val="single" w:sz="2" w:space="0" w:color="E5E7EB" w:frame="1"/>
          <w14:ligatures w14:val="none"/>
        </w:rPr>
        <w:t>Historical Significance</w:t>
      </w:r>
    </w:p>
    <w:p w14:paraId="5589B4FD"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kern w:val="0"/>
          <w:sz w:val="36"/>
          <w:szCs w:val="36"/>
          <w14:ligatures w14:val="none"/>
        </w:rPr>
      </w:pPr>
      <w:r w:rsidRPr="00997333">
        <w:rPr>
          <w:rFonts w:ascii="fkGrotesk Fallback" w:eastAsia="Times New Roman" w:hAnsi="fkGrotesk Fallback" w:cs="Times New Roman"/>
          <w:b/>
          <w:bCs/>
          <w:kern w:val="0"/>
          <w:sz w:val="36"/>
          <w:szCs w:val="36"/>
          <w:bdr w:val="single" w:sz="2" w:space="0" w:color="E5E7EB" w:frame="1"/>
          <w14:ligatures w14:val="none"/>
        </w:rPr>
        <w:t>Lost Villages</w:t>
      </w:r>
    </w:p>
    <w:p w14:paraId="1EF1438D"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kern w:val="0"/>
          <w14:ligatures w14:val="none"/>
        </w:rPr>
        <w:t>The construction of the St. Lawrence Seaway in 1959 led to the inundation of nine villages, displacing communities for the greater benefit of international trade. These villages now exist as historical memories preserved by organizations like the Lost Villages Historical Society</w:t>
      </w:r>
      <w:hyperlink r:id="rId11" w:tgtFrame="_blank" w:history="1">
        <w:r w:rsidRPr="00997333">
          <w:rPr>
            <w:rFonts w:ascii="Courier New" w:eastAsia="Times New Roman" w:hAnsi="Courier New" w:cs="Courier New"/>
            <w:color w:val="0000FF"/>
            <w:kern w:val="0"/>
            <w:bdr w:val="single" w:sz="2" w:space="0" w:color="E5E7EB" w:frame="1"/>
            <w14:ligatures w14:val="none"/>
          </w:rPr>
          <w:t>5</w:t>
        </w:r>
      </w:hyperlink>
      <w:r w:rsidRPr="00997333">
        <w:rPr>
          <w:rFonts w:ascii="Segoe UI" w:eastAsia="Times New Roman" w:hAnsi="Segoe UI" w:cs="Segoe UI"/>
          <w:kern w:val="0"/>
          <w:bdr w:val="single" w:sz="2" w:space="0" w:color="E5E7EB" w:frame="1"/>
          <w14:ligatures w14:val="none"/>
        </w:rPr>
        <w:t>.</w:t>
      </w:r>
    </w:p>
    <w:p w14:paraId="28B93272" w14:textId="1CD3DF7A" w:rsidR="00997333" w:rsidRPr="00997333" w:rsidRDefault="00997333" w:rsidP="0099733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kern w:val="0"/>
          <w:sz w:val="36"/>
          <w:szCs w:val="36"/>
          <w14:ligatures w14:val="none"/>
        </w:rPr>
      </w:pPr>
      <w:r w:rsidRPr="00997333">
        <w:rPr>
          <w:rFonts w:ascii="fkGrotesk Fallback" w:eastAsia="Times New Roman" w:hAnsi="fkGrotesk Fallback" w:cs="Times New Roman"/>
          <w:b/>
          <w:bCs/>
          <w:kern w:val="0"/>
          <w:sz w:val="36"/>
          <w:szCs w:val="36"/>
          <w:bdr w:val="single" w:sz="2" w:space="0" w:color="E5E7EB" w:frame="1"/>
          <w14:ligatures w14:val="none"/>
        </w:rPr>
        <w:t>Millionaires Row</w:t>
      </w:r>
    </w:p>
    <w:p w14:paraId="63D0F80F"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kern w:val="0"/>
          <w14:ligatures w14:val="none"/>
        </w:rPr>
        <w:t>During the late 19th century, wealthy individuals built opulent summer estates in the region, earning it the nickname "Millionaires' Row." These mansions showcased grandeur with sprawling designs and luxurious yachts</w:t>
      </w:r>
      <w:hyperlink r:id="rId12" w:tgtFrame="_blank" w:history="1">
        <w:r w:rsidRPr="00997333">
          <w:rPr>
            <w:rFonts w:ascii="Courier New" w:eastAsia="Times New Roman" w:hAnsi="Courier New" w:cs="Courier New"/>
            <w:color w:val="0000FF"/>
            <w:kern w:val="0"/>
            <w:bdr w:val="single" w:sz="2" w:space="0" w:color="E5E7EB" w:frame="1"/>
            <w14:ligatures w14:val="none"/>
          </w:rPr>
          <w:t>5</w:t>
        </w:r>
      </w:hyperlink>
      <w:r w:rsidRPr="00997333">
        <w:rPr>
          <w:rFonts w:ascii="Segoe UI" w:eastAsia="Times New Roman" w:hAnsi="Segoe UI" w:cs="Segoe UI"/>
          <w:kern w:val="0"/>
          <w:bdr w:val="single" w:sz="2" w:space="0" w:color="E5E7EB" w:frame="1"/>
          <w14:ligatures w14:val="none"/>
        </w:rPr>
        <w:t>.</w:t>
      </w:r>
    </w:p>
    <w:p w14:paraId="62C93D93"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14:ligatures w14:val="none"/>
        </w:rPr>
      </w:pPr>
      <w:r w:rsidRPr="00997333">
        <w:rPr>
          <w:rFonts w:ascii="fkGrotesk Fallback" w:eastAsia="Times New Roman" w:hAnsi="fkGrotesk Fallback" w:cs="Times New Roman"/>
          <w:b/>
          <w:bCs/>
          <w:kern w:val="0"/>
          <w:sz w:val="36"/>
          <w:szCs w:val="36"/>
          <w:bdr w:val="single" w:sz="2" w:space="0" w:color="E5E7EB" w:frame="1"/>
          <w14:ligatures w14:val="none"/>
        </w:rPr>
        <w:t>Top Attractions</w:t>
      </w:r>
    </w:p>
    <w:p w14:paraId="5D4C2058"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kern w:val="0"/>
          <w:sz w:val="36"/>
          <w:szCs w:val="36"/>
          <w14:ligatures w14:val="none"/>
        </w:rPr>
      </w:pPr>
      <w:r w:rsidRPr="00997333">
        <w:rPr>
          <w:rFonts w:ascii="fkGrotesk Fallback" w:eastAsia="Times New Roman" w:hAnsi="fkGrotesk Fallback" w:cs="Times New Roman"/>
          <w:b/>
          <w:bCs/>
          <w:kern w:val="0"/>
          <w:sz w:val="36"/>
          <w:szCs w:val="36"/>
          <w:bdr w:val="single" w:sz="2" w:space="0" w:color="E5E7EB" w:frame="1"/>
          <w14:ligatures w14:val="none"/>
        </w:rPr>
        <w:t>Castles</w:t>
      </w:r>
    </w:p>
    <w:p w14:paraId="4C81B80B"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kern w:val="0"/>
          <w14:ligatures w14:val="none"/>
        </w:rPr>
        <w:t>Two iconic castles define the region:</w:t>
      </w:r>
    </w:p>
    <w:p w14:paraId="277E634D" w14:textId="77777777" w:rsidR="00997333" w:rsidRPr="00997333" w:rsidRDefault="00997333" w:rsidP="00997333">
      <w:pPr>
        <w:numPr>
          <w:ilvl w:val="0"/>
          <w:numId w:val="6"/>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b/>
          <w:bCs/>
          <w:kern w:val="0"/>
          <w:bdr w:val="single" w:sz="2" w:space="0" w:color="E5E7EB" w:frame="1"/>
          <w14:ligatures w14:val="none"/>
        </w:rPr>
        <w:t>Boldt Castle</w:t>
      </w:r>
      <w:r w:rsidRPr="00997333">
        <w:rPr>
          <w:rFonts w:ascii="Segoe UI" w:eastAsia="Times New Roman" w:hAnsi="Segoe UI" w:cs="Segoe UI"/>
          <w:kern w:val="0"/>
          <w14:ligatures w14:val="none"/>
        </w:rPr>
        <w:t>: Located on Heart Island, this grand structure was built as a testament to love but remains unfinished after tragedy.</w:t>
      </w:r>
    </w:p>
    <w:p w14:paraId="36B44AA1" w14:textId="77777777" w:rsidR="00997333" w:rsidRPr="00997333" w:rsidRDefault="00997333" w:rsidP="00997333">
      <w:pPr>
        <w:numPr>
          <w:ilvl w:val="0"/>
          <w:numId w:val="6"/>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b/>
          <w:bCs/>
          <w:kern w:val="0"/>
          <w:bdr w:val="single" w:sz="2" w:space="0" w:color="E5E7EB" w:frame="1"/>
          <w14:ligatures w14:val="none"/>
        </w:rPr>
        <w:t>Singer Castle</w:t>
      </w:r>
      <w:r w:rsidRPr="00997333">
        <w:rPr>
          <w:rFonts w:ascii="Segoe UI" w:eastAsia="Times New Roman" w:hAnsi="Segoe UI" w:cs="Segoe UI"/>
          <w:kern w:val="0"/>
          <w14:ligatures w14:val="none"/>
        </w:rPr>
        <w:t>: Situated on Dark Island, this medieval-style castle offers guided tours showcasing its fascinating history</w:t>
      </w:r>
      <w:hyperlink r:id="rId13" w:tgtFrame="_blank" w:history="1">
        <w:r w:rsidRPr="00997333">
          <w:rPr>
            <w:rFonts w:ascii="Courier New" w:eastAsia="Times New Roman" w:hAnsi="Courier New" w:cs="Courier New"/>
            <w:color w:val="0000FF"/>
            <w:kern w:val="0"/>
            <w:bdr w:val="single" w:sz="2" w:space="0" w:color="E5E7EB" w:frame="1"/>
            <w14:ligatures w14:val="none"/>
          </w:rPr>
          <w:t>3</w:t>
        </w:r>
      </w:hyperlink>
      <w:hyperlink r:id="rId14" w:tgtFrame="_blank" w:history="1">
        <w:r w:rsidRPr="00997333">
          <w:rPr>
            <w:rFonts w:ascii="Courier New" w:eastAsia="Times New Roman" w:hAnsi="Courier New" w:cs="Courier New"/>
            <w:color w:val="0000FF"/>
            <w:kern w:val="0"/>
            <w:bdr w:val="single" w:sz="2" w:space="0" w:color="E5E7EB" w:frame="1"/>
            <w14:ligatures w14:val="none"/>
          </w:rPr>
          <w:t>4</w:t>
        </w:r>
      </w:hyperlink>
      <w:r w:rsidRPr="00997333">
        <w:rPr>
          <w:rFonts w:ascii="Segoe UI" w:eastAsia="Times New Roman" w:hAnsi="Segoe UI" w:cs="Segoe UI"/>
          <w:kern w:val="0"/>
          <w:bdr w:val="single" w:sz="2" w:space="0" w:color="E5E7EB" w:frame="1"/>
          <w14:ligatures w14:val="none"/>
        </w:rPr>
        <w:t>.</w:t>
      </w:r>
    </w:p>
    <w:p w14:paraId="3D9FCB2B"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kern w:val="0"/>
          <w:sz w:val="36"/>
          <w:szCs w:val="36"/>
          <w14:ligatures w14:val="none"/>
        </w:rPr>
      </w:pPr>
      <w:r w:rsidRPr="00997333">
        <w:rPr>
          <w:rFonts w:ascii="fkGrotesk Fallback" w:eastAsia="Times New Roman" w:hAnsi="fkGrotesk Fallback" w:cs="Times New Roman"/>
          <w:b/>
          <w:bCs/>
          <w:kern w:val="0"/>
          <w:sz w:val="36"/>
          <w:szCs w:val="36"/>
          <w:bdr w:val="single" w:sz="2" w:space="0" w:color="E5E7EB" w:frame="1"/>
          <w14:ligatures w14:val="none"/>
        </w:rPr>
        <w:t>Museums and Parks</w:t>
      </w:r>
    </w:p>
    <w:p w14:paraId="364211CE"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kern w:val="0"/>
          <w14:ligatures w14:val="none"/>
        </w:rPr>
        <w:t>Visitors can explore:</w:t>
      </w:r>
    </w:p>
    <w:p w14:paraId="1FB1D5DE" w14:textId="77777777" w:rsidR="00997333" w:rsidRPr="00997333" w:rsidRDefault="00997333" w:rsidP="00997333">
      <w:pPr>
        <w:numPr>
          <w:ilvl w:val="0"/>
          <w:numId w:val="7"/>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kern w:val="0"/>
          <w14:ligatures w14:val="none"/>
        </w:rPr>
        <w:t>The Antique Boat Museum, home to America’s premier nautical collection</w:t>
      </w:r>
      <w:hyperlink r:id="rId15" w:tgtFrame="_blank" w:history="1">
        <w:r w:rsidRPr="00997333">
          <w:rPr>
            <w:rFonts w:ascii="Courier New" w:eastAsia="Times New Roman" w:hAnsi="Courier New" w:cs="Courier New"/>
            <w:color w:val="0000FF"/>
            <w:kern w:val="0"/>
            <w:bdr w:val="single" w:sz="2" w:space="0" w:color="E5E7EB" w:frame="1"/>
            <w14:ligatures w14:val="none"/>
          </w:rPr>
          <w:t>3</w:t>
        </w:r>
      </w:hyperlink>
      <w:r w:rsidRPr="00997333">
        <w:rPr>
          <w:rFonts w:ascii="Segoe UI" w:eastAsia="Times New Roman" w:hAnsi="Segoe UI" w:cs="Segoe UI"/>
          <w:kern w:val="0"/>
          <w:bdr w:val="single" w:sz="2" w:space="0" w:color="E5E7EB" w:frame="1"/>
          <w14:ligatures w14:val="none"/>
        </w:rPr>
        <w:t>.</w:t>
      </w:r>
    </w:p>
    <w:p w14:paraId="04666AD0" w14:textId="77777777" w:rsidR="00997333" w:rsidRPr="00997333" w:rsidRDefault="00997333" w:rsidP="00997333">
      <w:pPr>
        <w:numPr>
          <w:ilvl w:val="0"/>
          <w:numId w:val="7"/>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kern w:val="0"/>
          <w14:ligatures w14:val="none"/>
        </w:rPr>
        <w:t>Thousand Islands National Park, offering nature trails and camping opportunities amidst rugged beauty</w:t>
      </w:r>
      <w:hyperlink r:id="rId16" w:tgtFrame="_blank" w:history="1">
        <w:r w:rsidRPr="00997333">
          <w:rPr>
            <w:rFonts w:ascii="Courier New" w:eastAsia="Times New Roman" w:hAnsi="Courier New" w:cs="Courier New"/>
            <w:color w:val="0000FF"/>
            <w:kern w:val="0"/>
            <w:bdr w:val="single" w:sz="2" w:space="0" w:color="E5E7EB" w:frame="1"/>
            <w14:ligatures w14:val="none"/>
          </w:rPr>
          <w:t>8</w:t>
        </w:r>
      </w:hyperlink>
      <w:r w:rsidRPr="00997333">
        <w:rPr>
          <w:rFonts w:ascii="Segoe UI" w:eastAsia="Times New Roman" w:hAnsi="Segoe UI" w:cs="Segoe UI"/>
          <w:kern w:val="0"/>
          <w:bdr w:val="single" w:sz="2" w:space="0" w:color="E5E7EB" w:frame="1"/>
          <w14:ligatures w14:val="none"/>
        </w:rPr>
        <w:t>.</w:t>
      </w:r>
    </w:p>
    <w:p w14:paraId="681C53C6"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kern w:val="0"/>
          <w:sz w:val="36"/>
          <w:szCs w:val="36"/>
          <w14:ligatures w14:val="none"/>
        </w:rPr>
      </w:pPr>
      <w:r w:rsidRPr="00997333">
        <w:rPr>
          <w:rFonts w:ascii="fkGrotesk Fallback" w:eastAsia="Times New Roman" w:hAnsi="fkGrotesk Fallback" w:cs="Times New Roman"/>
          <w:b/>
          <w:bCs/>
          <w:kern w:val="0"/>
          <w:sz w:val="36"/>
          <w:szCs w:val="36"/>
          <w:bdr w:val="single" w:sz="2" w:space="0" w:color="E5E7EB" w:frame="1"/>
          <w14:ligatures w14:val="none"/>
        </w:rPr>
        <w:t>Unique Experiences</w:t>
      </w:r>
    </w:p>
    <w:p w14:paraId="21C6C533"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kern w:val="0"/>
          <w14:ligatures w14:val="none"/>
        </w:rPr>
        <w:lastRenderedPageBreak/>
        <w:t>Activities include kayaking through labyrinthine waterways, scuba diving in crystal-clear waters, hot-air balloon rides over scenic vistas, and exploring historic sites like Fort Wellington</w:t>
      </w:r>
      <w:hyperlink r:id="rId17" w:tgtFrame="_blank" w:history="1">
        <w:r w:rsidRPr="00997333">
          <w:rPr>
            <w:rFonts w:ascii="Courier New" w:eastAsia="Times New Roman" w:hAnsi="Courier New" w:cs="Courier New"/>
            <w:color w:val="0000FF"/>
            <w:kern w:val="0"/>
            <w:bdr w:val="single" w:sz="2" w:space="0" w:color="E5E7EB" w:frame="1"/>
            <w14:ligatures w14:val="none"/>
          </w:rPr>
          <w:t>3</w:t>
        </w:r>
      </w:hyperlink>
      <w:hyperlink r:id="rId18" w:tgtFrame="_blank" w:history="1">
        <w:r w:rsidRPr="00997333">
          <w:rPr>
            <w:rFonts w:ascii="Courier New" w:eastAsia="Times New Roman" w:hAnsi="Courier New" w:cs="Courier New"/>
            <w:color w:val="0000FF"/>
            <w:kern w:val="0"/>
            <w:bdr w:val="single" w:sz="2" w:space="0" w:color="E5E7EB" w:frame="1"/>
            <w14:ligatures w14:val="none"/>
          </w:rPr>
          <w:t>6</w:t>
        </w:r>
      </w:hyperlink>
      <w:r w:rsidRPr="00997333">
        <w:rPr>
          <w:rFonts w:ascii="Segoe UI" w:eastAsia="Times New Roman" w:hAnsi="Segoe UI" w:cs="Segoe UI"/>
          <w:kern w:val="0"/>
          <w:bdr w:val="single" w:sz="2" w:space="0" w:color="E5E7EB" w:frame="1"/>
          <w14:ligatures w14:val="none"/>
        </w:rPr>
        <w:t>.</w:t>
      </w:r>
    </w:p>
    <w:p w14:paraId="6187E914"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14:ligatures w14:val="none"/>
        </w:rPr>
      </w:pPr>
      <w:r w:rsidRPr="00997333">
        <w:rPr>
          <w:rFonts w:ascii="fkGrotesk Fallback" w:eastAsia="Times New Roman" w:hAnsi="fkGrotesk Fallback" w:cs="Times New Roman"/>
          <w:b/>
          <w:bCs/>
          <w:kern w:val="0"/>
          <w:sz w:val="36"/>
          <w:szCs w:val="36"/>
          <w:bdr w:val="single" w:sz="2" w:space="0" w:color="E5E7EB" w:frame="1"/>
          <w14:ligatures w14:val="none"/>
        </w:rPr>
        <w:t>Recreational Opportunities</w:t>
      </w:r>
    </w:p>
    <w:p w14:paraId="36057CE8"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kern w:val="0"/>
          <w:sz w:val="36"/>
          <w:szCs w:val="36"/>
          <w14:ligatures w14:val="none"/>
        </w:rPr>
      </w:pPr>
      <w:r w:rsidRPr="00997333">
        <w:rPr>
          <w:rFonts w:ascii="fkGrotesk Fallback" w:eastAsia="Times New Roman" w:hAnsi="fkGrotesk Fallback" w:cs="Times New Roman"/>
          <w:b/>
          <w:bCs/>
          <w:kern w:val="0"/>
          <w:sz w:val="36"/>
          <w:szCs w:val="36"/>
          <w:bdr w:val="single" w:sz="2" w:space="0" w:color="E5E7EB" w:frame="1"/>
          <w14:ligatures w14:val="none"/>
        </w:rPr>
        <w:t>Outdoor Adventures</w:t>
      </w:r>
    </w:p>
    <w:p w14:paraId="0B95A58E"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kern w:val="0"/>
          <w14:ligatures w14:val="none"/>
        </w:rPr>
        <w:t>The region provides year-round recreation:</w:t>
      </w:r>
    </w:p>
    <w:p w14:paraId="06FCE0D4" w14:textId="77777777" w:rsidR="00997333" w:rsidRPr="00997333" w:rsidRDefault="00997333" w:rsidP="00997333">
      <w:pPr>
        <w:numPr>
          <w:ilvl w:val="0"/>
          <w:numId w:val="8"/>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kern w:val="0"/>
          <w14:ligatures w14:val="none"/>
        </w:rPr>
        <w:t>Summer activities: Boating, fishing, swimming</w:t>
      </w:r>
    </w:p>
    <w:p w14:paraId="2E49C6E2" w14:textId="77777777" w:rsidR="00997333" w:rsidRPr="00997333" w:rsidRDefault="00997333" w:rsidP="00997333">
      <w:pPr>
        <w:numPr>
          <w:ilvl w:val="0"/>
          <w:numId w:val="8"/>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kern w:val="0"/>
          <w14:ligatures w14:val="none"/>
        </w:rPr>
        <w:t>Winter sports: Cross-country skiing</w:t>
      </w:r>
    </w:p>
    <w:p w14:paraId="5F5FA9D6" w14:textId="77777777" w:rsidR="00997333" w:rsidRPr="00997333" w:rsidRDefault="00997333" w:rsidP="00997333">
      <w:pPr>
        <w:numPr>
          <w:ilvl w:val="0"/>
          <w:numId w:val="8"/>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kern w:val="0"/>
          <w14:ligatures w14:val="none"/>
        </w:rPr>
        <w:t>Hiking and cycling trails throughout scenic landscapes</w:t>
      </w:r>
      <w:hyperlink r:id="rId19" w:tgtFrame="_blank" w:history="1">
        <w:r w:rsidRPr="00997333">
          <w:rPr>
            <w:rFonts w:ascii="Courier New" w:eastAsia="Times New Roman" w:hAnsi="Courier New" w:cs="Courier New"/>
            <w:color w:val="0000FF"/>
            <w:kern w:val="0"/>
            <w:bdr w:val="single" w:sz="2" w:space="0" w:color="E5E7EB" w:frame="1"/>
            <w14:ligatures w14:val="none"/>
          </w:rPr>
          <w:t>4</w:t>
        </w:r>
      </w:hyperlink>
      <w:hyperlink r:id="rId20" w:tgtFrame="_blank" w:history="1">
        <w:r w:rsidRPr="00997333">
          <w:rPr>
            <w:rFonts w:ascii="Courier New" w:eastAsia="Times New Roman" w:hAnsi="Courier New" w:cs="Courier New"/>
            <w:color w:val="0000FF"/>
            <w:kern w:val="0"/>
            <w:bdr w:val="single" w:sz="2" w:space="0" w:color="E5E7EB" w:frame="1"/>
            <w14:ligatures w14:val="none"/>
          </w:rPr>
          <w:t>6</w:t>
        </w:r>
      </w:hyperlink>
      <w:r w:rsidRPr="00997333">
        <w:rPr>
          <w:rFonts w:ascii="Segoe UI" w:eastAsia="Times New Roman" w:hAnsi="Segoe UI" w:cs="Segoe UI"/>
          <w:kern w:val="0"/>
          <w:bdr w:val="single" w:sz="2" w:space="0" w:color="E5E7EB" w:frame="1"/>
          <w14:ligatures w14:val="none"/>
        </w:rPr>
        <w:t>.</w:t>
      </w:r>
    </w:p>
    <w:p w14:paraId="7403597F"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kern w:val="0"/>
          <w:sz w:val="36"/>
          <w:szCs w:val="36"/>
          <w14:ligatures w14:val="none"/>
        </w:rPr>
      </w:pPr>
      <w:r w:rsidRPr="00997333">
        <w:rPr>
          <w:rFonts w:ascii="fkGrotesk Fallback" w:eastAsia="Times New Roman" w:hAnsi="fkGrotesk Fallback" w:cs="Times New Roman"/>
          <w:b/>
          <w:bCs/>
          <w:kern w:val="0"/>
          <w:sz w:val="36"/>
          <w:szCs w:val="36"/>
          <w:bdr w:val="single" w:sz="2" w:space="0" w:color="E5E7EB" w:frame="1"/>
          <w14:ligatures w14:val="none"/>
        </w:rPr>
        <w:t>Water-Based Activities</w:t>
      </w:r>
    </w:p>
    <w:p w14:paraId="3F8D4669"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kern w:val="0"/>
          <w14:ligatures w14:val="none"/>
        </w:rPr>
        <w:t>Boat cruises are a popular way to experience the islands' beauty. USA Today readers ranked Thousand Islands as America’s top spot for scenic boat rides</w:t>
      </w:r>
      <w:hyperlink r:id="rId21" w:tgtFrame="_blank" w:history="1">
        <w:r w:rsidRPr="00997333">
          <w:rPr>
            <w:rFonts w:ascii="Courier New" w:eastAsia="Times New Roman" w:hAnsi="Courier New" w:cs="Courier New"/>
            <w:color w:val="0000FF"/>
            <w:kern w:val="0"/>
            <w:bdr w:val="single" w:sz="2" w:space="0" w:color="E5E7EB" w:frame="1"/>
            <w14:ligatures w14:val="none"/>
          </w:rPr>
          <w:t>3</w:t>
        </w:r>
      </w:hyperlink>
      <w:r w:rsidRPr="00997333">
        <w:rPr>
          <w:rFonts w:ascii="Segoe UI" w:eastAsia="Times New Roman" w:hAnsi="Segoe UI" w:cs="Segoe UI"/>
          <w:kern w:val="0"/>
          <w:bdr w:val="single" w:sz="2" w:space="0" w:color="E5E7EB" w:frame="1"/>
          <w14:ligatures w14:val="none"/>
        </w:rPr>
        <w:t>.</w:t>
      </w:r>
    </w:p>
    <w:p w14:paraId="29D30BED"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kern w:val="0"/>
          <w:sz w:val="36"/>
          <w:szCs w:val="36"/>
          <w14:ligatures w14:val="none"/>
        </w:rPr>
      </w:pPr>
      <w:r w:rsidRPr="00997333">
        <w:rPr>
          <w:rFonts w:ascii="fkGrotesk Fallback" w:eastAsia="Times New Roman" w:hAnsi="fkGrotesk Fallback" w:cs="Times New Roman"/>
          <w:b/>
          <w:bCs/>
          <w:kern w:val="0"/>
          <w:sz w:val="36"/>
          <w:szCs w:val="36"/>
          <w:bdr w:val="single" w:sz="2" w:space="0" w:color="E5E7EB" w:frame="1"/>
          <w14:ligatures w14:val="none"/>
        </w:rPr>
        <w:t>Conclusion</w:t>
      </w:r>
    </w:p>
    <w:p w14:paraId="207D5E83" w14:textId="77777777" w:rsidR="00997333" w:rsidRPr="00997333" w:rsidRDefault="00997333" w:rsidP="00997333">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kern w:val="0"/>
          <w14:ligatures w14:val="none"/>
        </w:rPr>
      </w:pPr>
      <w:r w:rsidRPr="00997333">
        <w:rPr>
          <w:rFonts w:ascii="Segoe UI" w:eastAsia="Times New Roman" w:hAnsi="Segoe UI" w:cs="Segoe UI"/>
          <w:kern w:val="0"/>
          <w14:ligatures w14:val="none"/>
        </w:rPr>
        <w:t>The Thousand Islands region is a unique blend of natural beauty, historical intrigue, and recreational opportunities. Whether exploring its geological wonders or enjoying its cultural attractions, visitors are sure to be captivated by this enchanting destination.</w:t>
      </w:r>
    </w:p>
    <w:p w14:paraId="31C94A34" w14:textId="77777777" w:rsidR="00CB68D4" w:rsidRPr="00997333" w:rsidRDefault="00CB68D4" w:rsidP="00997333"/>
    <w:sectPr w:rsidR="00CB68D4" w:rsidRPr="009973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fkGrotesk Fallback">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F5AFA"/>
    <w:multiLevelType w:val="hybridMultilevel"/>
    <w:tmpl w:val="CE74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27237"/>
    <w:multiLevelType w:val="hybridMultilevel"/>
    <w:tmpl w:val="E70A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6298E"/>
    <w:multiLevelType w:val="multilevel"/>
    <w:tmpl w:val="B9A0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0B6BF2"/>
    <w:multiLevelType w:val="hybridMultilevel"/>
    <w:tmpl w:val="DBF85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A36702"/>
    <w:multiLevelType w:val="multilevel"/>
    <w:tmpl w:val="0C1C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0822DE"/>
    <w:multiLevelType w:val="multilevel"/>
    <w:tmpl w:val="A0A6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BD2F12"/>
    <w:multiLevelType w:val="hybridMultilevel"/>
    <w:tmpl w:val="147E7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A60EB6"/>
    <w:multiLevelType w:val="multilevel"/>
    <w:tmpl w:val="F91C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5300380">
    <w:abstractNumId w:val="3"/>
  </w:num>
  <w:num w:numId="2" w16cid:durableId="772092961">
    <w:abstractNumId w:val="0"/>
  </w:num>
  <w:num w:numId="3" w16cid:durableId="878203582">
    <w:abstractNumId w:val="1"/>
  </w:num>
  <w:num w:numId="4" w16cid:durableId="1878349385">
    <w:abstractNumId w:val="6"/>
  </w:num>
  <w:num w:numId="5" w16cid:durableId="2081168001">
    <w:abstractNumId w:val="4"/>
  </w:num>
  <w:num w:numId="6" w16cid:durableId="691612533">
    <w:abstractNumId w:val="7"/>
  </w:num>
  <w:num w:numId="7" w16cid:durableId="17320285">
    <w:abstractNumId w:val="5"/>
  </w:num>
  <w:num w:numId="8" w16cid:durableId="2048019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8D4"/>
    <w:rsid w:val="003D2132"/>
    <w:rsid w:val="005F2A53"/>
    <w:rsid w:val="00997333"/>
    <w:rsid w:val="00CB68D4"/>
    <w:rsid w:val="00D702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9CC05EE"/>
  <w15:chartTrackingRefBased/>
  <w15:docId w15:val="{2663C969-37DD-2442-BE67-AA37A028B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8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68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68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8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8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8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8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8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8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8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68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68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8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8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8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8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8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8D4"/>
    <w:rPr>
      <w:rFonts w:eastAsiaTheme="majorEastAsia" w:cstheme="majorBidi"/>
      <w:color w:val="272727" w:themeColor="text1" w:themeTint="D8"/>
    </w:rPr>
  </w:style>
  <w:style w:type="paragraph" w:styleId="Title">
    <w:name w:val="Title"/>
    <w:basedOn w:val="Normal"/>
    <w:next w:val="Normal"/>
    <w:link w:val="TitleChar"/>
    <w:uiPriority w:val="10"/>
    <w:qFormat/>
    <w:rsid w:val="00CB68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8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8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8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8D4"/>
    <w:pPr>
      <w:spacing w:before="160"/>
      <w:jc w:val="center"/>
    </w:pPr>
    <w:rPr>
      <w:i/>
      <w:iCs/>
      <w:color w:val="404040" w:themeColor="text1" w:themeTint="BF"/>
    </w:rPr>
  </w:style>
  <w:style w:type="character" w:customStyle="1" w:styleId="QuoteChar">
    <w:name w:val="Quote Char"/>
    <w:basedOn w:val="DefaultParagraphFont"/>
    <w:link w:val="Quote"/>
    <w:uiPriority w:val="29"/>
    <w:rsid w:val="00CB68D4"/>
    <w:rPr>
      <w:i/>
      <w:iCs/>
      <w:color w:val="404040" w:themeColor="text1" w:themeTint="BF"/>
    </w:rPr>
  </w:style>
  <w:style w:type="paragraph" w:styleId="ListParagraph">
    <w:name w:val="List Paragraph"/>
    <w:basedOn w:val="Normal"/>
    <w:uiPriority w:val="34"/>
    <w:qFormat/>
    <w:rsid w:val="00CB68D4"/>
    <w:pPr>
      <w:ind w:left="720"/>
      <w:contextualSpacing/>
    </w:pPr>
  </w:style>
  <w:style w:type="character" w:styleId="IntenseEmphasis">
    <w:name w:val="Intense Emphasis"/>
    <w:basedOn w:val="DefaultParagraphFont"/>
    <w:uiPriority w:val="21"/>
    <w:qFormat/>
    <w:rsid w:val="00CB68D4"/>
    <w:rPr>
      <w:i/>
      <w:iCs/>
      <w:color w:val="0F4761" w:themeColor="accent1" w:themeShade="BF"/>
    </w:rPr>
  </w:style>
  <w:style w:type="paragraph" w:styleId="IntenseQuote">
    <w:name w:val="Intense Quote"/>
    <w:basedOn w:val="Normal"/>
    <w:next w:val="Normal"/>
    <w:link w:val="IntenseQuoteChar"/>
    <w:uiPriority w:val="30"/>
    <w:qFormat/>
    <w:rsid w:val="00CB68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8D4"/>
    <w:rPr>
      <w:i/>
      <w:iCs/>
      <w:color w:val="0F4761" w:themeColor="accent1" w:themeShade="BF"/>
    </w:rPr>
  </w:style>
  <w:style w:type="character" w:styleId="IntenseReference">
    <w:name w:val="Intense Reference"/>
    <w:basedOn w:val="DefaultParagraphFont"/>
    <w:uiPriority w:val="32"/>
    <w:qFormat/>
    <w:rsid w:val="00CB68D4"/>
    <w:rPr>
      <w:b/>
      <w:bCs/>
      <w:smallCaps/>
      <w:color w:val="0F4761" w:themeColor="accent1" w:themeShade="BF"/>
      <w:spacing w:val="5"/>
    </w:rPr>
  </w:style>
  <w:style w:type="character" w:styleId="Strong">
    <w:name w:val="Strong"/>
    <w:basedOn w:val="DefaultParagraphFont"/>
    <w:uiPriority w:val="22"/>
    <w:qFormat/>
    <w:rsid w:val="00997333"/>
    <w:rPr>
      <w:b/>
      <w:bCs/>
    </w:rPr>
  </w:style>
  <w:style w:type="paragraph" w:customStyle="1" w:styleId="my-0">
    <w:name w:val="my-0"/>
    <w:basedOn w:val="Normal"/>
    <w:rsid w:val="0099733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hoverbg-super">
    <w:name w:val="hover:bg-super"/>
    <w:basedOn w:val="DefaultParagraphFont"/>
    <w:rsid w:val="00997333"/>
  </w:style>
  <w:style w:type="character" w:customStyle="1" w:styleId="whitespace-nowrap">
    <w:name w:val="whitespace-nowrap"/>
    <w:basedOn w:val="DefaultParagraphFont"/>
    <w:rsid w:val="00997333"/>
  </w:style>
  <w:style w:type="character" w:styleId="Emphasis">
    <w:name w:val="Emphasis"/>
    <w:basedOn w:val="DefaultParagraphFont"/>
    <w:uiPriority w:val="20"/>
    <w:qFormat/>
    <w:rsid w:val="009973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113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ks.canada.ca/pn-np/on/1000/nature/environnement-environment" TargetMode="External"/><Relationship Id="rId13" Type="http://schemas.openxmlformats.org/officeDocument/2006/relationships/hyperlink" Target="https://www.iloveny.com/places-to-go/1000-islands/attractions/" TargetMode="External"/><Relationship Id="rId18" Type="http://schemas.openxmlformats.org/officeDocument/2006/relationships/hyperlink" Target="https://www.tripadvisor.ca/Attractions-g2085498-Activities-Ontario_s_Thousand_Islands_Ontario.html" TargetMode="External"/><Relationship Id="rId3" Type="http://schemas.openxmlformats.org/officeDocument/2006/relationships/settings" Target="settings.xml"/><Relationship Id="rId21" Type="http://schemas.openxmlformats.org/officeDocument/2006/relationships/hyperlink" Target="https://www.iloveny.com/places-to-go/1000-islands/attractions/" TargetMode="External"/><Relationship Id="rId7" Type="http://schemas.openxmlformats.org/officeDocument/2006/relationships/hyperlink" Target="https://parks.canada.ca/pn-np/on/1000/nature/environnement-environment" TargetMode="External"/><Relationship Id="rId12" Type="http://schemas.openxmlformats.org/officeDocument/2006/relationships/hyperlink" Target="https://wasgs.org/blog/2023/08/18/lets-talk-about-thousand-islands-lost-villages/" TargetMode="External"/><Relationship Id="rId17" Type="http://schemas.openxmlformats.org/officeDocument/2006/relationships/hyperlink" Target="https://www.iloveny.com/places-to-go/1000-islands/attractions/" TargetMode="External"/><Relationship Id="rId2" Type="http://schemas.openxmlformats.org/officeDocument/2006/relationships/styles" Target="styles.xml"/><Relationship Id="rId16" Type="http://schemas.openxmlformats.org/officeDocument/2006/relationships/hyperlink" Target="https://parks.canada.ca/pn-np/on/1000/nature/environnement-environment" TargetMode="External"/><Relationship Id="rId20" Type="http://schemas.openxmlformats.org/officeDocument/2006/relationships/hyperlink" Target="https://www.tripadvisor.ca/Attractions-g2085498-Activities-Ontario_s_Thousand_Islands_Ontario.html" TargetMode="External"/><Relationship Id="rId1" Type="http://schemas.openxmlformats.org/officeDocument/2006/relationships/numbering" Target="numbering.xml"/><Relationship Id="rId6" Type="http://schemas.openxmlformats.org/officeDocument/2006/relationships/hyperlink" Target="https://www.1000islandstourism.com/plan/about-the-1000-islands/" TargetMode="External"/><Relationship Id="rId11" Type="http://schemas.openxmlformats.org/officeDocument/2006/relationships/hyperlink" Target="https://wasgs.org/blog/2023/08/18/lets-talk-about-thousand-islands-lost-villages/" TargetMode="External"/><Relationship Id="rId5" Type="http://schemas.openxmlformats.org/officeDocument/2006/relationships/hyperlink" Target="https://www.thecanadianencyclopedia.ca/en/article/thousand-islands" TargetMode="External"/><Relationship Id="rId15" Type="http://schemas.openxmlformats.org/officeDocument/2006/relationships/hyperlink" Target="https://www.iloveny.com/places-to-go/1000-islands/attractions/" TargetMode="External"/><Relationship Id="rId23" Type="http://schemas.openxmlformats.org/officeDocument/2006/relationships/theme" Target="theme/theme1.xml"/><Relationship Id="rId10" Type="http://schemas.openxmlformats.org/officeDocument/2006/relationships/hyperlink" Target="https://www.1000islandstourism.com/plan/about-the-1000-islands/" TargetMode="External"/><Relationship Id="rId19" Type="http://schemas.openxmlformats.org/officeDocument/2006/relationships/hyperlink" Target="https://visit1000islands.com/experiences/first-time-visitors/" TargetMode="External"/><Relationship Id="rId4" Type="http://schemas.openxmlformats.org/officeDocument/2006/relationships/webSettings" Target="webSettings.xml"/><Relationship Id="rId9" Type="http://schemas.openxmlformats.org/officeDocument/2006/relationships/hyperlink" Target="https://parks.canada.ca/pn-np/on/1000/nature/environnement-environment" TargetMode="External"/><Relationship Id="rId14" Type="http://schemas.openxmlformats.org/officeDocument/2006/relationships/hyperlink" Target="https://visit1000islands.com/experiences/first-time-visito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787</Words>
  <Characters>4492</Characters>
  <Application>Microsoft Office Word</Application>
  <DocSecurity>0</DocSecurity>
  <Lines>37</Lines>
  <Paragraphs>10</Paragraphs>
  <ScaleCrop>false</ScaleCrop>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Seguin</dc:creator>
  <cp:keywords/>
  <dc:description/>
  <cp:lastModifiedBy>David Seguin</cp:lastModifiedBy>
  <cp:revision>4</cp:revision>
  <dcterms:created xsi:type="dcterms:W3CDTF">2025-04-10T16:07:00Z</dcterms:created>
  <dcterms:modified xsi:type="dcterms:W3CDTF">2025-04-10T17:42:00Z</dcterms:modified>
</cp:coreProperties>
</file>