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28FC9"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tLeast"/>
        <w:outlineLvl w:val="0"/>
        <w:rPr>
          <w:rFonts w:ascii="Segoe UI" w:eastAsia="Times New Roman" w:hAnsi="Segoe UI" w:cs="Segoe UI"/>
          <w:b/>
          <w:bCs/>
          <w:kern w:val="36"/>
          <w:sz w:val="48"/>
          <w:szCs w:val="48"/>
          <w14:ligatures w14:val="none"/>
        </w:rPr>
      </w:pPr>
      <w:r w:rsidRPr="00997333">
        <w:rPr>
          <w:rFonts w:ascii="Segoe UI" w:eastAsia="Times New Roman" w:hAnsi="Segoe UI" w:cs="Segoe UI"/>
          <w:b/>
          <w:bCs/>
          <w:kern w:val="36"/>
          <w:sz w:val="48"/>
          <w:szCs w:val="48"/>
          <w14:ligatures w14:val="none"/>
        </w:rPr>
        <w:t>Thousand Islands: A Scenic and Historical Wonderland</w:t>
      </w:r>
    </w:p>
    <w:p w14:paraId="1AD2D3F6"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Introduction</w:t>
      </w:r>
    </w:p>
    <w:p w14:paraId="251A31DA"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region is a breathtaking area located along the St. Lawrence River, stretching 80 kilometers downstream from Lake Ontario between Kingston and Brockville, Ontario. Known for its stunning landscapes, rich history, and diverse attractions, this area is a popular destination for tourists seeking outdoor adventures and cultural experiences.</w:t>
      </w:r>
    </w:p>
    <w:p w14:paraId="78F7357C"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Geography and Formation</w:t>
      </w:r>
    </w:p>
    <w:p w14:paraId="3ECBC637"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Location</w:t>
      </w:r>
    </w:p>
    <w:p w14:paraId="2A8002A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straddle the border between southeastern Ontario, Canada, and northern New York State, USA. The region includes 1,864 islands, ranging from large islands like Wolfe Island to tiny rocky outcrops such as Just Room Enough Island</w:t>
      </w:r>
      <w:hyperlink r:id="rId5" w:tgtFrame="_blank" w:history="1">
        <w:r w:rsidRPr="00997333">
          <w:rPr>
            <w:rFonts w:ascii="Courier New" w:eastAsia="Times New Roman" w:hAnsi="Courier New" w:cs="Courier New"/>
            <w:color w:val="0000FF"/>
            <w:kern w:val="0"/>
            <w:bdr w:val="single" w:sz="2" w:space="0" w:color="E5E7EB" w:frame="1"/>
            <w14:ligatures w14:val="none"/>
          </w:rPr>
          <w:t>1</w:t>
        </w:r>
      </w:hyperlink>
      <w:hyperlink r:id="rId6" w:tgtFrame="_blank" w:history="1">
        <w:r w:rsidRPr="00997333">
          <w:rPr>
            <w:rFonts w:ascii="Courier New" w:eastAsia="Times New Roman" w:hAnsi="Courier New" w:cs="Courier New"/>
            <w:color w:val="0000FF"/>
            <w:kern w:val="0"/>
            <w:bdr w:val="single" w:sz="2" w:space="0" w:color="E5E7EB" w:frame="1"/>
            <w14:ligatures w14:val="none"/>
          </w:rPr>
          <w:t>7</w:t>
        </w:r>
      </w:hyperlink>
      <w:r w:rsidRPr="00997333">
        <w:rPr>
          <w:rFonts w:ascii="Segoe UI" w:eastAsia="Times New Roman" w:hAnsi="Segoe UI" w:cs="Segoe UI"/>
          <w:kern w:val="0"/>
          <w:bdr w:val="single" w:sz="2" w:space="0" w:color="E5E7EB" w:frame="1"/>
          <w14:ligatures w14:val="none"/>
        </w:rPr>
        <w:t>.</w:t>
      </w:r>
    </w:p>
    <w:p w14:paraId="0BF36065"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Geological Origins</w:t>
      </w:r>
    </w:p>
    <w:p w14:paraId="12C5C95A"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islands are remnants of ancient granite hilltops that were exposed when glaciers retreated approximately 10,000 years ago. The flooding of the St. Lawrence River transformed these hilltops into islands</w:t>
      </w:r>
      <w:hyperlink r:id="rId7"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r w:rsidRPr="00997333">
        <w:rPr>
          <w:rFonts w:ascii="Segoe UI" w:eastAsia="Times New Roman" w:hAnsi="Segoe UI" w:cs="Segoe UI"/>
          <w:kern w:val="0"/>
          <w14:ligatures w14:val="none"/>
        </w:rPr>
        <w:t> This unique landscape is part of the Frontenac Arch, a vital ecological corridor connecting the Canadian Shield to the Adirondack Mountains</w:t>
      </w:r>
      <w:hyperlink r:id="rId8"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p>
    <w:p w14:paraId="48CA402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Natural Environment</w:t>
      </w:r>
    </w:p>
    <w:p w14:paraId="120D37A6"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Flora and Fauna</w:t>
      </w:r>
    </w:p>
    <w:p w14:paraId="201C965A"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host a diverse range of plant and animal species due to its varied micro-habitats and moderated climate influenced by the nearby Great Lakes. Notable species include:</w:t>
      </w:r>
    </w:p>
    <w:p w14:paraId="03C0B345" w14:textId="77777777" w:rsidR="00997333" w:rsidRPr="00997333" w:rsidRDefault="00997333" w:rsidP="0099733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i/>
          <w:iCs/>
          <w:kern w:val="0"/>
          <w:bdr w:val="single" w:sz="2" w:space="0" w:color="E5E7EB" w:frame="1"/>
          <w14:ligatures w14:val="none"/>
        </w:rPr>
        <w:t>Rue Anemone</w:t>
      </w:r>
      <w:r w:rsidRPr="00997333">
        <w:rPr>
          <w:rFonts w:ascii="Segoe UI" w:eastAsia="Times New Roman" w:hAnsi="Segoe UI" w:cs="Segoe UI"/>
          <w:kern w:val="0"/>
          <w14:ligatures w14:val="none"/>
        </w:rPr>
        <w:t> (rare in Canada)</w:t>
      </w:r>
    </w:p>
    <w:p w14:paraId="12AA16DD" w14:textId="77777777" w:rsidR="00997333" w:rsidRPr="00997333" w:rsidRDefault="00997333" w:rsidP="0099733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Black Rat Snake (</w:t>
      </w:r>
      <w:r w:rsidRPr="00997333">
        <w:rPr>
          <w:rFonts w:ascii="Segoe UI" w:eastAsia="Times New Roman" w:hAnsi="Segoe UI" w:cs="Segoe UI"/>
          <w:i/>
          <w:iCs/>
          <w:kern w:val="0"/>
          <w:bdr w:val="single" w:sz="2" w:space="0" w:color="E5E7EB" w:frame="1"/>
          <w14:ligatures w14:val="none"/>
        </w:rPr>
        <w:t>Elaphe obsoleta</w:t>
      </w:r>
      <w:r w:rsidRPr="00997333">
        <w:rPr>
          <w:rFonts w:ascii="Segoe UI" w:eastAsia="Times New Roman" w:hAnsi="Segoe UI" w:cs="Segoe UI"/>
          <w:kern w:val="0"/>
          <w14:ligatures w14:val="none"/>
        </w:rPr>
        <w:t>), Canada's largest reptile</w:t>
      </w:r>
    </w:p>
    <w:p w14:paraId="223BE9FD" w14:textId="77777777" w:rsidR="00997333" w:rsidRPr="00997333" w:rsidRDefault="00997333" w:rsidP="0099733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Pitch Pine (</w:t>
      </w:r>
      <w:r w:rsidRPr="00997333">
        <w:rPr>
          <w:rFonts w:ascii="Segoe UI" w:eastAsia="Times New Roman" w:hAnsi="Segoe UI" w:cs="Segoe UI"/>
          <w:i/>
          <w:iCs/>
          <w:kern w:val="0"/>
          <w:bdr w:val="single" w:sz="2" w:space="0" w:color="E5E7EB" w:frame="1"/>
          <w14:ligatures w14:val="none"/>
        </w:rPr>
        <w:t>Pinus rigida</w:t>
      </w:r>
      <w:r w:rsidRPr="00997333">
        <w:rPr>
          <w:rFonts w:ascii="Segoe UI" w:eastAsia="Times New Roman" w:hAnsi="Segoe UI" w:cs="Segoe UI"/>
          <w:kern w:val="0"/>
          <w14:ligatures w14:val="none"/>
        </w:rPr>
        <w:t>), found near its northern range limit</w:t>
      </w:r>
      <w:hyperlink r:id="rId9"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p>
    <w:p w14:paraId="6F8C503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lastRenderedPageBreak/>
        <w:t>UNESCO Biosphere Reserve</w:t>
      </w:r>
    </w:p>
    <w:p w14:paraId="74EF69B5"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area has been designated as a UNESCO World Biosphere Reserve due to its ecological significance and biodiversity</w:t>
      </w:r>
      <w:hyperlink r:id="rId10" w:tgtFrame="_blank" w:history="1">
        <w:r w:rsidRPr="00997333">
          <w:rPr>
            <w:rFonts w:ascii="Courier New" w:eastAsia="Times New Roman" w:hAnsi="Courier New" w:cs="Courier New"/>
            <w:color w:val="0000FF"/>
            <w:kern w:val="0"/>
            <w:bdr w:val="single" w:sz="2" w:space="0" w:color="E5E7EB" w:frame="1"/>
            <w14:ligatures w14:val="none"/>
          </w:rPr>
          <w:t>7</w:t>
        </w:r>
      </w:hyperlink>
      <w:r w:rsidRPr="00997333">
        <w:rPr>
          <w:rFonts w:ascii="Segoe UI" w:eastAsia="Times New Roman" w:hAnsi="Segoe UI" w:cs="Segoe UI"/>
          <w:kern w:val="0"/>
          <w:bdr w:val="single" w:sz="2" w:space="0" w:color="E5E7EB" w:frame="1"/>
          <w14:ligatures w14:val="none"/>
        </w:rPr>
        <w:t>.</w:t>
      </w:r>
    </w:p>
    <w:p w14:paraId="1FB74974"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Historical Significance</w:t>
      </w:r>
    </w:p>
    <w:p w14:paraId="5589B4F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Lost Villages</w:t>
      </w:r>
    </w:p>
    <w:p w14:paraId="1EF1438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construction of the St. Lawrence Seaway in 1959 led to the inundation of nine villages, displacing communities for the greater benefit of international trade. These villages now exist as historical memories preserved by organizations like the Lost Villages Historical Society</w:t>
      </w:r>
      <w:hyperlink r:id="rId11" w:tgtFrame="_blank" w:history="1">
        <w:r w:rsidRPr="00997333">
          <w:rPr>
            <w:rFonts w:ascii="Courier New" w:eastAsia="Times New Roman" w:hAnsi="Courier New" w:cs="Courier New"/>
            <w:color w:val="0000FF"/>
            <w:kern w:val="0"/>
            <w:bdr w:val="single" w:sz="2" w:space="0" w:color="E5E7EB" w:frame="1"/>
            <w14:ligatures w14:val="none"/>
          </w:rPr>
          <w:t>5</w:t>
        </w:r>
      </w:hyperlink>
      <w:r w:rsidRPr="00997333">
        <w:rPr>
          <w:rFonts w:ascii="Segoe UI" w:eastAsia="Times New Roman" w:hAnsi="Segoe UI" w:cs="Segoe UI"/>
          <w:kern w:val="0"/>
          <w:bdr w:val="single" w:sz="2" w:space="0" w:color="E5E7EB" w:frame="1"/>
          <w14:ligatures w14:val="none"/>
        </w:rPr>
        <w:t>.</w:t>
      </w:r>
    </w:p>
    <w:p w14:paraId="28B93272"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Millionaires' Row</w:t>
      </w:r>
    </w:p>
    <w:p w14:paraId="63D0F80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During the late 19th century, wealthy individuals built opulent summer estates in the region, earning it the nickname "Millionaires' Row." These mansions showcased grandeur with sprawling designs and luxurious yachts</w:t>
      </w:r>
      <w:hyperlink r:id="rId12" w:tgtFrame="_blank" w:history="1">
        <w:r w:rsidRPr="00997333">
          <w:rPr>
            <w:rFonts w:ascii="Courier New" w:eastAsia="Times New Roman" w:hAnsi="Courier New" w:cs="Courier New"/>
            <w:color w:val="0000FF"/>
            <w:kern w:val="0"/>
            <w:bdr w:val="single" w:sz="2" w:space="0" w:color="E5E7EB" w:frame="1"/>
            <w14:ligatures w14:val="none"/>
          </w:rPr>
          <w:t>5</w:t>
        </w:r>
      </w:hyperlink>
      <w:r w:rsidRPr="00997333">
        <w:rPr>
          <w:rFonts w:ascii="Segoe UI" w:eastAsia="Times New Roman" w:hAnsi="Segoe UI" w:cs="Segoe UI"/>
          <w:kern w:val="0"/>
          <w:bdr w:val="single" w:sz="2" w:space="0" w:color="E5E7EB" w:frame="1"/>
          <w14:ligatures w14:val="none"/>
        </w:rPr>
        <w:t>.</w:t>
      </w:r>
    </w:p>
    <w:p w14:paraId="62C93D93"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Top Attractions</w:t>
      </w:r>
    </w:p>
    <w:p w14:paraId="5D4C2058"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Castles</w:t>
      </w:r>
    </w:p>
    <w:p w14:paraId="4C81B80B"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Two iconic castles define the region:</w:t>
      </w:r>
    </w:p>
    <w:p w14:paraId="277E634D" w14:textId="77777777" w:rsidR="00997333" w:rsidRPr="00997333" w:rsidRDefault="00997333" w:rsidP="0099733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b/>
          <w:bCs/>
          <w:kern w:val="0"/>
          <w:bdr w:val="single" w:sz="2" w:space="0" w:color="E5E7EB" w:frame="1"/>
          <w14:ligatures w14:val="none"/>
        </w:rPr>
        <w:t>Boldt Castle</w:t>
      </w:r>
      <w:r w:rsidRPr="00997333">
        <w:rPr>
          <w:rFonts w:ascii="Segoe UI" w:eastAsia="Times New Roman" w:hAnsi="Segoe UI" w:cs="Segoe UI"/>
          <w:kern w:val="0"/>
          <w14:ligatures w14:val="none"/>
        </w:rPr>
        <w:t>: Located on Heart Island, this grand structure was built as a testament to love but remains unfinished after tragedy.</w:t>
      </w:r>
    </w:p>
    <w:p w14:paraId="36B44AA1" w14:textId="77777777" w:rsidR="00997333" w:rsidRPr="00997333" w:rsidRDefault="00997333" w:rsidP="0099733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b/>
          <w:bCs/>
          <w:kern w:val="0"/>
          <w:bdr w:val="single" w:sz="2" w:space="0" w:color="E5E7EB" w:frame="1"/>
          <w14:ligatures w14:val="none"/>
        </w:rPr>
        <w:t>Singer Castle</w:t>
      </w:r>
      <w:r w:rsidRPr="00997333">
        <w:rPr>
          <w:rFonts w:ascii="Segoe UI" w:eastAsia="Times New Roman" w:hAnsi="Segoe UI" w:cs="Segoe UI"/>
          <w:kern w:val="0"/>
          <w14:ligatures w14:val="none"/>
        </w:rPr>
        <w:t>: Situated on Dark Island, this medieval-style castle offers guided tours showcasing its fascinating history</w:t>
      </w:r>
      <w:hyperlink r:id="rId13" w:tgtFrame="_blank" w:history="1">
        <w:r w:rsidRPr="00997333">
          <w:rPr>
            <w:rFonts w:ascii="Courier New" w:eastAsia="Times New Roman" w:hAnsi="Courier New" w:cs="Courier New"/>
            <w:color w:val="0000FF"/>
            <w:kern w:val="0"/>
            <w:bdr w:val="single" w:sz="2" w:space="0" w:color="E5E7EB" w:frame="1"/>
            <w14:ligatures w14:val="none"/>
          </w:rPr>
          <w:t>3</w:t>
        </w:r>
      </w:hyperlink>
      <w:hyperlink r:id="rId14" w:tgtFrame="_blank" w:history="1">
        <w:r w:rsidRPr="00997333">
          <w:rPr>
            <w:rFonts w:ascii="Courier New" w:eastAsia="Times New Roman" w:hAnsi="Courier New" w:cs="Courier New"/>
            <w:color w:val="0000FF"/>
            <w:kern w:val="0"/>
            <w:bdr w:val="single" w:sz="2" w:space="0" w:color="E5E7EB" w:frame="1"/>
            <w14:ligatures w14:val="none"/>
          </w:rPr>
          <w:t>4</w:t>
        </w:r>
      </w:hyperlink>
      <w:r w:rsidRPr="00997333">
        <w:rPr>
          <w:rFonts w:ascii="Segoe UI" w:eastAsia="Times New Roman" w:hAnsi="Segoe UI" w:cs="Segoe UI"/>
          <w:kern w:val="0"/>
          <w:bdr w:val="single" w:sz="2" w:space="0" w:color="E5E7EB" w:frame="1"/>
          <w14:ligatures w14:val="none"/>
        </w:rPr>
        <w:t>.</w:t>
      </w:r>
    </w:p>
    <w:p w14:paraId="3D9FCB2B"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Museums and Parks</w:t>
      </w:r>
    </w:p>
    <w:p w14:paraId="364211CE"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Visitors can explore:</w:t>
      </w:r>
    </w:p>
    <w:p w14:paraId="1FB1D5DE" w14:textId="77777777" w:rsidR="00997333" w:rsidRPr="00997333" w:rsidRDefault="00997333" w:rsidP="00997333">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Antique Boat Museum, home to America’s premier nautical collection</w:t>
      </w:r>
      <w:hyperlink r:id="rId15" w:tgtFrame="_blank" w:history="1">
        <w:r w:rsidRPr="00997333">
          <w:rPr>
            <w:rFonts w:ascii="Courier New" w:eastAsia="Times New Roman" w:hAnsi="Courier New" w:cs="Courier New"/>
            <w:color w:val="0000FF"/>
            <w:kern w:val="0"/>
            <w:bdr w:val="single" w:sz="2" w:space="0" w:color="E5E7EB" w:frame="1"/>
            <w14:ligatures w14:val="none"/>
          </w:rPr>
          <w:t>3</w:t>
        </w:r>
      </w:hyperlink>
      <w:r w:rsidRPr="00997333">
        <w:rPr>
          <w:rFonts w:ascii="Segoe UI" w:eastAsia="Times New Roman" w:hAnsi="Segoe UI" w:cs="Segoe UI"/>
          <w:kern w:val="0"/>
          <w:bdr w:val="single" w:sz="2" w:space="0" w:color="E5E7EB" w:frame="1"/>
          <w14:ligatures w14:val="none"/>
        </w:rPr>
        <w:t>.</w:t>
      </w:r>
    </w:p>
    <w:p w14:paraId="04666AD0" w14:textId="77777777" w:rsidR="00997333" w:rsidRPr="00997333" w:rsidRDefault="00997333" w:rsidP="00997333">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Thousand Islands National Park, offering nature trails and camping opportunities amidst rugged beauty</w:t>
      </w:r>
      <w:hyperlink r:id="rId16"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p>
    <w:p w14:paraId="681C53C6"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Unique Experiences</w:t>
      </w:r>
    </w:p>
    <w:p w14:paraId="21C6C533"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lastRenderedPageBreak/>
        <w:t>Activities include kayaking through labyrinthine waterways, scuba diving in crystal-clear waters, hot-air balloon rides over scenic vistas, and exploring historic sites like Fort Wellington</w:t>
      </w:r>
      <w:hyperlink r:id="rId17" w:tgtFrame="_blank" w:history="1">
        <w:r w:rsidRPr="00997333">
          <w:rPr>
            <w:rFonts w:ascii="Courier New" w:eastAsia="Times New Roman" w:hAnsi="Courier New" w:cs="Courier New"/>
            <w:color w:val="0000FF"/>
            <w:kern w:val="0"/>
            <w:bdr w:val="single" w:sz="2" w:space="0" w:color="E5E7EB" w:frame="1"/>
            <w14:ligatures w14:val="none"/>
          </w:rPr>
          <w:t>3</w:t>
        </w:r>
      </w:hyperlink>
      <w:hyperlink r:id="rId18" w:tgtFrame="_blank" w:history="1">
        <w:r w:rsidRPr="00997333">
          <w:rPr>
            <w:rFonts w:ascii="Courier New" w:eastAsia="Times New Roman" w:hAnsi="Courier New" w:cs="Courier New"/>
            <w:color w:val="0000FF"/>
            <w:kern w:val="0"/>
            <w:bdr w:val="single" w:sz="2" w:space="0" w:color="E5E7EB" w:frame="1"/>
            <w14:ligatures w14:val="none"/>
          </w:rPr>
          <w:t>6</w:t>
        </w:r>
      </w:hyperlink>
      <w:r w:rsidRPr="00997333">
        <w:rPr>
          <w:rFonts w:ascii="Segoe UI" w:eastAsia="Times New Roman" w:hAnsi="Segoe UI" w:cs="Segoe UI"/>
          <w:kern w:val="0"/>
          <w:bdr w:val="single" w:sz="2" w:space="0" w:color="E5E7EB" w:frame="1"/>
          <w14:ligatures w14:val="none"/>
        </w:rPr>
        <w:t>.</w:t>
      </w:r>
    </w:p>
    <w:p w14:paraId="6187E914"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Recreational Opportunities</w:t>
      </w:r>
    </w:p>
    <w:p w14:paraId="36057CE8"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Outdoor Adventures</w:t>
      </w:r>
    </w:p>
    <w:p w14:paraId="0B95A58E"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region provides year-round recreation:</w:t>
      </w:r>
    </w:p>
    <w:p w14:paraId="06FCE0D4" w14:textId="77777777" w:rsidR="00997333" w:rsidRPr="00997333" w:rsidRDefault="00997333" w:rsidP="0099733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Summer activities: Boating, fishing, swimming</w:t>
      </w:r>
    </w:p>
    <w:p w14:paraId="2E49C6E2" w14:textId="77777777" w:rsidR="00997333" w:rsidRPr="00997333" w:rsidRDefault="00997333" w:rsidP="0099733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Winter sports: Cross-country skiing</w:t>
      </w:r>
    </w:p>
    <w:p w14:paraId="5F5FA9D6" w14:textId="77777777" w:rsidR="00997333" w:rsidRPr="00997333" w:rsidRDefault="00997333" w:rsidP="0099733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Hiking and cycling trails throughout scenic landscapes</w:t>
      </w:r>
      <w:hyperlink r:id="rId19" w:tgtFrame="_blank" w:history="1">
        <w:r w:rsidRPr="00997333">
          <w:rPr>
            <w:rFonts w:ascii="Courier New" w:eastAsia="Times New Roman" w:hAnsi="Courier New" w:cs="Courier New"/>
            <w:color w:val="0000FF"/>
            <w:kern w:val="0"/>
            <w:bdr w:val="single" w:sz="2" w:space="0" w:color="E5E7EB" w:frame="1"/>
            <w14:ligatures w14:val="none"/>
          </w:rPr>
          <w:t>4</w:t>
        </w:r>
      </w:hyperlink>
      <w:hyperlink r:id="rId20" w:tgtFrame="_blank" w:history="1">
        <w:r w:rsidRPr="00997333">
          <w:rPr>
            <w:rFonts w:ascii="Courier New" w:eastAsia="Times New Roman" w:hAnsi="Courier New" w:cs="Courier New"/>
            <w:color w:val="0000FF"/>
            <w:kern w:val="0"/>
            <w:bdr w:val="single" w:sz="2" w:space="0" w:color="E5E7EB" w:frame="1"/>
            <w14:ligatures w14:val="none"/>
          </w:rPr>
          <w:t>6</w:t>
        </w:r>
      </w:hyperlink>
      <w:r w:rsidRPr="00997333">
        <w:rPr>
          <w:rFonts w:ascii="Segoe UI" w:eastAsia="Times New Roman" w:hAnsi="Segoe UI" w:cs="Segoe UI"/>
          <w:kern w:val="0"/>
          <w:bdr w:val="single" w:sz="2" w:space="0" w:color="E5E7EB" w:frame="1"/>
          <w14:ligatures w14:val="none"/>
        </w:rPr>
        <w:t>.</w:t>
      </w:r>
    </w:p>
    <w:p w14:paraId="7403597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Water-Based Activities</w:t>
      </w:r>
    </w:p>
    <w:p w14:paraId="3F8D4669"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Boat cruises are a popular way to experience the islands' beauty. USA Today readers ranked Thousand Islands as America’s top spot for scenic boat rides</w:t>
      </w:r>
      <w:hyperlink r:id="rId21" w:tgtFrame="_blank" w:history="1">
        <w:r w:rsidRPr="00997333">
          <w:rPr>
            <w:rFonts w:ascii="Courier New" w:eastAsia="Times New Roman" w:hAnsi="Courier New" w:cs="Courier New"/>
            <w:color w:val="0000FF"/>
            <w:kern w:val="0"/>
            <w:bdr w:val="single" w:sz="2" w:space="0" w:color="E5E7EB" w:frame="1"/>
            <w14:ligatures w14:val="none"/>
          </w:rPr>
          <w:t>3</w:t>
        </w:r>
      </w:hyperlink>
      <w:r w:rsidRPr="00997333">
        <w:rPr>
          <w:rFonts w:ascii="Segoe UI" w:eastAsia="Times New Roman" w:hAnsi="Segoe UI" w:cs="Segoe UI"/>
          <w:kern w:val="0"/>
          <w:bdr w:val="single" w:sz="2" w:space="0" w:color="E5E7EB" w:frame="1"/>
          <w14:ligatures w14:val="none"/>
        </w:rPr>
        <w:t>.</w:t>
      </w:r>
    </w:p>
    <w:p w14:paraId="29D30BE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Conclusion</w:t>
      </w:r>
    </w:p>
    <w:p w14:paraId="207D5E83"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region is a unique blend of natural beauty, historical intrigue, and recreational opportunities. Whether exploring its geological wonders or enjoying its cultural attractions, visitors are sure to be captivated by this enchanting destination.</w:t>
      </w:r>
    </w:p>
    <w:p w14:paraId="31C94A34" w14:textId="77777777" w:rsidR="00CB68D4" w:rsidRPr="00997333" w:rsidRDefault="00CB68D4" w:rsidP="00997333"/>
    <w:sectPr w:rsidR="00CB68D4" w:rsidRPr="00997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kGrotesk Fallbac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F5AFA"/>
    <w:multiLevelType w:val="hybridMultilevel"/>
    <w:tmpl w:val="CE7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27237"/>
    <w:multiLevelType w:val="hybridMultilevel"/>
    <w:tmpl w:val="E70A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298E"/>
    <w:multiLevelType w:val="multilevel"/>
    <w:tmpl w:val="B9A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B6BF2"/>
    <w:multiLevelType w:val="hybridMultilevel"/>
    <w:tmpl w:val="DBF8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36702"/>
    <w:multiLevelType w:val="multilevel"/>
    <w:tmpl w:val="0C1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822DE"/>
    <w:multiLevelType w:val="multilevel"/>
    <w:tmpl w:val="A0A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D2F12"/>
    <w:multiLevelType w:val="hybridMultilevel"/>
    <w:tmpl w:val="147E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60EB6"/>
    <w:multiLevelType w:val="multilevel"/>
    <w:tmpl w:val="F91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300380">
    <w:abstractNumId w:val="3"/>
  </w:num>
  <w:num w:numId="2" w16cid:durableId="772092961">
    <w:abstractNumId w:val="0"/>
  </w:num>
  <w:num w:numId="3" w16cid:durableId="878203582">
    <w:abstractNumId w:val="1"/>
  </w:num>
  <w:num w:numId="4" w16cid:durableId="1878349385">
    <w:abstractNumId w:val="6"/>
  </w:num>
  <w:num w:numId="5" w16cid:durableId="2081168001">
    <w:abstractNumId w:val="4"/>
  </w:num>
  <w:num w:numId="6" w16cid:durableId="691612533">
    <w:abstractNumId w:val="7"/>
  </w:num>
  <w:num w:numId="7" w16cid:durableId="17320285">
    <w:abstractNumId w:val="5"/>
  </w:num>
  <w:num w:numId="8" w16cid:durableId="204801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D4"/>
    <w:rsid w:val="005F2A53"/>
    <w:rsid w:val="00997333"/>
    <w:rsid w:val="00CB68D4"/>
    <w:rsid w:val="00D702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CC05EE"/>
  <w15:chartTrackingRefBased/>
  <w15:docId w15:val="{2663C969-37DD-2442-BE67-AA37A028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8D4"/>
    <w:rPr>
      <w:rFonts w:eastAsiaTheme="majorEastAsia" w:cstheme="majorBidi"/>
      <w:color w:val="272727" w:themeColor="text1" w:themeTint="D8"/>
    </w:rPr>
  </w:style>
  <w:style w:type="paragraph" w:styleId="Title">
    <w:name w:val="Title"/>
    <w:basedOn w:val="Normal"/>
    <w:next w:val="Normal"/>
    <w:link w:val="TitleChar"/>
    <w:uiPriority w:val="10"/>
    <w:qFormat/>
    <w:rsid w:val="00CB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8D4"/>
    <w:pPr>
      <w:spacing w:before="160"/>
      <w:jc w:val="center"/>
    </w:pPr>
    <w:rPr>
      <w:i/>
      <w:iCs/>
      <w:color w:val="404040" w:themeColor="text1" w:themeTint="BF"/>
    </w:rPr>
  </w:style>
  <w:style w:type="character" w:customStyle="1" w:styleId="QuoteChar">
    <w:name w:val="Quote Char"/>
    <w:basedOn w:val="DefaultParagraphFont"/>
    <w:link w:val="Quote"/>
    <w:uiPriority w:val="29"/>
    <w:rsid w:val="00CB68D4"/>
    <w:rPr>
      <w:i/>
      <w:iCs/>
      <w:color w:val="404040" w:themeColor="text1" w:themeTint="BF"/>
    </w:rPr>
  </w:style>
  <w:style w:type="paragraph" w:styleId="ListParagraph">
    <w:name w:val="List Paragraph"/>
    <w:basedOn w:val="Normal"/>
    <w:uiPriority w:val="34"/>
    <w:qFormat/>
    <w:rsid w:val="00CB68D4"/>
    <w:pPr>
      <w:ind w:left="720"/>
      <w:contextualSpacing/>
    </w:pPr>
  </w:style>
  <w:style w:type="character" w:styleId="IntenseEmphasis">
    <w:name w:val="Intense Emphasis"/>
    <w:basedOn w:val="DefaultParagraphFont"/>
    <w:uiPriority w:val="21"/>
    <w:qFormat/>
    <w:rsid w:val="00CB68D4"/>
    <w:rPr>
      <w:i/>
      <w:iCs/>
      <w:color w:val="0F4761" w:themeColor="accent1" w:themeShade="BF"/>
    </w:rPr>
  </w:style>
  <w:style w:type="paragraph" w:styleId="IntenseQuote">
    <w:name w:val="Intense Quote"/>
    <w:basedOn w:val="Normal"/>
    <w:next w:val="Normal"/>
    <w:link w:val="IntenseQuoteChar"/>
    <w:uiPriority w:val="30"/>
    <w:qFormat/>
    <w:rsid w:val="00CB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8D4"/>
    <w:rPr>
      <w:i/>
      <w:iCs/>
      <w:color w:val="0F4761" w:themeColor="accent1" w:themeShade="BF"/>
    </w:rPr>
  </w:style>
  <w:style w:type="character" w:styleId="IntenseReference">
    <w:name w:val="Intense Reference"/>
    <w:basedOn w:val="DefaultParagraphFont"/>
    <w:uiPriority w:val="32"/>
    <w:qFormat/>
    <w:rsid w:val="00CB68D4"/>
    <w:rPr>
      <w:b/>
      <w:bCs/>
      <w:smallCaps/>
      <w:color w:val="0F4761" w:themeColor="accent1" w:themeShade="BF"/>
      <w:spacing w:val="5"/>
    </w:rPr>
  </w:style>
  <w:style w:type="character" w:styleId="Strong">
    <w:name w:val="Strong"/>
    <w:basedOn w:val="DefaultParagraphFont"/>
    <w:uiPriority w:val="22"/>
    <w:qFormat/>
    <w:rsid w:val="00997333"/>
    <w:rPr>
      <w:b/>
      <w:bCs/>
    </w:rPr>
  </w:style>
  <w:style w:type="paragraph" w:customStyle="1" w:styleId="my-0">
    <w:name w:val="my-0"/>
    <w:basedOn w:val="Normal"/>
    <w:rsid w:val="009973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overbg-super">
    <w:name w:val="hover:bg-super"/>
    <w:basedOn w:val="DefaultParagraphFont"/>
    <w:rsid w:val="00997333"/>
  </w:style>
  <w:style w:type="character" w:customStyle="1" w:styleId="whitespace-nowrap">
    <w:name w:val="whitespace-nowrap"/>
    <w:basedOn w:val="DefaultParagraphFont"/>
    <w:rsid w:val="00997333"/>
  </w:style>
  <w:style w:type="character" w:styleId="Emphasis">
    <w:name w:val="Emphasis"/>
    <w:basedOn w:val="DefaultParagraphFont"/>
    <w:uiPriority w:val="20"/>
    <w:qFormat/>
    <w:rsid w:val="00997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1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s.canada.ca/pn-np/on/1000/nature/environnement-environment" TargetMode="External"/><Relationship Id="rId13" Type="http://schemas.openxmlformats.org/officeDocument/2006/relationships/hyperlink" Target="https://www.iloveny.com/places-to-go/1000-islands/attractions/" TargetMode="External"/><Relationship Id="rId18" Type="http://schemas.openxmlformats.org/officeDocument/2006/relationships/hyperlink" Target="https://www.tripadvisor.ca/Attractions-g2085498-Activities-Ontario_s_Thousand_Islands_Ontario.html" TargetMode="External"/><Relationship Id="rId3" Type="http://schemas.openxmlformats.org/officeDocument/2006/relationships/settings" Target="settings.xml"/><Relationship Id="rId21" Type="http://schemas.openxmlformats.org/officeDocument/2006/relationships/hyperlink" Target="https://www.iloveny.com/places-to-go/1000-islands/attractions/" TargetMode="External"/><Relationship Id="rId7" Type="http://schemas.openxmlformats.org/officeDocument/2006/relationships/hyperlink" Target="https://parks.canada.ca/pn-np/on/1000/nature/environnement-environment" TargetMode="External"/><Relationship Id="rId12" Type="http://schemas.openxmlformats.org/officeDocument/2006/relationships/hyperlink" Target="https://wasgs.org/blog/2023/08/18/lets-talk-about-thousand-islands-lost-villages/" TargetMode="External"/><Relationship Id="rId17" Type="http://schemas.openxmlformats.org/officeDocument/2006/relationships/hyperlink" Target="https://www.iloveny.com/places-to-go/1000-islands/attractions/" TargetMode="External"/><Relationship Id="rId2" Type="http://schemas.openxmlformats.org/officeDocument/2006/relationships/styles" Target="styles.xml"/><Relationship Id="rId16" Type="http://schemas.openxmlformats.org/officeDocument/2006/relationships/hyperlink" Target="https://parks.canada.ca/pn-np/on/1000/nature/environnement-environment" TargetMode="External"/><Relationship Id="rId20" Type="http://schemas.openxmlformats.org/officeDocument/2006/relationships/hyperlink" Target="https://www.tripadvisor.ca/Attractions-g2085498-Activities-Ontario_s_Thousand_Islands_Ontario.html" TargetMode="External"/><Relationship Id="rId1" Type="http://schemas.openxmlformats.org/officeDocument/2006/relationships/numbering" Target="numbering.xml"/><Relationship Id="rId6" Type="http://schemas.openxmlformats.org/officeDocument/2006/relationships/hyperlink" Target="https://www.1000islandstourism.com/plan/about-the-1000-islands/" TargetMode="External"/><Relationship Id="rId11" Type="http://schemas.openxmlformats.org/officeDocument/2006/relationships/hyperlink" Target="https://wasgs.org/blog/2023/08/18/lets-talk-about-thousand-islands-lost-villages/" TargetMode="External"/><Relationship Id="rId5" Type="http://schemas.openxmlformats.org/officeDocument/2006/relationships/hyperlink" Target="https://www.thecanadianencyclopedia.ca/en/article/thousand-islands" TargetMode="External"/><Relationship Id="rId15" Type="http://schemas.openxmlformats.org/officeDocument/2006/relationships/hyperlink" Target="https://www.iloveny.com/places-to-go/1000-islands/attractions/" TargetMode="External"/><Relationship Id="rId23" Type="http://schemas.openxmlformats.org/officeDocument/2006/relationships/theme" Target="theme/theme1.xml"/><Relationship Id="rId10" Type="http://schemas.openxmlformats.org/officeDocument/2006/relationships/hyperlink" Target="https://www.1000islandstourism.com/plan/about-the-1000-islands/" TargetMode="External"/><Relationship Id="rId19" Type="http://schemas.openxmlformats.org/officeDocument/2006/relationships/hyperlink" Target="https://visit1000islands.com/experiences/first-time-visitors/" TargetMode="External"/><Relationship Id="rId4" Type="http://schemas.openxmlformats.org/officeDocument/2006/relationships/webSettings" Target="webSettings.xml"/><Relationship Id="rId9" Type="http://schemas.openxmlformats.org/officeDocument/2006/relationships/hyperlink" Target="https://parks.canada.ca/pn-np/on/1000/nature/environnement-environment" TargetMode="External"/><Relationship Id="rId14" Type="http://schemas.openxmlformats.org/officeDocument/2006/relationships/hyperlink" Target="https://visit1000islands.com/experiences/first-time-visit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Seguin</dc:creator>
  <cp:keywords/>
  <dc:description/>
  <cp:lastModifiedBy>David Seguin</cp:lastModifiedBy>
  <cp:revision>3</cp:revision>
  <dcterms:created xsi:type="dcterms:W3CDTF">2025-04-10T16:07:00Z</dcterms:created>
  <dcterms:modified xsi:type="dcterms:W3CDTF">2025-04-10T16:27:00Z</dcterms:modified>
</cp:coreProperties>
</file>