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olor w:val="1A5C36"/>
          <w:sz w:val="72"/>
          <w:szCs w:val="72"/>
        </w:rPr>
        <w:t xml:space="preserve">TAKMIL</w:t>
      </w:r>
    </w:p>
    <w:p>
      <w:pPr>
        <w:spacing w:after="0" w:before="80"/>
        <w:jc w:val="center"/>
      </w:pPr>
      <w:r>
        <w:rPr>
          <w:rFonts w:ascii="Arial" w:cs="Arial" w:eastAsia="Arial" w:hAnsi="Arial"/>
          <w:color w:val="64748B"/>
          <w:sz w:val="32"/>
          <w:szCs w:val="32"/>
        </w:rPr>
        <w:t xml:space="preserve">Railway → Azure Migration Plan</w:t>
      </w:r>
    </w:p>
    <w:p>
      <w:pPr>
        <w:spacing w:after="320" w:before="40"/>
        <w:jc w:val="center"/>
      </w:pPr>
      <w:r>
        <w:rPr>
          <w:rFonts w:ascii="Arial" w:cs="Arial" w:eastAsia="Arial" w:hAnsi="Arial"/>
          <w:color w:val="64748B"/>
          <w:sz w:val="22"/>
          <w:szCs w:val="22"/>
        </w:rPr>
        <w:t xml:space="preserve">Step-by-Step Guide · All Apps ·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60" w:before="60"/>
            </w:pPr>
            <w:r>
              <w:rPr>
                <w:rFonts w:ascii="Arial" w:cs="Arial" w:eastAsia="Arial" w:hAnsi="Arial"/>
                <w:b/>
                <w:bCs/>
                <w:color w:val="1D4ED8"/>
                <w:sz w:val="18"/>
                <w:szCs w:val="18"/>
              </w:rPr>
              <w:t xml:space="preserve">Current Platform</w:t>
            </w:r>
          </w:p>
        </w:tc>
        <w:tc>
          <w:tcPr>
            <w:tcW w:type="dxa" w:w="6960"/>
            <w:tcBorders>
              <w:top w:val="single" w:color="BFDBFE" w:sz="1"/>
              <w:left w:val="single" w:color="BFDBFE" w:sz="1"/>
              <w:bottom w:val="single" w:color="BFDBFE" w:sz="1"/>
              <w:right w:val="single" w:color="BFDBFE"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Railway (Node.js + PostgreSQL)</w:t>
            </w:r>
          </w:p>
        </w:tc>
      </w:tr>
      <w:tr>
        <w:tc>
          <w:tcPr>
            <w:tcW w:type="dxa" w:w="24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60" w:before="60"/>
            </w:pPr>
            <w:r>
              <w:rPr>
                <w:rFonts w:ascii="Arial" w:cs="Arial" w:eastAsia="Arial" w:hAnsi="Arial"/>
                <w:b/>
                <w:bCs/>
                <w:color w:val="1D4ED8"/>
                <w:sz w:val="18"/>
                <w:szCs w:val="18"/>
              </w:rPr>
              <w:t xml:space="preserve">Target Platform</w:t>
            </w:r>
          </w:p>
        </w:tc>
        <w:tc>
          <w:tcPr>
            <w:tcW w:type="dxa" w:w="6960"/>
            <w:tcBorders>
              <w:top w:val="single" w:color="BFDBFE" w:sz="1"/>
              <w:left w:val="single" w:color="BFDBFE" w:sz="1"/>
              <w:bottom w:val="single" w:color="BFDBFE" w:sz="1"/>
              <w:right w:val="single" w:color="BFDBFE"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Microsoft Azure (App Service + Azure Database for PostgreSQL)</w:t>
            </w:r>
          </w:p>
        </w:tc>
      </w:tr>
      <w:tr>
        <w:tc>
          <w:tcPr>
            <w:tcW w:type="dxa" w:w="24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60" w:before="60"/>
            </w:pPr>
            <w:r>
              <w:rPr>
                <w:rFonts w:ascii="Arial" w:cs="Arial" w:eastAsia="Arial" w:hAnsi="Arial"/>
                <w:b/>
                <w:bCs/>
                <w:color w:val="1D4ED8"/>
                <w:sz w:val="18"/>
                <w:szCs w:val="18"/>
              </w:rPr>
              <w:t xml:space="preserve">Apps to Migrate</w:t>
            </w:r>
          </w:p>
        </w:tc>
        <w:tc>
          <w:tcPr>
            <w:tcW w:type="dxa" w:w="6960"/>
            <w:tcBorders>
              <w:top w:val="single" w:color="BFDBFE" w:sz="1"/>
              <w:left w:val="single" w:color="BFDBFE" w:sz="1"/>
              <w:bottom w:val="single" w:color="BFDBFE" w:sz="1"/>
              <w:right w:val="single" w:color="BFDBFE"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Feedback · Attendance · Assessment · Video Lessons · Dashboards</w:t>
            </w:r>
          </w:p>
        </w:tc>
      </w:tr>
      <w:tr>
        <w:tc>
          <w:tcPr>
            <w:tcW w:type="dxa" w:w="24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60" w:before="60"/>
            </w:pPr>
            <w:r>
              <w:rPr>
                <w:rFonts w:ascii="Arial" w:cs="Arial" w:eastAsia="Arial" w:hAnsi="Arial"/>
                <w:b/>
                <w:bCs/>
                <w:color w:val="1D4ED8"/>
                <w:sz w:val="18"/>
                <w:szCs w:val="18"/>
              </w:rPr>
              <w:t xml:space="preserve">Database</w:t>
            </w:r>
          </w:p>
        </w:tc>
        <w:tc>
          <w:tcPr>
            <w:tcW w:type="dxa" w:w="6960"/>
            <w:tcBorders>
              <w:top w:val="single" w:color="BFDBFE" w:sz="1"/>
              <w:left w:val="single" w:color="BFDBFE" w:sz="1"/>
              <w:bottom w:val="single" w:color="BFDBFE" w:sz="1"/>
              <w:right w:val="single" w:color="BFDBFE"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Railway PostgreSQL → Azure Database for PostgreSQL Flexible Server</w:t>
            </w:r>
          </w:p>
        </w:tc>
      </w:tr>
      <w:tr>
        <w:tc>
          <w:tcPr>
            <w:tcW w:type="dxa" w:w="24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60" w:before="60"/>
            </w:pPr>
            <w:r>
              <w:rPr>
                <w:rFonts w:ascii="Arial" w:cs="Arial" w:eastAsia="Arial" w:hAnsi="Arial"/>
                <w:b/>
                <w:bCs/>
                <w:color w:val="1D4ED8"/>
                <w:sz w:val="18"/>
                <w:szCs w:val="18"/>
              </w:rPr>
              <w:t xml:space="preserve">WhatsApp Bot</w:t>
            </w:r>
          </w:p>
        </w:tc>
        <w:tc>
          <w:tcPr>
            <w:tcW w:type="dxa" w:w="6960"/>
            <w:tcBorders>
              <w:top w:val="single" w:color="BFDBFE" w:sz="1"/>
              <w:left w:val="single" w:color="BFDBFE" w:sz="1"/>
              <w:bottom w:val="single" w:color="BFDBFE" w:sz="1"/>
              <w:right w:val="single" w:color="BFDBFE"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Twilio — stays as is (no change needed)</w:t>
            </w:r>
          </w:p>
        </w:tc>
      </w:tr>
      <w:tr>
        <w:tc>
          <w:tcPr>
            <w:tcW w:type="dxa" w:w="24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60" w:before="60"/>
            </w:pPr>
            <w:r>
              <w:rPr>
                <w:rFonts w:ascii="Arial" w:cs="Arial" w:eastAsia="Arial" w:hAnsi="Arial"/>
                <w:b/>
                <w:bCs/>
                <w:color w:val="1D4ED8"/>
                <w:sz w:val="18"/>
                <w:szCs w:val="18"/>
              </w:rPr>
              <w:t xml:space="preserve">Estimated Time</w:t>
            </w:r>
          </w:p>
        </w:tc>
        <w:tc>
          <w:tcPr>
            <w:tcW w:type="dxa" w:w="6960"/>
            <w:tcBorders>
              <w:top w:val="single" w:color="BFDBFE" w:sz="1"/>
              <w:left w:val="single" w:color="BFDBFE" w:sz="1"/>
              <w:bottom w:val="single" w:color="BFDBFE" w:sz="1"/>
              <w:right w:val="single" w:color="BFDBFE"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2–3 days for a careful migration with zero data loss</w:t>
            </w:r>
          </w:p>
        </w:tc>
      </w:tr>
      <w:tr>
        <w:tc>
          <w:tcPr>
            <w:tcW w:type="dxa" w:w="24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60" w:before="60"/>
            </w:pPr>
            <w:r>
              <w:rPr>
                <w:rFonts w:ascii="Arial" w:cs="Arial" w:eastAsia="Arial" w:hAnsi="Arial"/>
                <w:b/>
                <w:bCs/>
                <w:color w:val="1D4ED8"/>
                <w:sz w:val="18"/>
                <w:szCs w:val="18"/>
              </w:rPr>
              <w:t xml:space="preserve">Prepared By</w:t>
            </w:r>
          </w:p>
        </w:tc>
        <w:tc>
          <w:tcPr>
            <w:tcW w:type="dxa" w:w="6960"/>
            <w:tcBorders>
              <w:top w:val="single" w:color="BFDBFE" w:sz="1"/>
              <w:left w:val="single" w:color="BFDBFE" w:sz="1"/>
              <w:bottom w:val="single" w:color="BFDBFE" w:sz="1"/>
              <w:right w:val="single" w:color="BFDBFE"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TAKMIL Tech Team · May 2026</w:t>
            </w:r>
          </w:p>
        </w:tc>
      </w:tr>
    </w:tbl>
    <w:p>
      <w:pPr>
        <w:spacing w:after="400" w:before="0"/>
      </w:pPr>
      <w:r>
        <w:rPr>
          <w:rFonts w:ascii="Arial" w:cs="Arial" w:eastAsia="Arial" w:hAnsi="Arial"/>
          <w:color w:val="374151"/>
          <w:sz w:val="20"/>
          <w:szCs w:val="20"/>
        </w:rPr>
        <w:t xml:space="preserve"/>
      </w:r>
    </w:p>
    <w:p>
      <w:pPr>
        <w:pBdr>
          <w:bottom w:val="single" w:color="C6E8D3" w:sz="6" w:space="2"/>
        </w:pBdr>
        <w:shd w:fill="1A5C36" w:val="clear"/>
        <w:spacing w:after="200" w:before="320"/>
        <w:ind w:left="200" w:right="200"/>
      </w:pPr>
      <w:r>
        <w:rPr>
          <w:rFonts w:ascii="Arial" w:cs="Arial" w:eastAsia="Arial" w:hAnsi="Arial"/>
          <w:b/>
          <w:bCs/>
          <w:color w:val="FFFFFF"/>
          <w:sz w:val="30"/>
          <w:szCs w:val="30"/>
        </w:rPr>
        <w:t xml:space="preserve">1.  Why Migrate to Azure</w:t>
      </w:r>
    </w:p>
    <w:p>
      <w:pPr>
        <w:spacing w:after="80" w:before="0"/>
      </w:pPr>
      <w:r>
        <w:rPr>
          <w:rFonts w:ascii="Arial" w:cs="Arial" w:eastAsia="Arial" w:hAnsi="Arial"/>
          <w:color w:val="374151"/>
          <w:sz w:val="20"/>
          <w:szCs w:val="20"/>
        </w:rPr>
        <w:t xml:space="preserve"/>
      </w:r>
    </w:p>
    <w:p>
      <w:pPr>
        <w:spacing w:after="160" w:before="80"/>
      </w:pPr>
      <w:r>
        <w:rPr>
          <w:rFonts w:ascii="Arial" w:cs="Arial" w:eastAsia="Arial" w:hAnsi="Arial"/>
          <w:color w:val="374151"/>
          <w:sz w:val="20"/>
          <w:szCs w:val="20"/>
        </w:rPr>
        <w:t xml:space="preserve">The TAKMIL LMS is already hosted on Azure. Migrating the feedback, attendance, and assessment apps to the same Azure environment eliminates cross-cloud latency, unifies the database, enables Azure Active Directory single sign-on for teachers, and allows the Power BI reporting team to access all TAKMIL data from one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A34A" w:sz="1"/>
              <w:left w:val="single" w:color="16A34A" w:sz="1"/>
              <w:bottom w:val="single" w:color="16A34A" w:sz="1"/>
              <w:right w:val="single" w:color="16A34A" w:sz="1"/>
            </w:tcBorders>
            <w:shd w:fill="E8F5EE" w:val="clear"/>
            <w:tcMar>
              <w:top w:type="dxa" w:w="120"/>
              <w:left w:type="dxa" w:w="160"/>
              <w:bottom w:type="dxa" w:w="120"/>
              <w:right w:type="dxa" w:w="160"/>
            </w:tcMar>
          </w:tcPr>
          <w:p>
            <w:pPr>
              <w:spacing w:after="100" w:before="60"/>
            </w:pPr>
            <w:r>
              <w:rPr>
                <w:rFonts w:ascii="Arial" w:cs="Arial" w:eastAsia="Arial" w:hAnsi="Arial"/>
                <w:b/>
                <w:bCs/>
                <w:color w:val="1A5C36"/>
                <w:sz w:val="20"/>
                <w:szCs w:val="20"/>
              </w:rPr>
              <w:t xml:space="preserve">✅  Benefits of Moving to Azure</w:t>
            </w:r>
          </w:p>
          <w:p>
            <w:pPr>
              <w:pStyle w:val="ListParagraph"/>
              <w:numPr>
                <w:ilvl w:val="0"/>
                <w:numId w:val="2"/>
              </w:numPr>
              <w:spacing w:after="50" w:before="50"/>
            </w:pPr>
            <w:r>
              <w:rPr>
                <w:rFonts w:ascii="Arial" w:cs="Arial" w:eastAsia="Arial" w:hAnsi="Arial"/>
                <w:color w:val="374151"/>
                <w:sz w:val="20"/>
                <w:szCs w:val="20"/>
              </w:rPr>
              <w:t xml:space="preserve">Same network as Azure LMS — lower latency</w:t>
            </w:r>
          </w:p>
          <w:p>
            <w:pPr>
              <w:pStyle w:val="ListParagraph"/>
              <w:numPr>
                <w:ilvl w:val="0"/>
                <w:numId w:val="2"/>
              </w:numPr>
              <w:spacing w:after="50" w:before="50"/>
            </w:pPr>
            <w:r>
              <w:rPr>
                <w:rFonts w:ascii="Arial" w:cs="Arial" w:eastAsia="Arial" w:hAnsi="Arial"/>
                <w:color w:val="374151"/>
                <w:sz w:val="20"/>
                <w:szCs w:val="20"/>
              </w:rPr>
              <w:t xml:space="preserve">One PostgreSQL database — no sync needed</w:t>
            </w:r>
          </w:p>
          <w:p>
            <w:pPr>
              <w:pStyle w:val="ListParagraph"/>
              <w:numPr>
                <w:ilvl w:val="0"/>
                <w:numId w:val="2"/>
              </w:numPr>
              <w:spacing w:after="50" w:before="50"/>
            </w:pPr>
            <w:r>
              <w:rPr>
                <w:rFonts w:ascii="Arial" w:cs="Arial" w:eastAsia="Arial" w:hAnsi="Arial"/>
                <w:color w:val="374151"/>
                <w:sz w:val="20"/>
                <w:szCs w:val="20"/>
              </w:rPr>
              <w:t xml:space="preserve">Azure AD login for teachers (optional)</w:t>
            </w:r>
          </w:p>
          <w:p>
            <w:pPr>
              <w:pStyle w:val="ListParagraph"/>
              <w:numPr>
                <w:ilvl w:val="0"/>
                <w:numId w:val="2"/>
              </w:numPr>
              <w:spacing w:after="50" w:before="50"/>
            </w:pPr>
            <w:r>
              <w:rPr>
                <w:rFonts w:ascii="Arial" w:cs="Arial" w:eastAsia="Arial" w:hAnsi="Arial"/>
                <w:color w:val="374151"/>
                <w:sz w:val="20"/>
                <w:szCs w:val="20"/>
              </w:rPr>
              <w:t xml:space="preserve">Power BI can directly read all TAKMIL data</w:t>
            </w:r>
          </w:p>
          <w:p>
            <w:pPr>
              <w:pStyle w:val="ListParagraph"/>
              <w:numPr>
                <w:ilvl w:val="0"/>
                <w:numId w:val="2"/>
              </w:numPr>
              <w:spacing w:after="50" w:before="50"/>
            </w:pPr>
            <w:r>
              <w:rPr>
                <w:rFonts w:ascii="Arial" w:cs="Arial" w:eastAsia="Arial" w:hAnsi="Arial"/>
                <w:color w:val="374151"/>
                <w:sz w:val="20"/>
                <w:szCs w:val="20"/>
              </w:rPr>
              <w:t xml:space="preserve">Azure Monitor, alerts, and auto-scaling</w:t>
            </w:r>
          </w:p>
          <w:p>
            <w:pPr>
              <w:pStyle w:val="ListParagraph"/>
              <w:numPr>
                <w:ilvl w:val="0"/>
                <w:numId w:val="2"/>
              </w:numPr>
              <w:spacing w:after="50" w:before="50"/>
            </w:pPr>
            <w:r>
              <w:rPr>
                <w:rFonts w:ascii="Arial" w:cs="Arial" w:eastAsia="Arial" w:hAnsi="Arial"/>
                <w:color w:val="374151"/>
                <w:sz w:val="20"/>
                <w:szCs w:val="20"/>
              </w:rPr>
              <w:t xml:space="preserve">Enterprise SLA and support</w:t>
            </w:r>
          </w:p>
          <w:p>
            <w:pPr>
              <w:pStyle w:val="ListParagraph"/>
              <w:numPr>
                <w:ilvl w:val="0"/>
                <w:numId w:val="2"/>
              </w:numPr>
              <w:spacing w:after="50" w:before="50"/>
            </w:pPr>
            <w:r>
              <w:rPr>
                <w:rFonts w:ascii="Arial" w:cs="Arial" w:eastAsia="Arial" w:hAnsi="Arial"/>
                <w:color w:val="374151"/>
                <w:sz w:val="20"/>
                <w:szCs w:val="20"/>
              </w:rPr>
              <w:t xml:space="preserve">IT team already manages Azure — easier ops</w:t>
            </w:r>
          </w:p>
        </w:tc>
        <w:tc>
          <w:tcPr>
            <w:tcW w:type="dxa" w:w="4680"/>
            <w:tcBorders>
              <w:top w:val="single" w:color="B45309" w:sz="1"/>
              <w:left w:val="single" w:color="B45309" w:sz="1"/>
              <w:bottom w:val="single" w:color="B45309" w:sz="1"/>
              <w:right w:val="single" w:color="B45309" w:sz="1"/>
            </w:tcBorders>
            <w:shd w:fill="FFF7ED" w:val="clear"/>
            <w:tcMar>
              <w:top w:type="dxa" w:w="120"/>
              <w:left w:type="dxa" w:w="160"/>
              <w:bottom w:type="dxa" w:w="120"/>
              <w:right w:type="dxa" w:w="160"/>
            </w:tcMar>
          </w:tcPr>
          <w:p>
            <w:pPr>
              <w:spacing w:after="100" w:before="60"/>
            </w:pPr>
            <w:r>
              <w:rPr>
                <w:rFonts w:ascii="Arial" w:cs="Arial" w:eastAsia="Arial" w:hAnsi="Arial"/>
                <w:b/>
                <w:bCs/>
                <w:color w:val="B45309"/>
                <w:sz w:val="20"/>
                <w:szCs w:val="20"/>
              </w:rPr>
              <w:t xml:space="preserve">⚠️  What to Watch Out For</w:t>
            </w:r>
          </w:p>
          <w:p>
            <w:pPr>
              <w:pStyle w:val="ListParagraph"/>
              <w:numPr>
                <w:ilvl w:val="0"/>
                <w:numId w:val="2"/>
              </w:numPr>
              <w:spacing w:after="50" w:before="50"/>
            </w:pPr>
            <w:r>
              <w:rPr>
                <w:rFonts w:ascii="Arial" w:cs="Arial" w:eastAsia="Arial" w:hAnsi="Arial"/>
                <w:color w:val="374151"/>
                <w:sz w:val="20"/>
                <w:szCs w:val="20"/>
              </w:rPr>
              <w:t xml:space="preserve">Firewall rules must allow app → DB connection</w:t>
            </w:r>
          </w:p>
          <w:p>
            <w:pPr>
              <w:pStyle w:val="ListParagraph"/>
              <w:numPr>
                <w:ilvl w:val="0"/>
                <w:numId w:val="2"/>
              </w:numPr>
              <w:spacing w:after="50" w:before="50"/>
            </w:pPr>
            <w:r>
              <w:rPr>
                <w:rFonts w:ascii="Arial" w:cs="Arial" w:eastAsia="Arial" w:hAnsi="Arial"/>
                <w:color w:val="374151"/>
                <w:sz w:val="20"/>
                <w:szCs w:val="20"/>
              </w:rPr>
              <w:t xml:space="preserve">Environment variables must be re-set in Azure</w:t>
            </w:r>
          </w:p>
          <w:p>
            <w:pPr>
              <w:pStyle w:val="ListParagraph"/>
              <w:numPr>
                <w:ilvl w:val="0"/>
                <w:numId w:val="2"/>
              </w:numPr>
              <w:spacing w:after="50" w:before="50"/>
            </w:pPr>
            <w:r>
              <w:rPr>
                <w:rFonts w:ascii="Arial" w:cs="Arial" w:eastAsia="Arial" w:hAnsi="Arial"/>
                <w:color w:val="374151"/>
                <w:sz w:val="20"/>
                <w:szCs w:val="20"/>
              </w:rPr>
              <w:t xml:space="preserve">Service worker URLs will change — teachers need to re-cache apps</w:t>
            </w:r>
          </w:p>
          <w:p>
            <w:pPr>
              <w:pStyle w:val="ListParagraph"/>
              <w:numPr>
                <w:ilvl w:val="0"/>
                <w:numId w:val="2"/>
              </w:numPr>
              <w:spacing w:after="50" w:before="50"/>
            </w:pPr>
            <w:r>
              <w:rPr>
                <w:rFonts w:ascii="Arial" w:cs="Arial" w:eastAsia="Arial" w:hAnsi="Arial"/>
                <w:color w:val="374151"/>
                <w:sz w:val="20"/>
                <w:szCs w:val="20"/>
              </w:rPr>
              <w:t xml:space="preserve">Twilio webhook URL must be updated after DNS change</w:t>
            </w:r>
          </w:p>
          <w:p>
            <w:pPr>
              <w:pStyle w:val="ListParagraph"/>
              <w:numPr>
                <w:ilvl w:val="0"/>
                <w:numId w:val="2"/>
              </w:numPr>
              <w:spacing w:after="50" w:before="50"/>
            </w:pPr>
            <w:r>
              <w:rPr>
                <w:rFonts w:ascii="Arial" w:cs="Arial" w:eastAsia="Arial" w:hAnsi="Arial"/>
                <w:color w:val="374151"/>
                <w:sz w:val="20"/>
                <w:szCs w:val="20"/>
              </w:rPr>
              <w:t xml:space="preserve">Test offline sync before going live</w:t>
            </w:r>
          </w:p>
          <w:p>
            <w:pPr>
              <w:pStyle w:val="ListParagraph"/>
              <w:numPr>
                <w:ilvl w:val="0"/>
                <w:numId w:val="2"/>
              </w:numPr>
              <w:spacing w:after="50" w:before="50"/>
            </w:pPr>
            <w:r>
              <w:rPr>
                <w:rFonts w:ascii="Arial" w:cs="Arial" w:eastAsia="Arial" w:hAnsi="Arial"/>
                <w:color w:val="374151"/>
                <w:sz w:val="20"/>
                <w:szCs w:val="20"/>
              </w:rPr>
              <w:t xml:space="preserve">Database backup must be done before migration</w:t>
            </w:r>
          </w:p>
        </w:tc>
      </w:tr>
    </w:tbl>
    <w:p>
      <w:pPr>
        <w:spacing w:after="200" w:before="0"/>
      </w:pPr>
      <w:r>
        <w:rPr>
          <w:rFonts w:ascii="Arial" w:cs="Arial" w:eastAsia="Arial" w:hAnsi="Arial"/>
          <w:color w:val="374151"/>
          <w:sz w:val="20"/>
          <w:szCs w:val="20"/>
        </w:rPr>
        <w:t xml:space="preserve"/>
      </w:r>
    </w:p>
    <w:p>
      <w:pPr>
        <w:pageBreakBefore/>
      </w:pPr>
      <w:r>
        <w:rPr>
          <w:rFonts w:ascii="Arial" w:cs="Arial" w:eastAsia="Arial" w:hAnsi="Arial"/>
          <w:color w:val="374151"/>
          <w:sz w:val="20"/>
          <w:szCs w:val="20"/>
        </w:rPr>
        <w:t xml:space="preserve"/>
      </w:r>
    </w:p>
    <w:p>
      <w:pPr>
        <w:pBdr>
          <w:bottom w:val="single" w:color="C6E8D3" w:sz="6" w:space="2"/>
        </w:pBdr>
        <w:shd w:fill="1A5C36" w:val="clear"/>
        <w:spacing w:after="200" w:before="320"/>
        <w:ind w:left="200" w:right="200"/>
      </w:pPr>
      <w:r>
        <w:rPr>
          <w:rFonts w:ascii="Arial" w:cs="Arial" w:eastAsia="Arial" w:hAnsi="Arial"/>
          <w:b/>
          <w:bCs/>
          <w:color w:val="FFFFFF"/>
          <w:sz w:val="30"/>
          <w:szCs w:val="30"/>
        </w:rPr>
        <w:t xml:space="preserve">2.  Architecture: Current vs Target</w:t>
      </w:r>
    </w:p>
    <w:p>
      <w:pPr>
        <w:spacing w:after="80" w:before="0"/>
      </w:pPr>
      <w:r>
        <w:rPr>
          <w:rFonts w:ascii="Arial" w:cs="Arial" w:eastAsia="Arial" w:hAnsi="Arial"/>
          <w:color w:val="374151"/>
          <w:sz w:val="20"/>
          <w:szCs w:val="20"/>
        </w:rPr>
        <w:t xml:space="preserve"/>
      </w:r>
    </w:p>
    <w:p>
      <w:pPr>
        <w:pStyle w:val="Heading2"/>
        <w:pBdr>
          <w:bottom w:val="single" w:color="C6E8D3" w:sz="3" w:space="2"/>
        </w:pBdr>
        <w:spacing w:after="120" w:before="280"/>
      </w:pPr>
      <w:r>
        <w:rPr>
          <w:rFonts w:ascii="Arial" w:cs="Arial" w:eastAsia="Arial" w:hAnsi="Arial"/>
          <w:b/>
          <w:bCs/>
          <w:color w:val="1A5C36"/>
          <w:sz w:val="26"/>
          <w:szCs w:val="26"/>
        </w:rPr>
        <w:t xml:space="preserve">2.1  Current Architecture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Layer</w:t>
            </w:r>
          </w:p>
        </w:tc>
        <w:tc>
          <w:tcPr>
            <w:tcW w:type="dxa" w:w="312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Current (Railway)</w:t>
            </w:r>
          </w:p>
        </w:tc>
        <w:tc>
          <w:tcPr>
            <w:tcW w:type="dxa" w:w="312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Target (Azure)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App Server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DC2626"/>
                <w:sz w:val="19"/>
                <w:szCs w:val="19"/>
              </w:rPr>
              <w:t xml:space="preserve">Railway (Node.js container)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Azure App Service (Node.js runtime)</w:t>
            </w:r>
          </w:p>
        </w:tc>
      </w:tr>
      <w:tr>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Database</w:t>
            </w:r>
          </w:p>
        </w:tc>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DC2626"/>
                <w:sz w:val="19"/>
                <w:szCs w:val="19"/>
              </w:rPr>
              <w:t xml:space="preserve">Railway PostgreSQL</w:t>
            </w:r>
          </w:p>
        </w:tc>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Azure Database for PostgreSQL Flexible Server</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Static Files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DC2626"/>
                <w:sz w:val="19"/>
                <w:szCs w:val="19"/>
              </w:rPr>
              <w:t xml:space="preserve">HTML files served by Express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Same — served by Express on Azure</w:t>
            </w:r>
          </w:p>
        </w:tc>
      </w:tr>
      <w:tr>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WhatsApp Bot</w:t>
            </w:r>
          </w:p>
        </w:tc>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DC2626"/>
                <w:sz w:val="19"/>
                <w:szCs w:val="19"/>
              </w:rPr>
              <w:t xml:space="preserve">Twilio webhook → Railway URL</w:t>
            </w:r>
          </w:p>
        </w:tc>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Twilio webhook → Azure URL (URL update needed)</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Offline Cache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DC2626"/>
                <w:sz w:val="19"/>
                <w:szCs w:val="19"/>
              </w:rPr>
              <w:t xml:space="preserve">Service worker on teacher device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Same — no change needed</w:t>
            </w:r>
          </w:p>
        </w:tc>
      </w:tr>
      <w:tr>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Auth</w:t>
            </w:r>
          </w:p>
        </w:tc>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DC2626"/>
                <w:sz w:val="19"/>
                <w:szCs w:val="19"/>
              </w:rPr>
              <w:t xml:space="preserve">Phone + 4-digit PIN (own system)</w:t>
            </w:r>
          </w:p>
        </w:tc>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Phone + PIN (keep) or add Azure AD SSO</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Monitoring</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DC2626"/>
                <w:sz w:val="19"/>
                <w:szCs w:val="19"/>
              </w:rPr>
              <w:t xml:space="preserve">Railway metrics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Azure Monitor + Application Insights</w:t>
            </w:r>
          </w:p>
        </w:tc>
      </w:tr>
      <w:tr>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Domain</w:t>
            </w:r>
          </w:p>
        </w:tc>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DC2626"/>
                <w:sz w:val="19"/>
                <w:szCs w:val="19"/>
              </w:rPr>
              <w:t xml:space="preserve">railway.app subdomain</w:t>
            </w:r>
          </w:p>
        </w:tc>
        <w:tc>
          <w:tcPr>
            <w:tcW w:type="dxa" w:w="312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Custom domain on Azure or azurewebsites.net</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SSL</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DC2626"/>
                <w:sz w:val="19"/>
                <w:szCs w:val="19"/>
              </w:rPr>
              <w:t xml:space="preserve">Railway auto-SSL</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Azure App Service auto-SSL</w:t>
            </w:r>
          </w:p>
        </w:tc>
      </w:tr>
    </w:tbl>
    <w:p>
      <w:pPr>
        <w:spacing w:after="200" w:before="0"/>
      </w:pPr>
      <w:r>
        <w:rPr>
          <w:rFonts w:ascii="Arial" w:cs="Arial" w:eastAsia="Arial" w:hAnsi="Arial"/>
          <w:color w:val="374151"/>
          <w:sz w:val="20"/>
          <w:szCs w:val="20"/>
        </w:rPr>
        <w:t xml:space="preserve"/>
      </w:r>
    </w:p>
    <w:p>
      <w:pPr>
        <w:pBdr>
          <w:bottom w:val="single" w:color="C6E8D3" w:sz="6" w:space="2"/>
        </w:pBdr>
        <w:shd w:fill="1A5C36" w:val="clear"/>
        <w:spacing w:after="200" w:before="320"/>
        <w:ind w:left="200" w:right="200"/>
      </w:pPr>
      <w:r>
        <w:rPr>
          <w:rFonts w:ascii="Arial" w:cs="Arial" w:eastAsia="Arial" w:hAnsi="Arial"/>
          <w:b/>
          <w:bCs/>
          <w:color w:val="FFFFFF"/>
          <w:sz w:val="30"/>
          <w:szCs w:val="30"/>
        </w:rPr>
        <w:t xml:space="preserve">3.  Pre-Migration Checklist</w:t>
      </w:r>
      <w:r>
        <w:rPr>
          <w:rFonts w:ascii="Arial" w:cs="Arial" w:eastAsia="Arial" w:hAnsi="Arial"/>
          <w:color w:val="C6E8D3"/>
          <w:sz w:val="18"/>
          <w:szCs w:val="18"/>
        </w:rPr>
        <w:t xml:space="preserve">  (Complete before starting)</w:t>
      </w:r>
    </w:p>
    <w:p>
      <w:pPr>
        <w:spacing w:after="80" w:before="0"/>
      </w:pPr>
      <w:r>
        <w:rPr>
          <w:rFonts w:ascii="Arial" w:cs="Arial" w:eastAsia="Arial" w:hAnsi="Arial"/>
          <w:color w:val="374151"/>
          <w:sz w:val="20"/>
          <w:szCs w:val="20"/>
        </w:rPr>
        <w:t xml:space="preserve"/>
      </w:r>
    </w:p>
    <w:p>
      <w:pPr>
        <w:spacing w:after="120" w:before="80"/>
      </w:pPr>
      <w:r>
        <w:rPr>
          <w:rFonts w:ascii="Arial" w:cs="Arial" w:eastAsia="Arial" w:hAnsi="Arial"/>
          <w:color w:val="374151"/>
          <w:sz w:val="20"/>
          <w:szCs w:val="20"/>
        </w:rPr>
        <w:t xml:space="preserve">Complete every item before starting the migration. Do not skip any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160"/>
        <w:gridCol w:w="1600"/>
      </w:tblGrid>
      <w:tr>
        <w:trPr>
          <w:tblHeader/>
        </w:trPr>
        <w:tc>
          <w:tcPr>
            <w:tcW w:type="dxa" w:w="6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
            </w:r>
          </w:p>
        </w:tc>
        <w:tc>
          <w:tcPr>
            <w:tcW w:type="dxa" w:w="71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Item</w:t>
            </w:r>
          </w:p>
        </w:tc>
        <w:tc>
          <w:tcPr>
            <w:tcW w:type="dxa" w:w="16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Azure subscription active and billing set up</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64748B"/>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Azure CLI installed on your laptop (az login works)</w:t>
            </w:r>
          </w:p>
        </w:tc>
        <w:tc>
          <w:tcPr>
            <w:tcW w:type="dxa" w:w="1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64748B"/>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Access to Railway PostgreSQL console (for backup)</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64748B"/>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Railway environment variables listed and saved securely</w:t>
            </w:r>
          </w:p>
        </w:tc>
        <w:tc>
          <w:tcPr>
            <w:tcW w:type="dxa" w:w="1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64748B"/>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Twilio account credentials available (for webhook update)</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64748B"/>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Domain name decided (custom or azurewebsites.net)</w:t>
            </w:r>
          </w:p>
        </w:tc>
        <w:tc>
          <w:tcPr>
            <w:tcW w:type="dxa" w:w="1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64748B"/>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Team notified — plan a low-usage time window (e.g. night / weekend)</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64748B"/>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Full database backup taken from Railway (Step 4)</w:t>
            </w:r>
          </w:p>
        </w:tc>
        <w:tc>
          <w:tcPr>
            <w:tcW w:type="dxa" w:w="1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64748B"/>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Test Azure App Service created and accessible</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64748B"/>
                <w:sz w:val="19"/>
                <w:szCs w:val="19"/>
              </w:rPr>
              <w:t xml:space="preserve">Pending</w:t>
            </w:r>
          </w:p>
        </w:tc>
      </w:tr>
    </w:tbl>
    <w:p>
      <w:pPr>
        <w:spacing w:after="200" w:before="0"/>
      </w:pPr>
      <w:r>
        <w:rPr>
          <w:rFonts w:ascii="Arial" w:cs="Arial" w:eastAsia="Arial" w:hAnsi="Arial"/>
          <w:color w:val="374151"/>
          <w:sz w:val="20"/>
          <w:szCs w:val="20"/>
        </w:rPr>
        <w:t xml:space="preserve"/>
      </w:r>
    </w:p>
    <w:p>
      <w:pPr>
        <w:pageBreakBefore/>
      </w:pPr>
      <w:r>
        <w:rPr>
          <w:rFonts w:ascii="Arial" w:cs="Arial" w:eastAsia="Arial" w:hAnsi="Arial"/>
          <w:color w:val="374151"/>
          <w:sz w:val="20"/>
          <w:szCs w:val="20"/>
        </w:rPr>
        <w:t xml:space="preserve"/>
      </w:r>
    </w:p>
    <w:p>
      <w:pPr>
        <w:pBdr>
          <w:bottom w:val="single" w:color="C6E8D3" w:sz="6" w:space="2"/>
        </w:pBdr>
        <w:shd w:fill="1A5C36" w:val="clear"/>
        <w:spacing w:after="200" w:before="320"/>
        <w:ind w:left="200" w:right="200"/>
      </w:pPr>
      <w:r>
        <w:rPr>
          <w:rFonts w:ascii="Arial" w:cs="Arial" w:eastAsia="Arial" w:hAnsi="Arial"/>
          <w:b/>
          <w:bCs/>
          <w:color w:val="FFFFFF"/>
          <w:sz w:val="30"/>
          <w:szCs w:val="30"/>
        </w:rPr>
        <w:t xml:space="preserve">4.  Step-by-Step Migration Process</w:t>
      </w:r>
    </w:p>
    <w:p>
      <w:pPr>
        <w:spacing w:after="80" w:before="0"/>
      </w:pPr>
      <w:r>
        <w:rPr>
          <w:rFonts w:ascii="Arial" w:cs="Arial" w:eastAsia="Arial" w:hAnsi="Arial"/>
          <w:color w:val="374151"/>
          <w:sz w:val="20"/>
          <w:szCs w:val="20"/>
        </w:rPr>
        <w:t xml:space="preserve"/>
      </w:r>
    </w:p>
    <w:p>
      <w:pPr>
        <w:spacing w:after="160" w:before="80"/>
      </w:pPr>
      <w:r>
        <w:rPr>
          <w:rFonts w:ascii="Arial" w:cs="Arial" w:eastAsia="Arial" w:hAnsi="Arial"/>
          <w:color w:val="374151"/>
          <w:sz w:val="20"/>
          <w:szCs w:val="20"/>
        </w:rPr>
        <w:t xml:space="preserve">Follow these phases in order. Each phase is independent — if something fails, you can roll back to Railway without data loss until Phase 6 (DNS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160"/>
        <w:gridCol w:w="1000"/>
      </w:tblGrid>
      <w:tr>
        <w:trPr>
          <w:tblHeader/>
        </w:trPr>
        <w:tc>
          <w:tcPr>
            <w:tcW w:type="dxa" w:w="14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Phase</w:t>
            </w:r>
          </w:p>
        </w:tc>
        <w:tc>
          <w:tcPr>
            <w:tcW w:type="dxa" w:w="18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Time</w:t>
            </w:r>
          </w:p>
        </w:tc>
        <w:tc>
          <w:tcPr>
            <w:tcW w:type="dxa" w:w="51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What Happens</w:t>
            </w:r>
          </w:p>
        </w:tc>
        <w:tc>
          <w:tcPr>
            <w:tcW w:type="dxa" w:w="10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Risk</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30 min</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Create Azure resources (App Service + PostgreSQL)</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Low</w:t>
            </w:r>
          </w:p>
        </w:tc>
      </w:tr>
      <w:tr>
        <w:tc>
          <w:tcPr>
            <w:tcW w:type="dxa" w:w="1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Phase 2</w:t>
            </w:r>
          </w:p>
        </w:tc>
        <w:tc>
          <w:tcPr>
            <w:tcW w:type="dxa" w:w="1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20 min</w:t>
            </w:r>
          </w:p>
        </w:tc>
        <w:tc>
          <w:tcPr>
            <w:tcW w:type="dxa" w:w="5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Set environment variables on Azure</w:t>
            </w:r>
          </w:p>
        </w:tc>
        <w:tc>
          <w:tcPr>
            <w:tcW w:type="dxa" w:w="1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1–2 hrs</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Backup Railway DB and restore to Azure PostgreSQL</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B45309"/>
                <w:sz w:val="19"/>
                <w:szCs w:val="19"/>
              </w:rPr>
              <w:t xml:space="preserve">Medium</w:t>
            </w:r>
          </w:p>
        </w:tc>
      </w:tr>
      <w:tr>
        <w:tc>
          <w:tcPr>
            <w:tcW w:type="dxa" w:w="1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Phase 4</w:t>
            </w:r>
          </w:p>
        </w:tc>
        <w:tc>
          <w:tcPr>
            <w:tcW w:type="dxa" w:w="1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30 min</w:t>
            </w:r>
          </w:p>
        </w:tc>
        <w:tc>
          <w:tcPr>
            <w:tcW w:type="dxa" w:w="5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Deploy Node.js app code to Azure</w:t>
            </w:r>
          </w:p>
        </w:tc>
        <w:tc>
          <w:tcPr>
            <w:tcW w:type="dxa" w:w="1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Phase 5</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1 hr</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Test all apps on Azure URL (no DNS change yet)</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Low</w:t>
            </w:r>
          </w:p>
        </w:tc>
      </w:tr>
      <w:tr>
        <w:tc>
          <w:tcPr>
            <w:tcW w:type="dxa" w:w="1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Phase 6</w:t>
            </w:r>
          </w:p>
        </w:tc>
        <w:tc>
          <w:tcPr>
            <w:tcW w:type="dxa" w:w="1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15 min</w:t>
            </w:r>
          </w:p>
        </w:tc>
        <w:tc>
          <w:tcPr>
            <w:tcW w:type="dxa" w:w="5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Update Twilio webhook URL</w:t>
            </w:r>
          </w:p>
        </w:tc>
        <w:tc>
          <w:tcPr>
            <w:tcW w:type="dxa" w:w="1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B45309"/>
                <w:sz w:val="19"/>
                <w:szCs w:val="19"/>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Phase 7</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15 min</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DNS cutover — point domain to Azure</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B45309"/>
                <w:sz w:val="19"/>
                <w:szCs w:val="19"/>
              </w:rPr>
              <w:t xml:space="preserve">Medium</w:t>
            </w:r>
          </w:p>
        </w:tc>
      </w:tr>
      <w:tr>
        <w:tc>
          <w:tcPr>
            <w:tcW w:type="dxa" w:w="1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Phase 8</w:t>
            </w:r>
          </w:p>
        </w:tc>
        <w:tc>
          <w:tcPr>
            <w:tcW w:type="dxa" w:w="1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1 hr</w:t>
            </w:r>
          </w:p>
        </w:tc>
        <w:tc>
          <w:tcPr>
            <w:tcW w:type="dxa" w:w="51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Post-migration testing and monitoring</w:t>
            </w:r>
          </w:p>
        </w:tc>
        <w:tc>
          <w:tcPr>
            <w:tcW w:type="dxa" w:w="1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Low</w:t>
            </w:r>
          </w:p>
        </w:tc>
      </w:tr>
    </w:tbl>
    <w:p>
      <w:pPr>
        <w:spacing w:after="200" w:before="0"/>
      </w:pPr>
      <w:r>
        <w:rPr>
          <w:rFonts w:ascii="Arial" w:cs="Arial" w:eastAsia="Arial" w:hAnsi="Arial"/>
          <w:color w:val="374151"/>
          <w:sz w:val="20"/>
          <w:szCs w:val="20"/>
        </w:rPr>
        <w:t xml:space="preserve"/>
      </w:r>
    </w:p>
    <w:p>
      <w:pPr>
        <w:pStyle w:val="Heading2"/>
        <w:pBdr>
          <w:bottom w:val="single" w:color="C6E8D3" w:sz="3" w:space="2"/>
        </w:pBdr>
        <w:spacing w:after="120" w:before="280"/>
      </w:pPr>
      <w:r>
        <w:rPr>
          <w:rFonts w:ascii="Arial" w:cs="Arial" w:eastAsia="Arial" w:hAnsi="Arial"/>
          <w:b/>
          <w:bCs/>
          <w:color w:val="1A5C36"/>
          <w:sz w:val="26"/>
          <w:szCs w:val="26"/>
        </w:rPr>
        <w:t xml:space="preserve">Phase 1 — Create Azure Resources (30 min)</w:t>
      </w:r>
    </w:p>
    <w:p>
      <w:pPr>
        <w:spacing w:after="120" w:before="80"/>
      </w:pPr>
      <w:r>
        <w:rPr>
          <w:rFonts w:ascii="Arial" w:cs="Arial" w:eastAsia="Arial" w:hAnsi="Arial"/>
          <w:color w:val="374151"/>
          <w:sz w:val="20"/>
          <w:szCs w:val="20"/>
        </w:rPr>
        <w:t xml:space="preserve">Log in to Azure Portal (portal.azure.com) or use Azure CLI. Create the following resources in the same Resource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1</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40" w:before="0"/>
            </w:pPr>
            <w:r>
              <w:rPr>
                <w:rFonts w:ascii="Arial" w:cs="Arial" w:eastAsia="Arial" w:hAnsi="Arial"/>
                <w:b/>
                <w:bCs/>
                <w:color w:val="1A5C36"/>
                <w:sz w:val="20"/>
                <w:szCs w:val="20"/>
              </w:rPr>
              <w:t xml:space="preserve">Create a Resource Group</w:t>
            </w:r>
          </w:p>
          <w:p>
            <w:pPr>
              <w:spacing w:after="0" w:before="0"/>
            </w:pPr>
            <w:r>
              <w:rPr>
                <w:rFonts w:ascii="Arial" w:cs="Arial" w:eastAsia="Arial" w:hAnsi="Arial"/>
                <w:color w:val="374151"/>
                <w:sz w:val="18"/>
                <w:szCs w:val="18"/>
              </w:rPr>
              <w:t xml:space="preserve">az group create --name takmil-rg --location eastus</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Create Resource Group</w:t>
            </w:r>
          </w:p>
          <w:p>
            <w:pPr>
              <w:spacing w:after="20" w:before="20"/>
            </w:pPr>
            <w:r>
              <w:rPr>
                <w:rFonts w:ascii="Courier New" w:cs="Courier New" w:eastAsia="Courier New" w:hAnsi="Courier New"/>
                <w:color w:val="7DD3FC"/>
                <w:sz w:val="17"/>
                <w:szCs w:val="17"/>
              </w:rPr>
              <w:t xml:space="preserve">az group create --name takmil-rg --location eastus</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Create Azure App Service Plan (B2 = 2 cores, 3.5GB RAM — suits Node.js)</w:t>
            </w:r>
          </w:p>
          <w:p>
            <w:pPr>
              <w:spacing w:after="20" w:before="20"/>
            </w:pPr>
            <w:r>
              <w:rPr>
                <w:rFonts w:ascii="Courier New" w:cs="Courier New" w:eastAsia="Courier New" w:hAnsi="Courier New"/>
                <w:color w:val="7DD3FC"/>
                <w:sz w:val="17"/>
                <w:szCs w:val="17"/>
              </w:rPr>
              <w:t xml:space="preserve">az appservice plan create \</w:t>
            </w:r>
          </w:p>
          <w:p>
            <w:pPr>
              <w:spacing w:after="20" w:before="20"/>
            </w:pPr>
            <w:r>
              <w:rPr>
                <w:rFonts w:ascii="Courier New" w:cs="Courier New" w:eastAsia="Courier New" w:hAnsi="Courier New"/>
                <w:color w:val="7DD3FC"/>
                <w:sz w:val="17"/>
                <w:szCs w:val="17"/>
              </w:rPr>
              <w:t xml:space="preserve">  --name takmil-plan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--sku B2 \</w:t>
            </w:r>
          </w:p>
          <w:p>
            <w:pPr>
              <w:spacing w:after="20" w:before="20"/>
            </w:pPr>
            <w:r>
              <w:rPr>
                <w:rFonts w:ascii="Courier New" w:cs="Courier New" w:eastAsia="Courier New" w:hAnsi="Courier New"/>
                <w:color w:val="7DD3FC"/>
                <w:sz w:val="17"/>
                <w:szCs w:val="17"/>
              </w:rPr>
              <w:t xml:space="preserve">  --is-linux</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Create Web App (Node.js 20)</w:t>
            </w:r>
          </w:p>
          <w:p>
            <w:pPr>
              <w:spacing w:after="20" w:before="20"/>
            </w:pPr>
            <w:r>
              <w:rPr>
                <w:rFonts w:ascii="Courier New" w:cs="Courier New" w:eastAsia="Courier New" w:hAnsi="Courier New"/>
                <w:color w:val="7DD3FC"/>
                <w:sz w:val="17"/>
                <w:szCs w:val="17"/>
              </w:rPr>
              <w:t xml:space="preserve">az webapp create \</w:t>
            </w:r>
          </w:p>
          <w:p>
            <w:pPr>
              <w:spacing w:after="20" w:before="20"/>
            </w:pPr>
            <w:r>
              <w:rPr>
                <w:rFonts w:ascii="Courier New" w:cs="Courier New" w:eastAsia="Courier New" w:hAnsi="Courier New"/>
                <w:color w:val="7DD3FC"/>
                <w:sz w:val="17"/>
                <w:szCs w:val="17"/>
              </w:rPr>
              <w:t xml:space="preserve">  --name takmil-app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--plan takmil-plan \</w:t>
            </w:r>
          </w:p>
          <w:p>
            <w:pPr>
              <w:spacing w:after="20" w:before="20"/>
            </w:pPr>
            <w:r>
              <w:rPr>
                <w:rFonts w:ascii="Courier New" w:cs="Courier New" w:eastAsia="Courier New" w:hAnsi="Courier New"/>
                <w:color w:val="7DD3FC"/>
                <w:sz w:val="17"/>
                <w:szCs w:val="17"/>
              </w:rPr>
              <w:t xml:space="preserve">  --runtime "NODE:20-lts"</w:t>
            </w:r>
          </w:p>
        </w:tc>
      </w:tr>
    </w:tbl>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2</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Create Azure PostgreSQL Flexible Server</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Create PostgreSQL Flexible Server</w:t>
            </w:r>
          </w:p>
          <w:p>
            <w:pPr>
              <w:spacing w:after="20" w:before="20"/>
            </w:pPr>
            <w:r>
              <w:rPr>
                <w:rFonts w:ascii="Courier New" w:cs="Courier New" w:eastAsia="Courier New" w:hAnsi="Courier New"/>
                <w:color w:val="7DD3FC"/>
                <w:sz w:val="17"/>
                <w:szCs w:val="17"/>
              </w:rPr>
              <w:t xml:space="preserve"># Replace with a strong password — save it securely</w:t>
            </w:r>
          </w:p>
          <w:p>
            <w:pPr>
              <w:spacing w:after="20" w:before="20"/>
            </w:pPr>
            <w:r>
              <w:rPr>
                <w:rFonts w:ascii="Courier New" w:cs="Courier New" w:eastAsia="Courier New" w:hAnsi="Courier New"/>
                <w:color w:val="7DD3FC"/>
                <w:sz w:val="17"/>
                <w:szCs w:val="17"/>
              </w:rPr>
              <w:t xml:space="preserve">az postgres flexible-server create \</w:t>
            </w:r>
          </w:p>
          <w:p>
            <w:pPr>
              <w:spacing w:after="20" w:before="20"/>
            </w:pPr>
            <w:r>
              <w:rPr>
                <w:rFonts w:ascii="Courier New" w:cs="Courier New" w:eastAsia="Courier New" w:hAnsi="Courier New"/>
                <w:color w:val="7DD3FC"/>
                <w:sz w:val="17"/>
                <w:szCs w:val="17"/>
              </w:rPr>
              <w:t xml:space="preserve">  --name takmil-db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--location eastus \</w:t>
            </w:r>
          </w:p>
          <w:p>
            <w:pPr>
              <w:spacing w:after="20" w:before="20"/>
            </w:pPr>
            <w:r>
              <w:rPr>
                <w:rFonts w:ascii="Courier New" w:cs="Courier New" w:eastAsia="Courier New" w:hAnsi="Courier New"/>
                <w:color w:val="7DD3FC"/>
                <w:sz w:val="17"/>
                <w:szCs w:val="17"/>
              </w:rPr>
              <w:t xml:space="preserve">  --admin-user takmil_admin \</w:t>
            </w:r>
          </w:p>
          <w:p>
            <w:pPr>
              <w:spacing w:after="20" w:before="20"/>
            </w:pPr>
            <w:r>
              <w:rPr>
                <w:rFonts w:ascii="Courier New" w:cs="Courier New" w:eastAsia="Courier New" w:hAnsi="Courier New"/>
                <w:color w:val="7DD3FC"/>
                <w:sz w:val="17"/>
                <w:szCs w:val="17"/>
              </w:rPr>
              <w:t xml:space="preserve">  --admin-password "YourStrongPassword123!" \</w:t>
            </w:r>
          </w:p>
          <w:p>
            <w:pPr>
              <w:spacing w:after="20" w:before="20"/>
            </w:pPr>
            <w:r>
              <w:rPr>
                <w:rFonts w:ascii="Courier New" w:cs="Courier New" w:eastAsia="Courier New" w:hAnsi="Courier New"/>
                <w:color w:val="7DD3FC"/>
                <w:sz w:val="17"/>
                <w:szCs w:val="17"/>
              </w:rPr>
              <w:t xml:space="preserve">  --sku-name Standard_D2s_v3 \</w:t>
            </w:r>
          </w:p>
          <w:p>
            <w:pPr>
              <w:spacing w:after="20" w:before="20"/>
            </w:pPr>
            <w:r>
              <w:rPr>
                <w:rFonts w:ascii="Courier New" w:cs="Courier New" w:eastAsia="Courier New" w:hAnsi="Courier New"/>
                <w:color w:val="7DD3FC"/>
                <w:sz w:val="17"/>
                <w:szCs w:val="17"/>
              </w:rPr>
              <w:t xml:space="preserve">  --tier GeneralPurpose \</w:t>
            </w:r>
          </w:p>
          <w:p>
            <w:pPr>
              <w:spacing w:after="20" w:before="20"/>
            </w:pPr>
            <w:r>
              <w:rPr>
                <w:rFonts w:ascii="Courier New" w:cs="Courier New" w:eastAsia="Courier New" w:hAnsi="Courier New"/>
                <w:color w:val="7DD3FC"/>
                <w:sz w:val="17"/>
                <w:szCs w:val="17"/>
              </w:rPr>
              <w:t xml:space="preserve">  --storage-size 32 \</w:t>
            </w:r>
          </w:p>
          <w:p>
            <w:pPr>
              <w:spacing w:after="20" w:before="20"/>
            </w:pPr>
            <w:r>
              <w:rPr>
                <w:rFonts w:ascii="Courier New" w:cs="Courier New" w:eastAsia="Courier New" w:hAnsi="Courier New"/>
                <w:color w:val="7DD3FC"/>
                <w:sz w:val="17"/>
                <w:szCs w:val="17"/>
              </w:rPr>
              <w:t xml:space="preserve">  --version 15 \</w:t>
            </w:r>
          </w:p>
          <w:p>
            <w:pPr>
              <w:spacing w:after="20" w:before="20"/>
            </w:pPr>
            <w:r>
              <w:rPr>
                <w:rFonts w:ascii="Courier New" w:cs="Courier New" w:eastAsia="Courier New" w:hAnsi="Courier New"/>
                <w:color w:val="7DD3FC"/>
                <w:sz w:val="17"/>
                <w:szCs w:val="17"/>
              </w:rPr>
              <w:t xml:space="preserve">  --high-availability Disabled</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Create the database</w:t>
            </w:r>
          </w:p>
          <w:p>
            <w:pPr>
              <w:spacing w:after="20" w:before="20"/>
            </w:pPr>
            <w:r>
              <w:rPr>
                <w:rFonts w:ascii="Courier New" w:cs="Courier New" w:eastAsia="Courier New" w:hAnsi="Courier New"/>
                <w:color w:val="7DD3FC"/>
                <w:sz w:val="17"/>
                <w:szCs w:val="17"/>
              </w:rPr>
              <w:t xml:space="preserve">az postgres flexible-server db create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--server-name takmil-db \</w:t>
            </w:r>
          </w:p>
          <w:p>
            <w:pPr>
              <w:spacing w:after="20" w:before="20"/>
            </w:pPr>
            <w:r>
              <w:rPr>
                <w:rFonts w:ascii="Courier New" w:cs="Courier New" w:eastAsia="Courier New" w:hAnsi="Courier New"/>
                <w:color w:val="7DD3FC"/>
                <w:sz w:val="17"/>
                <w:szCs w:val="17"/>
              </w:rPr>
              <w:t xml:space="preserve">  --database-name takmil</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Allow Azure services to connect (App Service → PostgreSQL)</w:t>
            </w:r>
          </w:p>
          <w:p>
            <w:pPr>
              <w:spacing w:after="20" w:before="20"/>
            </w:pPr>
            <w:r>
              <w:rPr>
                <w:rFonts w:ascii="Courier New" w:cs="Courier New" w:eastAsia="Courier New" w:hAnsi="Courier New"/>
                <w:color w:val="7DD3FC"/>
                <w:sz w:val="17"/>
                <w:szCs w:val="17"/>
              </w:rPr>
              <w:t xml:space="preserve">az postgres flexible-server firewall-rule create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--name takmil-db \</w:t>
            </w:r>
          </w:p>
          <w:p>
            <w:pPr>
              <w:spacing w:after="20" w:before="20"/>
            </w:pPr>
            <w:r>
              <w:rPr>
                <w:rFonts w:ascii="Courier New" w:cs="Courier New" w:eastAsia="Courier New" w:hAnsi="Courier New"/>
                <w:color w:val="7DD3FC"/>
                <w:sz w:val="17"/>
                <w:szCs w:val="17"/>
              </w:rPr>
              <w:t xml:space="preserve">  --rule-name AllowAzureServices \</w:t>
            </w:r>
          </w:p>
          <w:p>
            <w:pPr>
              <w:spacing w:after="20" w:before="20"/>
            </w:pPr>
            <w:r>
              <w:rPr>
                <w:rFonts w:ascii="Courier New" w:cs="Courier New" w:eastAsia="Courier New" w:hAnsi="Courier New"/>
                <w:color w:val="7DD3FC"/>
                <w:sz w:val="17"/>
                <w:szCs w:val="17"/>
              </w:rPr>
              <w:t xml:space="preserve">  --start-ip-address 0.0.0.0 \</w:t>
            </w:r>
          </w:p>
          <w:p>
            <w:pPr>
              <w:spacing w:after="20" w:before="20"/>
            </w:pPr>
            <w:r>
              <w:rPr>
                <w:rFonts w:ascii="Courier New" w:cs="Courier New" w:eastAsia="Courier New" w:hAnsi="Courier New"/>
                <w:color w:val="7DD3FC"/>
                <w:sz w:val="17"/>
                <w:szCs w:val="17"/>
              </w:rPr>
              <w:t xml:space="preserve">  --end-ip-address 0.0.0.0</w:t>
            </w:r>
          </w:p>
        </w:tc>
      </w:tr>
    </w:tbl>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E8F5EE" w:val="clear"/>
            <w:tcMar>
              <w:top w:type="dxa" w:w="120"/>
              <w:left w:type="dxa" w:w="200"/>
              <w:bottom w:type="dxa" w:w="120"/>
              <w:right w:type="dxa" w:w="200"/>
            </w:tcMar>
          </w:tcPr>
          <w:p>
            <w:pPr>
              <w:spacing w:after="0" w:before="0"/>
            </w:pPr>
            <w:r>
              <w:rPr>
                <w:rFonts w:ascii="Arial" w:cs="Arial" w:eastAsia="Arial" w:hAnsi="Arial"/>
                <w:b/>
                <w:bCs/>
                <w:color w:val="16A34A"/>
                <w:sz w:val="20"/>
                <w:szCs w:val="20"/>
              </w:rPr>
              <w:t xml:space="preserve">📌  Resource Group:  </w:t>
            </w:r>
            <w:r>
              <w:rPr>
                <w:rFonts w:ascii="Arial" w:cs="Arial" w:eastAsia="Arial" w:hAnsi="Arial"/>
                <w:color w:val="374151"/>
                <w:sz w:val="19"/>
                <w:szCs w:val="19"/>
              </w:rPr>
              <w:t xml:space="preserve">Keep all TAKMIL resources in one resource group (takmil-rg). This makes billing, access control, and cleanup easy.</w:t>
            </w:r>
          </w:p>
        </w:tc>
      </w:tr>
    </w:tbl>
    <w:p>
      <w:pPr>
        <w:spacing w:after="200" w:before="0"/>
      </w:pPr>
      <w:r>
        <w:rPr>
          <w:rFonts w:ascii="Arial" w:cs="Arial" w:eastAsia="Arial" w:hAnsi="Arial"/>
          <w:color w:val="374151"/>
          <w:sz w:val="20"/>
          <w:szCs w:val="20"/>
        </w:rPr>
        <w:t xml:space="preserve"/>
      </w:r>
    </w:p>
    <w:p>
      <w:pPr>
        <w:pStyle w:val="Heading2"/>
        <w:pBdr>
          <w:bottom w:val="single" w:color="C6E8D3" w:sz="3" w:space="2"/>
        </w:pBdr>
        <w:spacing w:after="120" w:before="280"/>
      </w:pPr>
      <w:r>
        <w:rPr>
          <w:rFonts w:ascii="Arial" w:cs="Arial" w:eastAsia="Arial" w:hAnsi="Arial"/>
          <w:b/>
          <w:bCs/>
          <w:color w:val="1A5C36"/>
          <w:sz w:val="26"/>
          <w:szCs w:val="26"/>
        </w:rPr>
        <w:t xml:space="preserve">Phase 2 — Set Environment Variables (20 min)</w:t>
      </w:r>
    </w:p>
    <w:p>
      <w:pPr>
        <w:spacing w:after="120" w:before="80"/>
      </w:pPr>
      <w:r>
        <w:rPr>
          <w:rFonts w:ascii="Arial" w:cs="Arial" w:eastAsia="Arial" w:hAnsi="Arial"/>
          <w:color w:val="374151"/>
          <w:sz w:val="20"/>
          <w:szCs w:val="20"/>
        </w:rPr>
        <w:t xml:space="preserve">Copy all environment variables from Railway to Azure. In Railway: go to your project → Variables tab. Copy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Set each environment variable on Azure App Service</w:t>
            </w:r>
          </w:p>
          <w:p>
            <w:pPr>
              <w:spacing w:after="20" w:before="20"/>
            </w:pPr>
            <w:r>
              <w:rPr>
                <w:rFonts w:ascii="Courier New" w:cs="Courier New" w:eastAsia="Courier New" w:hAnsi="Courier New"/>
                <w:color w:val="7DD3FC"/>
                <w:sz w:val="17"/>
                <w:szCs w:val="17"/>
              </w:rPr>
              <w:t xml:space="preserve"># Replace values with your actual Railway values</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az webapp config appsettings set \</w:t>
            </w:r>
          </w:p>
          <w:p>
            <w:pPr>
              <w:spacing w:after="20" w:before="20"/>
            </w:pPr>
            <w:r>
              <w:rPr>
                <w:rFonts w:ascii="Courier New" w:cs="Courier New" w:eastAsia="Courier New" w:hAnsi="Courier New"/>
                <w:color w:val="7DD3FC"/>
                <w:sz w:val="17"/>
                <w:szCs w:val="17"/>
              </w:rPr>
              <w:t xml:space="preserve">  --name takmil-app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--settings \</w:t>
            </w:r>
          </w:p>
          <w:p>
            <w:pPr>
              <w:spacing w:after="20" w:before="20"/>
            </w:pPr>
            <w:r>
              <w:rPr>
                <w:rFonts w:ascii="Courier New" w:cs="Courier New" w:eastAsia="Courier New" w:hAnsi="Courier New"/>
                <w:color w:val="7DD3FC"/>
                <w:sz w:val="17"/>
                <w:szCs w:val="17"/>
              </w:rPr>
              <w:t xml:space="preserve">    NODE_ENV=production \</w:t>
            </w:r>
          </w:p>
          <w:p>
            <w:pPr>
              <w:spacing w:after="20" w:before="20"/>
            </w:pPr>
            <w:r>
              <w:rPr>
                <w:rFonts w:ascii="Courier New" w:cs="Courier New" w:eastAsia="Courier New" w:hAnsi="Courier New"/>
                <w:color w:val="7DD3FC"/>
                <w:sz w:val="17"/>
                <w:szCs w:val="17"/>
              </w:rPr>
              <w:t xml:space="preserve">    PORT=8080 \</w:t>
            </w:r>
          </w:p>
          <w:p>
            <w:pPr>
              <w:spacing w:after="20" w:before="20"/>
            </w:pPr>
            <w:r>
              <w:rPr>
                <w:rFonts w:ascii="Courier New" w:cs="Courier New" w:eastAsia="Courier New" w:hAnsi="Courier New"/>
                <w:color w:val="7DD3FC"/>
                <w:sz w:val="17"/>
                <w:szCs w:val="17"/>
              </w:rPr>
              <w:t xml:space="preserve">    DATABASE_URL="postgresql://takmil_admin:YourStrongPassword123!@takmil-db.postgres.database.azure.com:5432/takmil?sslmode=require" \</w:t>
            </w:r>
          </w:p>
          <w:p>
            <w:pPr>
              <w:spacing w:after="20" w:before="20"/>
            </w:pPr>
            <w:r>
              <w:rPr>
                <w:rFonts w:ascii="Courier New" w:cs="Courier New" w:eastAsia="Courier New" w:hAnsi="Courier New"/>
                <w:color w:val="7DD3FC"/>
                <w:sz w:val="17"/>
                <w:szCs w:val="17"/>
              </w:rPr>
              <w:t xml:space="preserve">    TWILIO_ACCOUNT_SID=your_twilio_sid \</w:t>
            </w:r>
          </w:p>
          <w:p>
            <w:pPr>
              <w:spacing w:after="20" w:before="20"/>
            </w:pPr>
            <w:r>
              <w:rPr>
                <w:rFonts w:ascii="Courier New" w:cs="Courier New" w:eastAsia="Courier New" w:hAnsi="Courier New"/>
                <w:color w:val="7DD3FC"/>
                <w:sz w:val="17"/>
                <w:szCs w:val="17"/>
              </w:rPr>
              <w:t xml:space="preserve">    TWILIO_AUTH_TOKEN=your_twilio_token \</w:t>
            </w:r>
          </w:p>
          <w:p>
            <w:pPr>
              <w:spacing w:after="20" w:before="20"/>
            </w:pPr>
            <w:r>
              <w:rPr>
                <w:rFonts w:ascii="Courier New" w:cs="Courier New" w:eastAsia="Courier New" w:hAnsi="Courier New"/>
                <w:color w:val="7DD3FC"/>
                <w:sz w:val="17"/>
                <w:szCs w:val="17"/>
              </w:rPr>
              <w:t xml:space="preserve">    TWILIO_PHONE_NUMBER=your_twilio_number \</w:t>
            </w:r>
          </w:p>
          <w:p>
            <w:pPr>
              <w:spacing w:after="20" w:before="20"/>
            </w:pPr>
            <w:r>
              <w:rPr>
                <w:rFonts w:ascii="Courier New" w:cs="Courier New" w:eastAsia="Courier New" w:hAnsi="Courier New"/>
                <w:color w:val="7DD3FC"/>
                <w:sz w:val="17"/>
                <w:szCs w:val="17"/>
              </w:rPr>
              <w:t xml:space="preserve">    OPENAI_API_KEY=your_openai_key</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Verify they are set</w:t>
            </w:r>
          </w:p>
          <w:p>
            <w:pPr>
              <w:spacing w:after="20" w:before="20"/>
            </w:pPr>
            <w:r>
              <w:rPr>
                <w:rFonts w:ascii="Courier New" w:cs="Courier New" w:eastAsia="Courier New" w:hAnsi="Courier New"/>
                <w:color w:val="7DD3FC"/>
                <w:sz w:val="17"/>
                <w:szCs w:val="17"/>
              </w:rPr>
              <w:t xml:space="preserve">az webapp config appsettings list \</w:t>
            </w:r>
          </w:p>
          <w:p>
            <w:pPr>
              <w:spacing w:after="20" w:before="20"/>
            </w:pPr>
            <w:r>
              <w:rPr>
                <w:rFonts w:ascii="Courier New" w:cs="Courier New" w:eastAsia="Courier New" w:hAnsi="Courier New"/>
                <w:color w:val="7DD3FC"/>
                <w:sz w:val="17"/>
                <w:szCs w:val="17"/>
              </w:rPr>
              <w:t xml:space="preserve">  --name takmil-app \</w:t>
            </w:r>
          </w:p>
          <w:p>
            <w:pPr>
              <w:spacing w:after="20" w:before="20"/>
            </w:pPr>
            <w:r>
              <w:rPr>
                <w:rFonts w:ascii="Courier New" w:cs="Courier New" w:eastAsia="Courier New" w:hAnsi="Courier New"/>
                <w:color w:val="7DD3FC"/>
                <w:sz w:val="17"/>
                <w:szCs w:val="17"/>
              </w:rPr>
              <w:t xml:space="preserve">  --resource-group takmil-rg</w:t>
            </w:r>
          </w:p>
        </w:tc>
      </w:tr>
    </w:tbl>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7ED" w:val="clear"/>
            <w:tcMar>
              <w:top w:type="dxa" w:w="120"/>
              <w:left w:type="dxa" w:w="200"/>
              <w:bottom w:type="dxa" w:w="120"/>
              <w:right w:type="dxa" w:w="200"/>
            </w:tcMar>
          </w:tcPr>
          <w:p>
            <w:pPr>
              <w:spacing w:after="0" w:before="0"/>
            </w:pPr>
            <w:r>
              <w:rPr>
                <w:rFonts w:ascii="Arial" w:cs="Arial" w:eastAsia="Arial" w:hAnsi="Arial"/>
                <w:b/>
                <w:bCs/>
                <w:color w:val="B45309"/>
                <w:sz w:val="20"/>
                <w:szCs w:val="20"/>
              </w:rPr>
              <w:t xml:space="preserve">🔐  Security:  </w:t>
            </w:r>
            <w:r>
              <w:rPr>
                <w:rFonts w:ascii="Arial" w:cs="Arial" w:eastAsia="Arial" w:hAnsi="Arial"/>
                <w:color w:val="374151"/>
                <w:sz w:val="19"/>
                <w:szCs w:val="19"/>
              </w:rPr>
              <w:t xml:space="preserve">Never put real credentials in chat messages or emails. Use Azure Key Vault for production secrets. The DATABASE_URL above is just the format — replace with real values.</w:t>
            </w:r>
          </w:p>
        </w:tc>
      </w:tr>
    </w:tbl>
    <w:p>
      <w:pPr>
        <w:spacing w:after="200" w:before="0"/>
      </w:pPr>
      <w:r>
        <w:rPr>
          <w:rFonts w:ascii="Arial" w:cs="Arial" w:eastAsia="Arial" w:hAnsi="Arial"/>
          <w:color w:val="374151"/>
          <w:sz w:val="20"/>
          <w:szCs w:val="20"/>
        </w:rPr>
        <w:t xml:space="preserve"/>
      </w:r>
    </w:p>
    <w:p>
      <w:pPr>
        <w:pageBreakBefore/>
      </w:pPr>
      <w:r>
        <w:rPr>
          <w:rFonts w:ascii="Arial" w:cs="Arial" w:eastAsia="Arial" w:hAnsi="Arial"/>
          <w:color w:val="374151"/>
          <w:sz w:val="20"/>
          <w:szCs w:val="20"/>
        </w:rPr>
        <w:t xml:space="preserve"/>
      </w:r>
    </w:p>
    <w:p>
      <w:pPr>
        <w:pStyle w:val="Heading2"/>
        <w:pBdr>
          <w:bottom w:val="single" w:color="C6E8D3" w:sz="3" w:space="2"/>
        </w:pBdr>
        <w:spacing w:after="120" w:before="280"/>
      </w:pPr>
      <w:r>
        <w:rPr>
          <w:rFonts w:ascii="Arial" w:cs="Arial" w:eastAsia="Arial" w:hAnsi="Arial"/>
          <w:b/>
          <w:bCs/>
          <w:color w:val="1A5C36"/>
          <w:sz w:val="26"/>
          <w:szCs w:val="26"/>
        </w:rPr>
        <w:t xml:space="preserve">Phase 3 — Backup &amp; Restore Database (1–2 hours)</w:t>
      </w:r>
    </w:p>
    <w:p>
      <w:pPr>
        <w:spacing w:after="120" w:before="80"/>
      </w:pPr>
      <w:r>
        <w:rPr>
          <w:rFonts w:ascii="Arial" w:cs="Arial" w:eastAsia="Arial" w:hAnsi="Arial"/>
          <w:color w:val="374151"/>
          <w:sz w:val="20"/>
          <w:szCs w:val="20"/>
        </w:rPr>
        <w:t xml:space="preserve">This is the most critical step. The goal is to move all data from Railway PostgreSQL to Azure PostgreSQL with zero data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1</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40" w:before="0"/>
            </w:pPr>
            <w:r>
              <w:rPr>
                <w:rFonts w:ascii="Arial" w:cs="Arial" w:eastAsia="Arial" w:hAnsi="Arial"/>
                <w:b/>
                <w:bCs/>
                <w:color w:val="1A5C36"/>
                <w:sz w:val="20"/>
                <w:szCs w:val="20"/>
              </w:rPr>
              <w:t xml:space="preserve">Backup Railway PostgreSQL</w:t>
            </w:r>
          </w:p>
          <w:p>
            <w:pPr>
              <w:spacing w:after="0" w:before="0"/>
            </w:pPr>
            <w:r>
              <w:rPr>
                <w:rFonts w:ascii="Arial" w:cs="Arial" w:eastAsia="Arial" w:hAnsi="Arial"/>
                <w:color w:val="374151"/>
                <w:sz w:val="18"/>
                <w:szCs w:val="18"/>
              </w:rPr>
              <w:t xml:space="preserve">Run this from your laptop with pg_dump installed</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Get your Railway PostgreSQL connection details from Railway Dashboard</w:t>
            </w:r>
          </w:p>
          <w:p>
            <w:pPr>
              <w:spacing w:after="20" w:before="20"/>
            </w:pPr>
            <w:r>
              <w:rPr>
                <w:rFonts w:ascii="Courier New" w:cs="Courier New" w:eastAsia="Courier New" w:hAnsi="Courier New"/>
                <w:color w:val="7DD3FC"/>
                <w:sz w:val="17"/>
                <w:szCs w:val="17"/>
              </w:rPr>
              <w:t xml:space="preserve"># Railway → Project → PostgreSQL → Connect → copy the connection string</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Dump the full database</w:t>
            </w:r>
          </w:p>
          <w:p>
            <w:pPr>
              <w:spacing w:after="20" w:before="20"/>
            </w:pPr>
            <w:r>
              <w:rPr>
                <w:rFonts w:ascii="Courier New" w:cs="Courier New" w:eastAsia="Courier New" w:hAnsi="Courier New"/>
                <w:color w:val="7DD3FC"/>
                <w:sz w:val="17"/>
                <w:szCs w:val="17"/>
              </w:rPr>
              <w:t xml:space="preserve">pg_dump \</w:t>
            </w:r>
          </w:p>
          <w:p>
            <w:pPr>
              <w:spacing w:after="20" w:before="20"/>
            </w:pPr>
            <w:r>
              <w:rPr>
                <w:rFonts w:ascii="Courier New" w:cs="Courier New" w:eastAsia="Courier New" w:hAnsi="Courier New"/>
                <w:color w:val="7DD3FC"/>
                <w:sz w:val="17"/>
                <w:szCs w:val="17"/>
              </w:rPr>
              <w:t xml:space="preserve">  "postgresql://user:password@host:port/database" \</w:t>
            </w:r>
          </w:p>
          <w:p>
            <w:pPr>
              <w:spacing w:after="20" w:before="20"/>
            </w:pPr>
            <w:r>
              <w:rPr>
                <w:rFonts w:ascii="Courier New" w:cs="Courier New" w:eastAsia="Courier New" w:hAnsi="Courier New"/>
                <w:color w:val="7DD3FC"/>
                <w:sz w:val="17"/>
                <w:szCs w:val="17"/>
              </w:rPr>
              <w:t xml:space="preserve">  --no-owner \</w:t>
            </w:r>
          </w:p>
          <w:p>
            <w:pPr>
              <w:spacing w:after="20" w:before="20"/>
            </w:pPr>
            <w:r>
              <w:rPr>
                <w:rFonts w:ascii="Courier New" w:cs="Courier New" w:eastAsia="Courier New" w:hAnsi="Courier New"/>
                <w:color w:val="7DD3FC"/>
                <w:sz w:val="17"/>
                <w:szCs w:val="17"/>
              </w:rPr>
              <w:t xml:space="preserve">  --no-privileges \</w:t>
            </w:r>
          </w:p>
          <w:p>
            <w:pPr>
              <w:spacing w:after="20" w:before="20"/>
            </w:pPr>
            <w:r>
              <w:rPr>
                <w:rFonts w:ascii="Courier New" w:cs="Courier New" w:eastAsia="Courier New" w:hAnsi="Courier New"/>
                <w:color w:val="7DD3FC"/>
                <w:sz w:val="17"/>
                <w:szCs w:val="17"/>
              </w:rPr>
              <w:t xml:space="preserve">  --format=custom \</w:t>
            </w:r>
          </w:p>
          <w:p>
            <w:pPr>
              <w:spacing w:after="20" w:before="20"/>
            </w:pPr>
            <w:r>
              <w:rPr>
                <w:rFonts w:ascii="Courier New" w:cs="Courier New" w:eastAsia="Courier New" w:hAnsi="Courier New"/>
                <w:color w:val="7DD3FC"/>
                <w:sz w:val="17"/>
                <w:szCs w:val="17"/>
              </w:rPr>
              <w:t xml:space="preserve">  --file=takmil_railway_backup.dump</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Verify the backup file was created</w:t>
            </w:r>
          </w:p>
          <w:p>
            <w:pPr>
              <w:spacing w:after="20" w:before="20"/>
            </w:pPr>
            <w:r>
              <w:rPr>
                <w:rFonts w:ascii="Courier New" w:cs="Courier New" w:eastAsia="Courier New" w:hAnsi="Courier New"/>
                <w:color w:val="7DD3FC"/>
                <w:sz w:val="17"/>
                <w:szCs w:val="17"/>
              </w:rPr>
              <w:t xml:space="preserve">ls -lh takmil_railway_backup.dump</w:t>
            </w:r>
          </w:p>
          <w:p>
            <w:pPr>
              <w:spacing w:after="20" w:before="20"/>
            </w:pPr>
            <w:r>
              <w:rPr>
                <w:rFonts w:ascii="Courier New" w:cs="Courier New" w:eastAsia="Courier New" w:hAnsi="Courier New"/>
                <w:color w:val="7DD3FC"/>
                <w:sz w:val="17"/>
                <w:szCs w:val="17"/>
              </w:rPr>
              <w:t xml:space="preserve"># Should show file size (e.g. 50MB) — if 0 bytes, backup failed</w:t>
            </w:r>
          </w:p>
        </w:tc>
      </w:tr>
    </w:tbl>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2</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Restore to Azure PostgreSQL</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Restore the backup to Azure</w:t>
            </w:r>
          </w:p>
          <w:p>
            <w:pPr>
              <w:spacing w:after="20" w:before="20"/>
            </w:pPr>
            <w:r>
              <w:rPr>
                <w:rFonts w:ascii="Courier New" w:cs="Courier New" w:eastAsia="Courier New" w:hAnsi="Courier New"/>
                <w:color w:val="7DD3FC"/>
                <w:sz w:val="17"/>
                <w:szCs w:val="17"/>
              </w:rPr>
              <w:t xml:space="preserve"># Replace with your Azure PostgreSQL details</w:t>
            </w:r>
          </w:p>
          <w:p>
            <w:pPr>
              <w:spacing w:after="20" w:before="20"/>
            </w:pPr>
            <w:r>
              <w:rPr>
                <w:rFonts w:ascii="Courier New" w:cs="Courier New" w:eastAsia="Courier New" w:hAnsi="Courier New"/>
                <w:color w:val="7DD3FC"/>
                <w:sz w:val="17"/>
                <w:szCs w:val="17"/>
              </w:rPr>
              <w:t xml:space="preserve">pg_restore \</w:t>
            </w:r>
          </w:p>
          <w:p>
            <w:pPr>
              <w:spacing w:after="20" w:before="20"/>
            </w:pPr>
            <w:r>
              <w:rPr>
                <w:rFonts w:ascii="Courier New" w:cs="Courier New" w:eastAsia="Courier New" w:hAnsi="Courier New"/>
                <w:color w:val="7DD3FC"/>
                <w:sz w:val="17"/>
                <w:szCs w:val="17"/>
              </w:rPr>
              <w:t xml:space="preserve">  --host=takmil-db.postgres.database.azure.com \</w:t>
            </w:r>
          </w:p>
          <w:p>
            <w:pPr>
              <w:spacing w:after="20" w:before="20"/>
            </w:pPr>
            <w:r>
              <w:rPr>
                <w:rFonts w:ascii="Courier New" w:cs="Courier New" w:eastAsia="Courier New" w:hAnsi="Courier New"/>
                <w:color w:val="7DD3FC"/>
                <w:sz w:val="17"/>
                <w:szCs w:val="17"/>
              </w:rPr>
              <w:t xml:space="preserve">  --port=5432 \</w:t>
            </w:r>
          </w:p>
          <w:p>
            <w:pPr>
              <w:spacing w:after="20" w:before="20"/>
            </w:pPr>
            <w:r>
              <w:rPr>
                <w:rFonts w:ascii="Courier New" w:cs="Courier New" w:eastAsia="Courier New" w:hAnsi="Courier New"/>
                <w:color w:val="7DD3FC"/>
                <w:sz w:val="17"/>
                <w:szCs w:val="17"/>
              </w:rPr>
              <w:t xml:space="preserve">  --username=takmil_admin \</w:t>
            </w:r>
          </w:p>
          <w:p>
            <w:pPr>
              <w:spacing w:after="20" w:before="20"/>
            </w:pPr>
            <w:r>
              <w:rPr>
                <w:rFonts w:ascii="Courier New" w:cs="Courier New" w:eastAsia="Courier New" w:hAnsi="Courier New"/>
                <w:color w:val="7DD3FC"/>
                <w:sz w:val="17"/>
                <w:szCs w:val="17"/>
              </w:rPr>
              <w:t xml:space="preserve">  --dbname=takmil \</w:t>
            </w:r>
          </w:p>
          <w:p>
            <w:pPr>
              <w:spacing w:after="20" w:before="20"/>
            </w:pPr>
            <w:r>
              <w:rPr>
                <w:rFonts w:ascii="Courier New" w:cs="Courier New" w:eastAsia="Courier New" w:hAnsi="Courier New"/>
                <w:color w:val="7DD3FC"/>
                <w:sz w:val="17"/>
                <w:szCs w:val="17"/>
              </w:rPr>
              <w:t xml:space="preserve">  --no-owner \</w:t>
            </w:r>
          </w:p>
          <w:p>
            <w:pPr>
              <w:spacing w:after="20" w:before="20"/>
            </w:pPr>
            <w:r>
              <w:rPr>
                <w:rFonts w:ascii="Courier New" w:cs="Courier New" w:eastAsia="Courier New" w:hAnsi="Courier New"/>
                <w:color w:val="7DD3FC"/>
                <w:sz w:val="17"/>
                <w:szCs w:val="17"/>
              </w:rPr>
              <w:t xml:space="preserve">  --no-privileges \</w:t>
            </w:r>
          </w:p>
          <w:p>
            <w:pPr>
              <w:spacing w:after="20" w:before="20"/>
            </w:pPr>
            <w:r>
              <w:rPr>
                <w:rFonts w:ascii="Courier New" w:cs="Courier New" w:eastAsia="Courier New" w:hAnsi="Courier New"/>
                <w:color w:val="7DD3FC"/>
                <w:sz w:val="17"/>
                <w:szCs w:val="17"/>
              </w:rPr>
              <w:t xml:space="preserve">  --verbose \</w:t>
            </w:r>
          </w:p>
          <w:p>
            <w:pPr>
              <w:spacing w:after="20" w:before="20"/>
            </w:pPr>
            <w:r>
              <w:rPr>
                <w:rFonts w:ascii="Courier New" w:cs="Courier New" w:eastAsia="Courier New" w:hAnsi="Courier New"/>
                <w:color w:val="7DD3FC"/>
                <w:sz w:val="17"/>
                <w:szCs w:val="17"/>
              </w:rPr>
              <w:t xml:space="preserve">  takmil_railway_backup.dump</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Verify row counts match</w:t>
            </w:r>
          </w:p>
          <w:p>
            <w:pPr>
              <w:spacing w:after="20" w:before="20"/>
            </w:pPr>
            <w:r>
              <w:rPr>
                <w:rFonts w:ascii="Courier New" w:cs="Courier New" w:eastAsia="Courier New" w:hAnsi="Courier New"/>
                <w:color w:val="7DD3FC"/>
                <w:sz w:val="17"/>
                <w:szCs w:val="17"/>
              </w:rPr>
              <w:t xml:space="preserve">psql "postgresql://takmil_admin:password@takmil-db.postgres.database.azure.com:5432/takmil?sslmode=require"</w:t>
            </w:r>
          </w:p>
          <w:p>
            <w:pPr>
              <w:spacing w:after="20" w:before="20"/>
            </w:pPr>
            <w:r>
              <w:rPr>
                <w:rFonts w:ascii="Courier New" w:cs="Courier New" w:eastAsia="Courier New" w:hAnsi="Courier New"/>
                <w:color w:val="7DD3FC"/>
                <w:sz w:val="17"/>
                <w:szCs w:val="17"/>
              </w:rPr>
              <w:t xml:space="preserve">  -c "SELECT COUNT(*) FROM daily_feedback;"</w:t>
            </w:r>
          </w:p>
          <w:p>
            <w:pPr>
              <w:spacing w:after="20" w:before="20"/>
            </w:pPr>
            <w:r>
              <w:rPr>
                <w:rFonts w:ascii="Courier New" w:cs="Courier New" w:eastAsia="Courier New" w:hAnsi="Courier New"/>
                <w:color w:val="7DD3FC"/>
                <w:sz w:val="17"/>
                <w:szCs w:val="17"/>
              </w:rPr>
              <w:t xml:space="preserve">  -c "SELECT COUNT(*) FROM schools;"</w:t>
            </w:r>
          </w:p>
          <w:p>
            <w:pPr>
              <w:spacing w:after="20" w:before="20"/>
            </w:pPr>
            <w:r>
              <w:rPr>
                <w:rFonts w:ascii="Courier New" w:cs="Courier New" w:eastAsia="Courier New" w:hAnsi="Courier New"/>
                <w:color w:val="7DD3FC"/>
                <w:sz w:val="17"/>
                <w:szCs w:val="17"/>
              </w:rPr>
              <w:t xml:space="preserve">  -c "SELECT COUNT(*) FROM student_assessments;"</w:t>
            </w:r>
          </w:p>
        </w:tc>
      </w:tr>
    </w:tbl>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7ED" w:val="clear"/>
            <w:tcMar>
              <w:top w:type="dxa" w:w="120"/>
              <w:left w:type="dxa" w:w="200"/>
              <w:bottom w:type="dxa" w:w="120"/>
              <w:right w:type="dxa" w:w="200"/>
            </w:tcMar>
          </w:tcPr>
          <w:p>
            <w:pPr>
              <w:spacing w:after="0" w:before="0"/>
            </w:pPr>
            <w:r>
              <w:rPr>
                <w:rFonts w:ascii="Arial" w:cs="Arial" w:eastAsia="Arial" w:hAnsi="Arial"/>
                <w:b/>
                <w:bCs/>
                <w:color w:val="B45309"/>
                <w:sz w:val="20"/>
                <w:szCs w:val="20"/>
              </w:rPr>
              <w:t xml:space="preserve">⚠️  Keep Railway running:  </w:t>
            </w:r>
            <w:r>
              <w:rPr>
                <w:rFonts w:ascii="Arial" w:cs="Arial" w:eastAsia="Arial" w:hAnsi="Arial"/>
                <w:color w:val="374151"/>
                <w:sz w:val="19"/>
                <w:szCs w:val="19"/>
              </w:rPr>
              <w:t xml:space="preserve">Do NOT delete Railway or stop the Railway app until Phase 7 (DNS cutover) is tested and confirmed working. Railway is your fallback.</w:t>
            </w:r>
          </w:p>
        </w:tc>
      </w:tr>
    </w:tbl>
    <w:p>
      <w:pPr>
        <w:spacing w:after="16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3</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If Azure PostgreSQL is already populated (LMS data)</w:t>
            </w:r>
          </w:p>
        </w:tc>
      </w:tr>
    </w:tbl>
    <w:p>
      <w:pPr>
        <w:spacing w:after="80" w:before="0"/>
      </w:pPr>
      <w:r>
        <w:rPr>
          <w:rFonts w:ascii="Arial" w:cs="Arial" w:eastAsia="Arial" w:hAnsi="Arial"/>
          <w:color w:val="374151"/>
          <w:sz w:val="20"/>
          <w:szCs w:val="20"/>
        </w:rPr>
        <w:t xml:space="preserve"/>
      </w:r>
    </w:p>
    <w:p>
      <w:pPr>
        <w:spacing w:after="100" w:before="80"/>
      </w:pPr>
      <w:r>
        <w:rPr>
          <w:rFonts w:ascii="Arial" w:cs="Arial" w:eastAsia="Arial" w:hAnsi="Arial"/>
          <w:color w:val="374151"/>
          <w:sz w:val="20"/>
          <w:szCs w:val="20"/>
        </w:rPr>
        <w:t xml:space="preserve">If the Azure PostgreSQL already has LMS data (schools, teachers, students), you have two options:</w:t>
      </w:r>
    </w:p>
    <w:p>
      <w:pPr>
        <w:pStyle w:val="ListParagraph"/>
        <w:numPr>
          <w:ilvl w:val="0"/>
          <w:numId w:val="2"/>
        </w:numPr>
        <w:spacing w:after="50" w:before="50"/>
      </w:pPr>
      <w:r>
        <w:rPr>
          <w:rFonts w:ascii="Arial" w:cs="Arial" w:eastAsia="Arial" w:hAnsi="Arial"/>
          <w:b/>
          <w:bCs/>
          <w:color w:val="1E293B"/>
          <w:sz w:val="20"/>
          <w:szCs w:val="20"/>
        </w:rPr>
        <w:t xml:space="preserve">Option A — Merge tables: </w:t>
      </w:r>
      <w:r>
        <w:rPr>
          <w:rFonts w:ascii="Arial" w:cs="Arial" w:eastAsia="Arial" w:hAnsi="Arial"/>
          <w:color w:val="374151"/>
          <w:sz w:val="20"/>
          <w:szCs w:val="20"/>
        </w:rPr>
        <w:t xml:space="preserve">Export only the TAKMIL-specific tables (daily_feedback, video_lesson_logs, student_assessments, pins, tablet_sessions) and import them alongside existing LMS data</w:t>
      </w:r>
    </w:p>
    <w:p>
      <w:pPr>
        <w:pStyle w:val="ListParagraph"/>
        <w:numPr>
          <w:ilvl w:val="0"/>
          <w:numId w:val="2"/>
        </w:numPr>
        <w:spacing w:after="50" w:before="50"/>
      </w:pPr>
      <w:r>
        <w:rPr>
          <w:rFonts w:ascii="Arial" w:cs="Arial" w:eastAsia="Arial" w:hAnsi="Arial"/>
          <w:b/>
          <w:bCs/>
          <w:color w:val="1E293B"/>
          <w:sz w:val="20"/>
          <w:szCs w:val="20"/>
        </w:rPr>
        <w:t xml:space="preserve">Option B — New database: </w:t>
      </w:r>
      <w:r>
        <w:rPr>
          <w:rFonts w:ascii="Arial" w:cs="Arial" w:eastAsia="Arial" w:hAnsi="Arial"/>
          <w:color w:val="374151"/>
          <w:sz w:val="20"/>
          <w:szCs w:val="20"/>
        </w:rPr>
        <w:t xml:space="preserve">Create a separate database called "takmil" on the Azure PostgreSQL server alongside the LMS database — both share the same server, billed as one</w:t>
      </w:r>
    </w:p>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Export only TAKMIL tables (not the shared school/teacher data)</w:t>
            </w:r>
          </w:p>
          <w:p>
            <w:pPr>
              <w:spacing w:after="20" w:before="20"/>
            </w:pPr>
            <w:r>
              <w:rPr>
                <w:rFonts w:ascii="Courier New" w:cs="Courier New" w:eastAsia="Courier New" w:hAnsi="Courier New"/>
                <w:color w:val="7DD3FC"/>
                <w:sz w:val="17"/>
                <w:szCs w:val="17"/>
              </w:rPr>
              <w:t xml:space="preserve">pg_dump \</w:t>
            </w:r>
          </w:p>
          <w:p>
            <w:pPr>
              <w:spacing w:after="20" w:before="20"/>
            </w:pPr>
            <w:r>
              <w:rPr>
                <w:rFonts w:ascii="Courier New" w:cs="Courier New" w:eastAsia="Courier New" w:hAnsi="Courier New"/>
                <w:color w:val="7DD3FC"/>
                <w:sz w:val="17"/>
                <w:szCs w:val="17"/>
              </w:rPr>
              <w:t xml:space="preserve">  "railway_connection_string" \</w:t>
            </w:r>
          </w:p>
          <w:p>
            <w:pPr>
              <w:spacing w:after="20" w:before="20"/>
            </w:pPr>
            <w:r>
              <w:rPr>
                <w:rFonts w:ascii="Courier New" w:cs="Courier New" w:eastAsia="Courier New" w:hAnsi="Courier New"/>
                <w:color w:val="7DD3FC"/>
                <w:sz w:val="17"/>
                <w:szCs w:val="17"/>
              </w:rPr>
              <w:t xml:space="preserve">  --table=daily_feedback \</w:t>
            </w:r>
          </w:p>
          <w:p>
            <w:pPr>
              <w:spacing w:after="20" w:before="20"/>
            </w:pPr>
            <w:r>
              <w:rPr>
                <w:rFonts w:ascii="Courier New" w:cs="Courier New" w:eastAsia="Courier New" w:hAnsi="Courier New"/>
                <w:color w:val="7DD3FC"/>
                <w:sz w:val="17"/>
                <w:szCs w:val="17"/>
              </w:rPr>
              <w:t xml:space="preserve">  --table=video_lesson_logs \</w:t>
            </w:r>
          </w:p>
          <w:p>
            <w:pPr>
              <w:spacing w:after="20" w:before="20"/>
            </w:pPr>
            <w:r>
              <w:rPr>
                <w:rFonts w:ascii="Courier New" w:cs="Courier New" w:eastAsia="Courier New" w:hAnsi="Courier New"/>
                <w:color w:val="7DD3FC"/>
                <w:sz w:val="17"/>
                <w:szCs w:val="17"/>
              </w:rPr>
              <w:t xml:space="preserve">  --table=student_assessments \</w:t>
            </w:r>
          </w:p>
          <w:p>
            <w:pPr>
              <w:spacing w:after="20" w:before="20"/>
            </w:pPr>
            <w:r>
              <w:rPr>
                <w:rFonts w:ascii="Courier New" w:cs="Courier New" w:eastAsia="Courier New" w:hAnsi="Courier New"/>
                <w:color w:val="7DD3FC"/>
                <w:sz w:val="17"/>
                <w:szCs w:val="17"/>
              </w:rPr>
              <w:t xml:space="preserve">  --table=pins \</w:t>
            </w:r>
          </w:p>
          <w:p>
            <w:pPr>
              <w:spacing w:after="20" w:before="20"/>
            </w:pPr>
            <w:r>
              <w:rPr>
                <w:rFonts w:ascii="Courier New" w:cs="Courier New" w:eastAsia="Courier New" w:hAnsi="Courier New"/>
                <w:color w:val="7DD3FC"/>
                <w:sz w:val="17"/>
                <w:szCs w:val="17"/>
              </w:rPr>
              <w:t xml:space="preserve">  --table=tablet_sessions \</w:t>
            </w:r>
          </w:p>
          <w:p>
            <w:pPr>
              <w:spacing w:after="20" w:before="20"/>
            </w:pPr>
            <w:r>
              <w:rPr>
                <w:rFonts w:ascii="Courier New" w:cs="Courier New" w:eastAsia="Courier New" w:hAnsi="Courier New"/>
                <w:color w:val="7DD3FC"/>
                <w:sz w:val="17"/>
                <w:szCs w:val="17"/>
              </w:rPr>
              <w:t xml:space="preserve">  --table=tablet_results \</w:t>
            </w:r>
          </w:p>
          <w:p>
            <w:pPr>
              <w:spacing w:after="20" w:before="20"/>
            </w:pPr>
            <w:r>
              <w:rPr>
                <w:rFonts w:ascii="Courier New" w:cs="Courier New" w:eastAsia="Courier New" w:hAnsi="Courier New"/>
                <w:color w:val="7DD3FC"/>
                <w:sz w:val="17"/>
                <w:szCs w:val="17"/>
              </w:rPr>
              <w:t xml:space="preserve">  --table=assessment_pins \</w:t>
            </w:r>
          </w:p>
          <w:p>
            <w:pPr>
              <w:spacing w:after="20" w:before="20"/>
            </w:pPr>
            <w:r>
              <w:rPr>
                <w:rFonts w:ascii="Courier New" w:cs="Courier New" w:eastAsia="Courier New" w:hAnsi="Courier New"/>
                <w:color w:val="7DD3FC"/>
                <w:sz w:val="17"/>
                <w:szCs w:val="17"/>
              </w:rPr>
              <w:t xml:space="preserve">  --no-owner --format=custom \</w:t>
            </w:r>
          </w:p>
          <w:p>
            <w:pPr>
              <w:spacing w:after="20" w:before="20"/>
            </w:pPr>
            <w:r>
              <w:rPr>
                <w:rFonts w:ascii="Courier New" w:cs="Courier New" w:eastAsia="Courier New" w:hAnsi="Courier New"/>
                <w:color w:val="7DD3FC"/>
                <w:sz w:val="17"/>
                <w:szCs w:val="17"/>
              </w:rPr>
              <w:t xml:space="preserve">  --file=takmil_data_only.dump</w:t>
            </w:r>
          </w:p>
        </w:tc>
      </w:tr>
    </w:tbl>
    <w:p>
      <w:pPr>
        <w:spacing w:after="200" w:before="0"/>
      </w:pPr>
      <w:r>
        <w:rPr>
          <w:rFonts w:ascii="Arial" w:cs="Arial" w:eastAsia="Arial" w:hAnsi="Arial"/>
          <w:color w:val="374151"/>
          <w:sz w:val="20"/>
          <w:szCs w:val="20"/>
        </w:rPr>
        <w:t xml:space="preserve"/>
      </w:r>
    </w:p>
    <w:p>
      <w:pPr>
        <w:pStyle w:val="Heading2"/>
        <w:pBdr>
          <w:bottom w:val="single" w:color="C6E8D3" w:sz="3" w:space="2"/>
        </w:pBdr>
        <w:spacing w:after="120" w:before="280"/>
      </w:pPr>
      <w:r>
        <w:rPr>
          <w:rFonts w:ascii="Arial" w:cs="Arial" w:eastAsia="Arial" w:hAnsi="Arial"/>
          <w:b/>
          <w:bCs/>
          <w:color w:val="1A5C36"/>
          <w:sz w:val="26"/>
          <w:szCs w:val="26"/>
        </w:rPr>
        <w:t xml:space="preserve">Phase 4 — Deploy App Code to Azure (30 min)</w:t>
      </w:r>
    </w:p>
    <w:p>
      <w:pPr>
        <w:spacing w:after="120" w:before="80"/>
      </w:pPr>
      <w:r>
        <w:rPr>
          <w:rFonts w:ascii="Arial" w:cs="Arial" w:eastAsia="Arial" w:hAnsi="Arial"/>
          <w:color w:val="374151"/>
          <w:sz w:val="20"/>
          <w:szCs w:val="20"/>
        </w:rPr>
        <w:t xml:space="preserve">Push your Node.js app to Azure App Service. Use the Azure CLI deployment method — no GitHub Actions needed for first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1</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Prepare your project for deployment</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In your project root — make sure package.json has a start script</w:t>
            </w:r>
          </w:p>
          <w:p>
            <w:pPr>
              <w:spacing w:after="20" w:before="20"/>
            </w:pPr>
            <w:r>
              <w:rPr>
                <w:rFonts w:ascii="Courier New" w:cs="Courier New" w:eastAsia="Courier New" w:hAnsi="Courier New"/>
                <w:color w:val="7DD3FC"/>
                <w:sz w:val="17"/>
                <w:szCs w:val="17"/>
              </w:rPr>
              <w:t xml:space="preserve">cat package.json | grep -A3 '"scripts"'</w:t>
            </w:r>
          </w:p>
          <w:p>
            <w:pPr>
              <w:spacing w:after="20" w:before="20"/>
            </w:pPr>
            <w:r>
              <w:rPr>
                <w:rFonts w:ascii="Courier New" w:cs="Courier New" w:eastAsia="Courier New" w:hAnsi="Courier New"/>
                <w:color w:val="7DD3FC"/>
                <w:sz w:val="17"/>
                <w:szCs w:val="17"/>
              </w:rPr>
              <w:t xml:space="preserve"># Should show:  "start": "node index.js"</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If not, add it:</w:t>
            </w:r>
          </w:p>
          <w:p>
            <w:pPr>
              <w:spacing w:after="20" w:before="20"/>
            </w:pPr>
            <w:r>
              <w:rPr>
                <w:rFonts w:ascii="Courier New" w:cs="Courier New" w:eastAsia="Courier New" w:hAnsi="Courier New"/>
                <w:color w:val="7DD3FC"/>
                <w:sz w:val="17"/>
                <w:szCs w:val="17"/>
              </w:rPr>
              <w:t xml:space="preserve">npm pkg set scripts.start="node index.js"</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Make sure .gitignore excludes node_modules and .env</w:t>
            </w:r>
          </w:p>
          <w:p>
            <w:pPr>
              <w:spacing w:after="20" w:before="20"/>
            </w:pPr>
            <w:r>
              <w:rPr>
                <w:rFonts w:ascii="Courier New" w:cs="Courier New" w:eastAsia="Courier New" w:hAnsi="Courier New"/>
                <w:color w:val="7DD3FC"/>
                <w:sz w:val="17"/>
                <w:szCs w:val="17"/>
              </w:rPr>
              <w:t xml:space="preserve">echo "node_modules/" &gt;&gt; .gitignore</w:t>
            </w:r>
          </w:p>
          <w:p>
            <w:pPr>
              <w:spacing w:after="20" w:before="20"/>
            </w:pPr>
            <w:r>
              <w:rPr>
                <w:rFonts w:ascii="Courier New" w:cs="Courier New" w:eastAsia="Courier New" w:hAnsi="Courier New"/>
                <w:color w:val="7DD3FC"/>
                <w:sz w:val="17"/>
                <w:szCs w:val="17"/>
              </w:rPr>
              <w:t xml:space="preserve">echo ".env" &gt;&gt; .gitignore</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2</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Deploy using ZIP deploy (simplest method)</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Create a zip of your project (excluding node_modules)</w:t>
            </w:r>
          </w:p>
          <w:p>
            <w:pPr>
              <w:spacing w:after="20" w:before="20"/>
            </w:pPr>
            <w:r>
              <w:rPr>
                <w:rFonts w:ascii="Courier New" w:cs="Courier New" w:eastAsia="Courier New" w:hAnsi="Courier New"/>
                <w:color w:val="7DD3FC"/>
                <w:sz w:val="17"/>
                <w:szCs w:val="17"/>
              </w:rPr>
              <w:t xml:space="preserve">zip -r takmil-app.zip . -x "node_modules/*" -x ".git/*" -x "*.dump"</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Deploy to Azure App Service</w:t>
            </w:r>
          </w:p>
          <w:p>
            <w:pPr>
              <w:spacing w:after="20" w:before="20"/>
            </w:pPr>
            <w:r>
              <w:rPr>
                <w:rFonts w:ascii="Courier New" w:cs="Courier New" w:eastAsia="Courier New" w:hAnsi="Courier New"/>
                <w:color w:val="7DD3FC"/>
                <w:sz w:val="17"/>
                <w:szCs w:val="17"/>
              </w:rPr>
              <w:t xml:space="preserve">az webapp deploy \</w:t>
            </w:r>
          </w:p>
          <w:p>
            <w:pPr>
              <w:spacing w:after="20" w:before="20"/>
            </w:pPr>
            <w:r>
              <w:rPr>
                <w:rFonts w:ascii="Courier New" w:cs="Courier New" w:eastAsia="Courier New" w:hAnsi="Courier New"/>
                <w:color w:val="7DD3FC"/>
                <w:sz w:val="17"/>
                <w:szCs w:val="17"/>
              </w:rPr>
              <w:t xml:space="preserve">  --name takmil-app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--src-path takmil-app.zip \</w:t>
            </w:r>
          </w:p>
          <w:p>
            <w:pPr>
              <w:spacing w:after="20" w:before="20"/>
            </w:pPr>
            <w:r>
              <w:rPr>
                <w:rFonts w:ascii="Courier New" w:cs="Courier New" w:eastAsia="Courier New" w:hAnsi="Courier New"/>
                <w:color w:val="7DD3FC"/>
                <w:sz w:val="17"/>
                <w:szCs w:val="17"/>
              </w:rPr>
              <w:t xml:space="preserve">  --type zip</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Check deployment status</w:t>
            </w:r>
          </w:p>
          <w:p>
            <w:pPr>
              <w:spacing w:after="20" w:before="20"/>
            </w:pPr>
            <w:r>
              <w:rPr>
                <w:rFonts w:ascii="Courier New" w:cs="Courier New" w:eastAsia="Courier New" w:hAnsi="Courier New"/>
                <w:color w:val="7DD3FC"/>
                <w:sz w:val="17"/>
                <w:szCs w:val="17"/>
              </w:rPr>
              <w:t xml:space="preserve">az webapp show \</w:t>
            </w:r>
          </w:p>
          <w:p>
            <w:pPr>
              <w:spacing w:after="20" w:before="20"/>
            </w:pPr>
            <w:r>
              <w:rPr>
                <w:rFonts w:ascii="Courier New" w:cs="Courier New" w:eastAsia="Courier New" w:hAnsi="Courier New"/>
                <w:color w:val="7DD3FC"/>
                <w:sz w:val="17"/>
                <w:szCs w:val="17"/>
              </w:rPr>
              <w:t xml:space="preserve">  --name takmil-app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--query state</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3</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Check logs to confirm server started</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Stream live logs from Azure</w:t>
            </w:r>
          </w:p>
          <w:p>
            <w:pPr>
              <w:spacing w:after="20" w:before="20"/>
            </w:pPr>
            <w:r>
              <w:rPr>
                <w:rFonts w:ascii="Courier New" w:cs="Courier New" w:eastAsia="Courier New" w:hAnsi="Courier New"/>
                <w:color w:val="7DD3FC"/>
                <w:sz w:val="17"/>
                <w:szCs w:val="17"/>
              </w:rPr>
              <w:t xml:space="preserve">az webapp log tail \</w:t>
            </w:r>
          </w:p>
          <w:p>
            <w:pPr>
              <w:spacing w:after="20" w:before="20"/>
            </w:pPr>
            <w:r>
              <w:rPr>
                <w:rFonts w:ascii="Courier New" w:cs="Courier New" w:eastAsia="Courier New" w:hAnsi="Courier New"/>
                <w:color w:val="7DD3FC"/>
                <w:sz w:val="17"/>
                <w:szCs w:val="17"/>
              </w:rPr>
              <w:t xml:space="preserve">  --name takmil-app \</w:t>
            </w:r>
          </w:p>
          <w:p>
            <w:pPr>
              <w:spacing w:after="20" w:before="20"/>
            </w:pPr>
            <w:r>
              <w:rPr>
                <w:rFonts w:ascii="Courier New" w:cs="Courier New" w:eastAsia="Courier New" w:hAnsi="Courier New"/>
                <w:color w:val="7DD3FC"/>
                <w:sz w:val="17"/>
                <w:szCs w:val="17"/>
              </w:rPr>
              <w:t xml:space="preserve">  --resource-group takmil-rg</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Expected output:</w:t>
            </w:r>
          </w:p>
          <w:p>
            <w:pPr>
              <w:spacing w:after="20" w:before="20"/>
            </w:pPr>
            <w:r>
              <w:rPr>
                <w:rFonts w:ascii="Courier New" w:cs="Courier New" w:eastAsia="Courier New" w:hAnsi="Courier New"/>
                <w:color w:val="7DD3FC"/>
                <w:sz w:val="17"/>
                <w:szCs w:val="17"/>
              </w:rPr>
              <w:t xml:space="preserve"># ✅ Database schema initialized</w:t>
            </w:r>
          </w:p>
          <w:p>
            <w:pPr>
              <w:spacing w:after="20" w:before="20"/>
            </w:pPr>
            <w:r>
              <w:rPr>
                <w:rFonts w:ascii="Courier New" w:cs="Courier New" w:eastAsia="Courier New" w:hAnsi="Courier New"/>
                <w:color w:val="7DD3FC"/>
                <w:sz w:val="17"/>
                <w:szCs w:val="17"/>
              </w:rPr>
              <w:t xml:space="preserve"># 🚀 TAKMIL Bot v3.0 running on port 8080</w:t>
            </w:r>
          </w:p>
          <w:p>
            <w:pPr>
              <w:spacing w:after="20" w:before="20"/>
            </w:pPr>
            <w:r>
              <w:rPr>
                <w:rFonts w:ascii="Courier New" w:cs="Courier New" w:eastAsia="Courier New" w:hAnsi="Courier New"/>
                <w:color w:val="7DD3FC"/>
                <w:sz w:val="17"/>
                <w:szCs w:val="17"/>
              </w:rPr>
              <w:t xml:space="preserve"># [Attendance] DB migrations checked.</w:t>
            </w:r>
          </w:p>
          <w:p>
            <w:pPr>
              <w:spacing w:after="20" w:before="20"/>
            </w:pPr>
            <w:r>
              <w:rPr>
                <w:rFonts w:ascii="Courier New" w:cs="Courier New" w:eastAsia="Courier New" w:hAnsi="Courier New"/>
                <w:color w:val="7DD3FC"/>
                <w:sz w:val="17"/>
                <w:szCs w:val="17"/>
              </w:rPr>
              <w:t xml:space="preserve"># ✅ Photo columns ready</w:t>
            </w:r>
          </w:p>
        </w:tc>
      </w:tr>
    </w:tbl>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E8F5EE" w:val="clear"/>
            <w:tcMar>
              <w:top w:type="dxa" w:w="120"/>
              <w:left w:type="dxa" w:w="200"/>
              <w:bottom w:type="dxa" w:w="120"/>
              <w:right w:type="dxa" w:w="200"/>
            </w:tcMar>
          </w:tcPr>
          <w:p>
            <w:pPr>
              <w:spacing w:after="0" w:before="0"/>
            </w:pPr>
            <w:r>
              <w:rPr>
                <w:rFonts w:ascii="Arial" w:cs="Arial" w:eastAsia="Arial" w:hAnsi="Arial"/>
                <w:b/>
                <w:bCs/>
                <w:color w:val="16A34A"/>
                <w:sz w:val="20"/>
                <w:szCs w:val="20"/>
              </w:rPr>
              <w:t xml:space="preserve">💡  Alternative: GitHub Actions  </w:t>
            </w:r>
            <w:r>
              <w:rPr>
                <w:rFonts w:ascii="Arial" w:cs="Arial" w:eastAsia="Arial" w:hAnsi="Arial"/>
                <w:color w:val="374151"/>
                <w:sz w:val="19"/>
                <w:szCs w:val="19"/>
              </w:rPr>
              <w:t xml:space="preserve">If your code is in GitHub, you can set up automatic deployments: Azure Portal → App Service → Deployment Center → GitHub. Every git push automatically deploys to Azure.</w:t>
            </w:r>
          </w:p>
        </w:tc>
      </w:tr>
    </w:tbl>
    <w:p>
      <w:pPr>
        <w:spacing w:after="200" w:before="0"/>
      </w:pPr>
      <w:r>
        <w:rPr>
          <w:rFonts w:ascii="Arial" w:cs="Arial" w:eastAsia="Arial" w:hAnsi="Arial"/>
          <w:color w:val="374151"/>
          <w:sz w:val="20"/>
          <w:szCs w:val="20"/>
        </w:rPr>
        <w:t xml:space="preserve"/>
      </w:r>
    </w:p>
    <w:p>
      <w:pPr>
        <w:pageBreakBefore/>
      </w:pPr>
      <w:r>
        <w:rPr>
          <w:rFonts w:ascii="Arial" w:cs="Arial" w:eastAsia="Arial" w:hAnsi="Arial"/>
          <w:color w:val="374151"/>
          <w:sz w:val="20"/>
          <w:szCs w:val="20"/>
        </w:rPr>
        <w:t xml:space="preserve"/>
      </w:r>
    </w:p>
    <w:p>
      <w:pPr>
        <w:pStyle w:val="Heading2"/>
        <w:pBdr>
          <w:bottom w:val="single" w:color="C6E8D3" w:sz="3" w:space="2"/>
        </w:pBdr>
        <w:spacing w:after="120" w:before="280"/>
      </w:pPr>
      <w:r>
        <w:rPr>
          <w:rFonts w:ascii="Arial" w:cs="Arial" w:eastAsia="Arial" w:hAnsi="Arial"/>
          <w:b/>
          <w:bCs/>
          <w:color w:val="1A5C36"/>
          <w:sz w:val="26"/>
          <w:szCs w:val="26"/>
        </w:rPr>
        <w:t xml:space="preserve">Phase 5 — Test on Azure URL (1 hour)</w:t>
      </w:r>
    </w:p>
    <w:p>
      <w:pPr>
        <w:spacing w:after="120" w:before="80"/>
      </w:pPr>
      <w:r>
        <w:rPr>
          <w:rFonts w:ascii="Arial" w:cs="Arial" w:eastAsia="Arial" w:hAnsi="Arial"/>
          <w:color w:val="374151"/>
          <w:sz w:val="20"/>
          <w:szCs w:val="20"/>
        </w:rPr>
        <w:t xml:space="preserve">Before changing DNS, test everything on the Azure URL. The app is accessible at: https://takmil-app.azurewebsites.net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3000"/>
        <w:gridCol w:w="1000"/>
      </w:tblGrid>
      <w:tr>
        <w:trPr>
          <w:tblHeader/>
        </w:trPr>
        <w:tc>
          <w:tcPr>
            <w:tcW w:type="dxa" w:w="6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
            </w:r>
          </w:p>
        </w:tc>
        <w:tc>
          <w:tcPr>
            <w:tcW w:type="dxa" w:w="47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Test</w:t>
            </w:r>
          </w:p>
        </w:tc>
        <w:tc>
          <w:tcPr>
            <w:tcW w:type="dxa" w:w="30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Expected Result</w:t>
            </w:r>
          </w:p>
        </w:tc>
        <w:tc>
          <w:tcPr>
            <w:tcW w:type="dxa" w:w="10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Open /teacher-feedback on phone</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Login screen appears, school loads after PIN</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Submit feedback form (online)</w:t>
            </w:r>
          </w:p>
        </w:tc>
        <w:tc>
          <w:tcPr>
            <w:tcW w:type="dxa" w:w="3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Confirmation received, row appears in /feedback-table</w:t>
            </w:r>
          </w:p>
        </w:tc>
        <w:tc>
          <w:tcPr>
            <w:tcW w:type="dxa" w:w="1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Turn off phone data, submit feedback</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"Saved Offline" badge, auto-syncs when data on</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Open /teacher-attendance</w:t>
            </w:r>
          </w:p>
        </w:tc>
        <w:tc>
          <w:tcPr>
            <w:tcW w:type="dxa" w:w="3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Login works, student list loads</w:t>
            </w:r>
          </w:p>
        </w:tc>
        <w:tc>
          <w:tcPr>
            <w:tcW w:type="dxa" w:w="1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Submit attendance</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Record saved, appears in attendance dashboard</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Open /assess on mobile</w:t>
            </w:r>
          </w:p>
        </w:tc>
        <w:tc>
          <w:tcPr>
            <w:tcW w:type="dxa" w:w="3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PIN entry works, questions load</w:t>
            </w:r>
          </w:p>
        </w:tc>
        <w:tc>
          <w:tcPr>
            <w:tcW w:type="dxa" w:w="1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Complete assessment</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Score shown, appears in /assessment-dashboard</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Open /teacher-lessons</w:t>
            </w:r>
          </w:p>
        </w:tc>
        <w:tc>
          <w:tcPr>
            <w:tcW w:type="dxa" w:w="3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Login works, videos load from USB</w:t>
            </w:r>
          </w:p>
        </w:tc>
        <w:tc>
          <w:tcPr>
            <w:tcW w:type="dxa" w:w="1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Complete video</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Log syncs to /video-lessons-dashboard</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Open /feedback-table</w:t>
            </w:r>
          </w:p>
        </w:tc>
        <w:tc>
          <w:tcPr>
            <w:tcW w:type="dxa" w:w="3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All today's submissions visible</w:t>
            </w:r>
          </w:p>
        </w:tc>
        <w:tc>
          <w:tcPr>
            <w:tcW w:type="dxa" w:w="1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Check GPS on map link</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Opens Google Maps at correct school location</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47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Open dashboard on mobile offline</w:t>
            </w:r>
          </w:p>
        </w:tc>
        <w:tc>
          <w:tcPr>
            <w:tcW w:type="dxa" w:w="3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1A5C36"/>
                <w:sz w:val="19"/>
                <w:szCs w:val="19"/>
              </w:rPr>
              <w:t xml:space="preserve">Loads from service worker cache</w:t>
            </w:r>
          </w:p>
        </w:tc>
        <w:tc>
          <w:tcPr>
            <w:tcW w:type="dxa" w:w="1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bl>
    <w:p>
      <w:pPr>
        <w:spacing w:after="200" w:before="0"/>
      </w:pPr>
      <w:r>
        <w:rPr>
          <w:rFonts w:ascii="Arial" w:cs="Arial" w:eastAsia="Arial" w:hAnsi="Arial"/>
          <w:color w:val="374151"/>
          <w:sz w:val="20"/>
          <w:szCs w:val="20"/>
        </w:rPr>
        <w:t xml:space="preserve"/>
      </w:r>
    </w:p>
    <w:p>
      <w:pPr>
        <w:pStyle w:val="Heading2"/>
        <w:pBdr>
          <w:bottom w:val="single" w:color="C6E8D3" w:sz="3" w:space="2"/>
        </w:pBdr>
        <w:spacing w:after="120" w:before="280"/>
      </w:pPr>
      <w:r>
        <w:rPr>
          <w:rFonts w:ascii="Arial" w:cs="Arial" w:eastAsia="Arial" w:hAnsi="Arial"/>
          <w:b/>
          <w:bCs/>
          <w:color w:val="1A5C36"/>
          <w:sz w:val="26"/>
          <w:szCs w:val="26"/>
        </w:rPr>
        <w:t xml:space="preserve">Phase 6 — Update Twilio Webhook URL (15 min)</w:t>
      </w:r>
    </w:p>
    <w:p>
      <w:pPr>
        <w:spacing w:after="120" w:before="80"/>
      </w:pPr>
      <w:r>
        <w:rPr>
          <w:rFonts w:ascii="Arial" w:cs="Arial" w:eastAsia="Arial" w:hAnsi="Arial"/>
          <w:color w:val="374151"/>
          <w:sz w:val="20"/>
          <w:szCs w:val="20"/>
        </w:rPr>
        <w:t xml:space="preserve">The WhatsApp bot receives messages via a Twilio webhook. The webhook URL must point to Azure — otherwise WhatsApp messages go to Railway and Railway is eventually turned off.</w:t>
      </w:r>
    </w:p>
    <w:p>
      <w:pPr>
        <w:pStyle w:val="ListParagraph"/>
        <w:numPr>
          <w:ilvl w:val="0"/>
          <w:numId w:val="3"/>
        </w:numPr>
        <w:spacing w:after="60" w:before="60"/>
      </w:pPr>
      <w:r>
        <w:rPr>
          <w:rFonts w:ascii="Arial" w:cs="Arial" w:eastAsia="Arial" w:hAnsi="Arial"/>
          <w:color w:val="374151"/>
          <w:sz w:val="20"/>
          <w:szCs w:val="20"/>
        </w:rPr>
        <w:t xml:space="preserve">Log in to Twilio Console: console.twilio.com</w:t>
      </w:r>
    </w:p>
    <w:p>
      <w:pPr>
        <w:pStyle w:val="ListParagraph"/>
        <w:numPr>
          <w:ilvl w:val="0"/>
          <w:numId w:val="3"/>
        </w:numPr>
        <w:spacing w:after="60" w:before="60"/>
      </w:pPr>
      <w:r>
        <w:rPr>
          <w:rFonts w:ascii="Arial" w:cs="Arial" w:eastAsia="Arial" w:hAnsi="Arial"/>
          <w:color w:val="374151"/>
          <w:sz w:val="20"/>
          <w:szCs w:val="20"/>
        </w:rPr>
        <w:t xml:space="preserve">Go to Messaging → Try it Out → WhatsApp Sandbox (or your production number)</w:t>
      </w:r>
    </w:p>
    <w:p>
      <w:pPr>
        <w:pStyle w:val="ListParagraph"/>
        <w:numPr>
          <w:ilvl w:val="0"/>
          <w:numId w:val="3"/>
        </w:numPr>
        <w:spacing w:after="60" w:before="60"/>
      </w:pPr>
      <w:r>
        <w:rPr>
          <w:rFonts w:ascii="Arial" w:cs="Arial" w:eastAsia="Arial" w:hAnsi="Arial"/>
          <w:color w:val="374151"/>
          <w:sz w:val="20"/>
          <w:szCs w:val="20"/>
        </w:rPr>
        <w:t xml:space="preserve">Find the "WHEN A MESSAGE COMES IN" webhook field</w:t>
      </w:r>
    </w:p>
    <w:p>
      <w:pPr>
        <w:pStyle w:val="ListParagraph"/>
        <w:numPr>
          <w:ilvl w:val="0"/>
          <w:numId w:val="3"/>
        </w:numPr>
        <w:spacing w:after="60" w:before="60"/>
      </w:pPr>
      <w:r>
        <w:rPr>
          <w:rFonts w:ascii="Arial" w:cs="Arial" w:eastAsia="Arial" w:hAnsi="Arial"/>
          <w:color w:val="374151"/>
          <w:sz w:val="20"/>
          <w:szCs w:val="20"/>
        </w:rPr>
        <w:t xml:space="preserve">Change from:  https://takmil-bot-production-0f51.up.railway.app/webhook</w:t>
      </w:r>
    </w:p>
    <w:p>
      <w:pPr>
        <w:pStyle w:val="ListParagraph"/>
        <w:numPr>
          <w:ilvl w:val="0"/>
          <w:numId w:val="3"/>
        </w:numPr>
        <w:spacing w:after="60" w:before="60"/>
      </w:pPr>
      <w:r>
        <w:rPr>
          <w:rFonts w:ascii="Arial" w:cs="Arial" w:eastAsia="Arial" w:hAnsi="Arial"/>
          <w:color w:val="374151"/>
          <w:sz w:val="20"/>
          <w:szCs w:val="20"/>
        </w:rPr>
        <w:t xml:space="preserve">Change to:   https://takmil-app.azurewebsites.net/webhook</w:t>
      </w:r>
    </w:p>
    <w:p>
      <w:pPr>
        <w:pStyle w:val="ListParagraph"/>
        <w:numPr>
          <w:ilvl w:val="0"/>
          <w:numId w:val="3"/>
        </w:numPr>
        <w:spacing w:after="60" w:before="60"/>
      </w:pPr>
      <w:r>
        <w:rPr>
          <w:rFonts w:ascii="Arial" w:cs="Arial" w:eastAsia="Arial" w:hAnsi="Arial"/>
          <w:color w:val="374151"/>
          <w:sz w:val="20"/>
          <w:szCs w:val="20"/>
        </w:rPr>
        <w:t xml:space="preserve">Save the change</w:t>
      </w:r>
    </w:p>
    <w:p>
      <w:pPr>
        <w:pStyle w:val="ListParagraph"/>
        <w:numPr>
          <w:ilvl w:val="0"/>
          <w:numId w:val="3"/>
        </w:numPr>
        <w:spacing w:after="60" w:before="60"/>
      </w:pPr>
      <w:r>
        <w:rPr>
          <w:rFonts w:ascii="Arial" w:cs="Arial" w:eastAsia="Arial" w:hAnsi="Arial"/>
          <w:color w:val="374151"/>
          <w:sz w:val="20"/>
          <w:szCs w:val="20"/>
        </w:rPr>
        <w:t xml:space="preserve">Test: send a WhatsApp message to the bot — should still respond correctly</w:t>
      </w:r>
    </w:p>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7ED" w:val="clear"/>
            <w:tcMar>
              <w:top w:type="dxa" w:w="120"/>
              <w:left w:type="dxa" w:w="200"/>
              <w:bottom w:type="dxa" w:w="120"/>
              <w:right w:type="dxa" w:w="200"/>
            </w:tcMar>
          </w:tcPr>
          <w:p>
            <w:pPr>
              <w:spacing w:after="0" w:before="0"/>
            </w:pPr>
            <w:r>
              <w:rPr>
                <w:rFonts w:ascii="Arial" w:cs="Arial" w:eastAsia="Arial" w:hAnsi="Arial"/>
                <w:b/>
                <w:bCs/>
                <w:color w:val="B45309"/>
                <w:sz w:val="20"/>
                <w:szCs w:val="20"/>
              </w:rPr>
              <w:t xml:space="preserve">⚠️  Do this BEFORE DNS cutover:  </w:t>
            </w:r>
            <w:r>
              <w:rPr>
                <w:rFonts w:ascii="Arial" w:cs="Arial" w:eastAsia="Arial" w:hAnsi="Arial"/>
                <w:color w:val="374151"/>
                <w:sz w:val="19"/>
                <w:szCs w:val="19"/>
              </w:rPr>
              <w:t xml:space="preserve">Update Twilio webhook on Phase 6, test it works, then do DNS in Phase 7. This way WhatsApp works on both URLs during transition.</w:t>
            </w:r>
          </w:p>
        </w:tc>
      </w:tr>
    </w:tbl>
    <w:p>
      <w:pPr>
        <w:spacing w:after="200" w:before="0"/>
      </w:pPr>
      <w:r>
        <w:rPr>
          <w:rFonts w:ascii="Arial" w:cs="Arial" w:eastAsia="Arial" w:hAnsi="Arial"/>
          <w:color w:val="374151"/>
          <w:sz w:val="20"/>
          <w:szCs w:val="20"/>
        </w:rPr>
        <w:t xml:space="preserve"/>
      </w:r>
    </w:p>
    <w:p>
      <w:pPr>
        <w:pageBreakBefore/>
      </w:pPr>
      <w:r>
        <w:rPr>
          <w:rFonts w:ascii="Arial" w:cs="Arial" w:eastAsia="Arial" w:hAnsi="Arial"/>
          <w:color w:val="374151"/>
          <w:sz w:val="20"/>
          <w:szCs w:val="20"/>
        </w:rPr>
        <w:t xml:space="preserve"/>
      </w:r>
    </w:p>
    <w:p>
      <w:pPr>
        <w:pStyle w:val="Heading2"/>
        <w:pBdr>
          <w:bottom w:val="single" w:color="C6E8D3" w:sz="3" w:space="2"/>
        </w:pBdr>
        <w:spacing w:after="120" w:before="280"/>
      </w:pPr>
      <w:r>
        <w:rPr>
          <w:rFonts w:ascii="Arial" w:cs="Arial" w:eastAsia="Arial" w:hAnsi="Arial"/>
          <w:b/>
          <w:bCs/>
          <w:color w:val="1A5C36"/>
          <w:sz w:val="26"/>
          <w:szCs w:val="26"/>
        </w:rPr>
        <w:t xml:space="preserve">Phase 7 — DNS Cutover (15 min)</w:t>
      </w:r>
    </w:p>
    <w:p>
      <w:pPr>
        <w:spacing w:after="120" w:before="80"/>
      </w:pPr>
      <w:r>
        <w:rPr>
          <w:rFonts w:ascii="Arial" w:cs="Arial" w:eastAsia="Arial" w:hAnsi="Arial"/>
          <w:color w:val="374151"/>
          <w:sz w:val="20"/>
          <w:szCs w:val="20"/>
        </w:rPr>
        <w:t xml:space="preserve">If you use a custom domain (e.g. takmil.org), update DNS to point to Azure. If you are happy using the azurewebsites.net URL, skip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A</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Add custom domain to Azure App Service</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Add your custom domain</w:t>
            </w:r>
          </w:p>
          <w:p>
            <w:pPr>
              <w:spacing w:after="20" w:before="20"/>
            </w:pPr>
            <w:r>
              <w:rPr>
                <w:rFonts w:ascii="Courier New" w:cs="Courier New" w:eastAsia="Courier New" w:hAnsi="Courier New"/>
                <w:color w:val="7DD3FC"/>
                <w:sz w:val="17"/>
                <w:szCs w:val="17"/>
              </w:rPr>
              <w:t xml:space="preserve">az webapp config hostname add \</w:t>
            </w:r>
          </w:p>
          <w:p>
            <w:pPr>
              <w:spacing w:after="20" w:before="20"/>
            </w:pPr>
            <w:r>
              <w:rPr>
                <w:rFonts w:ascii="Courier New" w:cs="Courier New" w:eastAsia="Courier New" w:hAnsi="Courier New"/>
                <w:color w:val="7DD3FC"/>
                <w:sz w:val="17"/>
                <w:szCs w:val="17"/>
              </w:rPr>
              <w:t xml:space="preserve">  --webapp-name takmil-app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--hostname "feedback.takmil.org"</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Enable managed SSL certificate (free)</w:t>
            </w:r>
          </w:p>
          <w:p>
            <w:pPr>
              <w:spacing w:after="20" w:before="20"/>
            </w:pPr>
            <w:r>
              <w:rPr>
                <w:rFonts w:ascii="Courier New" w:cs="Courier New" w:eastAsia="Courier New" w:hAnsi="Courier New"/>
                <w:color w:val="7DD3FC"/>
                <w:sz w:val="17"/>
                <w:szCs w:val="17"/>
              </w:rPr>
              <w:t xml:space="preserve">az webapp config ssl bind \</w:t>
            </w:r>
          </w:p>
          <w:p>
            <w:pPr>
              <w:spacing w:after="20" w:before="20"/>
            </w:pPr>
            <w:r>
              <w:rPr>
                <w:rFonts w:ascii="Courier New" w:cs="Courier New" w:eastAsia="Courier New" w:hAnsi="Courier New"/>
                <w:color w:val="7DD3FC"/>
                <w:sz w:val="17"/>
                <w:szCs w:val="17"/>
              </w:rPr>
              <w:t xml:space="preserve">  --name takmil-app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--certificate-type managed</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B</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Update your DNS records (at your domain registrar)</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360"/>
        <w:gridCol w:w="2800"/>
      </w:tblGrid>
      <w:tr>
        <w:trPr>
          <w:tblHeader/>
        </w:trPr>
        <w:tc>
          <w:tcPr>
            <w:tcW w:type="dxa" w:w="16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Type</w:t>
            </w:r>
          </w:p>
        </w:tc>
        <w:tc>
          <w:tcPr>
            <w:tcW w:type="dxa" w:w="16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Name</w:t>
            </w:r>
          </w:p>
        </w:tc>
        <w:tc>
          <w:tcPr>
            <w:tcW w:type="dxa" w:w="33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Value</w:t>
            </w:r>
          </w:p>
        </w:tc>
        <w:tc>
          <w:tcPr>
            <w:tcW w:type="dxa" w:w="28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374151"/>
                <w:sz w:val="19"/>
                <w:szCs w:val="19"/>
              </w:rPr>
              <w:t xml:space="preserve">CNAME</w:t>
            </w:r>
          </w:p>
        </w:tc>
        <w:tc>
          <w:tcPr>
            <w:tcW w:type="dxa" w:w="1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feedback</w:t>
            </w:r>
          </w:p>
        </w:tc>
        <w:tc>
          <w:tcPr>
            <w:tcW w:type="dxa" w:w="33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1D4ED8"/>
                <w:sz w:val="19"/>
                <w:szCs w:val="19"/>
              </w:rPr>
              <w:t xml:space="preserve">takmil-app.azurewebsites.net</w:t>
            </w:r>
          </w:p>
        </w:tc>
        <w:tc>
          <w:tcPr>
            <w:tcW w:type="dxa" w:w="2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Points feedback.takmil.org to Azure</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374151"/>
                <w:sz w:val="19"/>
                <w:szCs w:val="19"/>
              </w:rPr>
              <w:t xml:space="preserve">TXT</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asuid.feedback</w:t>
            </w:r>
          </w:p>
        </w:tc>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1D4ED8"/>
                <w:sz w:val="19"/>
                <w:szCs w:val="19"/>
              </w:rPr>
              <w:t xml:space="preserve">(verification ID from Azure portal)</w:t>
            </w:r>
          </w:p>
        </w:tc>
        <w:tc>
          <w:tcPr>
            <w:tcW w:type="dxa" w:w="2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Azure domain ownership verification</w:t>
            </w:r>
          </w:p>
        </w:tc>
      </w:tr>
    </w:tbl>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EFF6FF" w:val="clear"/>
            <w:tcMar>
              <w:top w:type="dxa" w:w="120"/>
              <w:left w:type="dxa" w:w="200"/>
              <w:bottom w:type="dxa" w:w="120"/>
              <w:right w:type="dxa" w:w="200"/>
            </w:tcMar>
          </w:tcPr>
          <w:p>
            <w:pPr>
              <w:spacing w:after="0" w:before="0"/>
            </w:pPr>
            <w:r>
              <w:rPr>
                <w:rFonts w:ascii="Arial" w:cs="Arial" w:eastAsia="Arial" w:hAnsi="Arial"/>
                <w:b/>
                <w:bCs/>
                <w:color w:val="1D4ED8"/>
                <w:sz w:val="20"/>
                <w:szCs w:val="20"/>
              </w:rPr>
              <w:t xml:space="preserve">⏱️  DNS propagation:  </w:t>
            </w:r>
            <w:r>
              <w:rPr>
                <w:rFonts w:ascii="Arial" w:cs="Arial" w:eastAsia="Arial" w:hAnsi="Arial"/>
                <w:color w:val="374151"/>
                <w:sz w:val="19"/>
                <w:szCs w:val="19"/>
              </w:rPr>
              <w:t xml:space="preserve">DNS changes take 15 minutes to 48 hours to propagate globally. Test on the azurewebsites.net URL while waiting — it always works immediately.</w:t>
            </w:r>
          </w:p>
        </w:tc>
      </w:tr>
    </w:tbl>
    <w:p>
      <w:pPr>
        <w:spacing w:after="200" w:before="0"/>
      </w:pPr>
      <w:r>
        <w:rPr>
          <w:rFonts w:ascii="Arial" w:cs="Arial" w:eastAsia="Arial" w:hAnsi="Arial"/>
          <w:color w:val="374151"/>
          <w:sz w:val="20"/>
          <w:szCs w:val="20"/>
        </w:rPr>
        <w:t xml:space="preserve"/>
      </w:r>
    </w:p>
    <w:p>
      <w:pPr>
        <w:pStyle w:val="Heading2"/>
        <w:pBdr>
          <w:bottom w:val="single" w:color="C6E8D3" w:sz="3" w:space="2"/>
        </w:pBdr>
        <w:spacing w:after="120" w:before="280"/>
      </w:pPr>
      <w:r>
        <w:rPr>
          <w:rFonts w:ascii="Arial" w:cs="Arial" w:eastAsia="Arial" w:hAnsi="Arial"/>
          <w:b/>
          <w:bCs/>
          <w:color w:val="1A5C36"/>
          <w:sz w:val="26"/>
          <w:szCs w:val="26"/>
        </w:rPr>
        <w:t xml:space="preserve">Phase 8 — Post-Migration Testing &amp; Monitoring (1 hour)</w:t>
      </w:r>
    </w:p>
    <w:p>
      <w:pPr>
        <w:spacing w:after="120" w:before="80"/>
      </w:pPr>
      <w:r>
        <w:rPr>
          <w:rFonts w:ascii="Arial" w:cs="Arial" w:eastAsia="Arial" w:hAnsi="Arial"/>
          <w:color w:val="374151"/>
          <w:sz w:val="20"/>
          <w:szCs w:val="20"/>
        </w:rPr>
        <w:t xml:space="preserve">After DNS is live, run a full test cycle on the new URL. Monitor for at least 24 hours before turning off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1</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Enable Azure Application Insights for monitoring</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Create Application Insights</w:t>
            </w:r>
          </w:p>
          <w:p>
            <w:pPr>
              <w:spacing w:after="20" w:before="20"/>
            </w:pPr>
            <w:r>
              <w:rPr>
                <w:rFonts w:ascii="Courier New" w:cs="Courier New" w:eastAsia="Courier New" w:hAnsi="Courier New"/>
                <w:color w:val="7DD3FC"/>
                <w:sz w:val="17"/>
                <w:szCs w:val="17"/>
              </w:rPr>
              <w:t xml:space="preserve">az monitor app-insights component create \</w:t>
            </w:r>
          </w:p>
          <w:p>
            <w:pPr>
              <w:spacing w:after="20" w:before="20"/>
            </w:pPr>
            <w:r>
              <w:rPr>
                <w:rFonts w:ascii="Courier New" w:cs="Courier New" w:eastAsia="Courier New" w:hAnsi="Courier New"/>
                <w:color w:val="7DD3FC"/>
                <w:sz w:val="17"/>
                <w:szCs w:val="17"/>
              </w:rPr>
              <w:t xml:space="preserve">  --app takmil-insights \</w:t>
            </w:r>
          </w:p>
          <w:p>
            <w:pPr>
              <w:spacing w:after="20" w:before="20"/>
            </w:pPr>
            <w:r>
              <w:rPr>
                <w:rFonts w:ascii="Courier New" w:cs="Courier New" w:eastAsia="Courier New" w:hAnsi="Courier New"/>
                <w:color w:val="7DD3FC"/>
                <w:sz w:val="17"/>
                <w:szCs w:val="17"/>
              </w:rPr>
              <w:t xml:space="preserve">  --location eastus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--kind web</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Get the instrumentation key</w:t>
            </w:r>
          </w:p>
          <w:p>
            <w:pPr>
              <w:spacing w:after="20" w:before="20"/>
            </w:pPr>
            <w:r>
              <w:rPr>
                <w:rFonts w:ascii="Courier New" w:cs="Courier New" w:eastAsia="Courier New" w:hAnsi="Courier New"/>
                <w:color w:val="7DD3FC"/>
                <w:sz w:val="17"/>
                <w:szCs w:val="17"/>
              </w:rPr>
              <w:t xml:space="preserve">az monitor app-insights component show \</w:t>
            </w:r>
          </w:p>
          <w:p>
            <w:pPr>
              <w:spacing w:after="20" w:before="20"/>
            </w:pPr>
            <w:r>
              <w:rPr>
                <w:rFonts w:ascii="Courier New" w:cs="Courier New" w:eastAsia="Courier New" w:hAnsi="Courier New"/>
                <w:color w:val="7DD3FC"/>
                <w:sz w:val="17"/>
                <w:szCs w:val="17"/>
              </w:rPr>
              <w:t xml:space="preserve">  --app takmil-insights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--query instrumentationKey</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Add to environment variables</w:t>
            </w:r>
          </w:p>
          <w:p>
            <w:pPr>
              <w:spacing w:after="20" w:before="20"/>
            </w:pPr>
            <w:r>
              <w:rPr>
                <w:rFonts w:ascii="Courier New" w:cs="Courier New" w:eastAsia="Courier New" w:hAnsi="Courier New"/>
                <w:color w:val="7DD3FC"/>
                <w:sz w:val="17"/>
                <w:szCs w:val="17"/>
              </w:rPr>
              <w:t xml:space="preserve">az webapp config appsettings set \</w:t>
            </w:r>
          </w:p>
          <w:p>
            <w:pPr>
              <w:spacing w:after="20" w:before="20"/>
            </w:pPr>
            <w:r>
              <w:rPr>
                <w:rFonts w:ascii="Courier New" w:cs="Courier New" w:eastAsia="Courier New" w:hAnsi="Courier New"/>
                <w:color w:val="7DD3FC"/>
                <w:sz w:val="17"/>
                <w:szCs w:val="17"/>
              </w:rPr>
              <w:t xml:space="preserve">  --name takmil-app \</w:t>
            </w:r>
          </w:p>
          <w:p>
            <w:pPr>
              <w:spacing w:after="20" w:before="20"/>
            </w:pPr>
            <w:r>
              <w:rPr>
                <w:rFonts w:ascii="Courier New" w:cs="Courier New" w:eastAsia="Courier New" w:hAnsi="Courier New"/>
                <w:color w:val="7DD3FC"/>
                <w:sz w:val="17"/>
                <w:szCs w:val="17"/>
              </w:rPr>
              <w:t xml:space="preserve">  --resource-group takmil-rg \</w:t>
            </w:r>
          </w:p>
          <w:p>
            <w:pPr>
              <w:spacing w:after="20" w:before="20"/>
            </w:pPr>
            <w:r>
              <w:rPr>
                <w:rFonts w:ascii="Courier New" w:cs="Courier New" w:eastAsia="Courier New" w:hAnsi="Courier New"/>
                <w:color w:val="7DD3FC"/>
                <w:sz w:val="17"/>
                <w:szCs w:val="17"/>
              </w:rPr>
              <w:t xml:space="preserve">  --settings APPINSIGHTS_INSTRUMENTATIONKEY=your_key_here</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2</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Set up alerts in Azure Monitor</w:t>
            </w:r>
          </w:p>
        </w:tc>
      </w:tr>
    </w:tbl>
    <w:p>
      <w:pPr>
        <w:spacing w:after="80" w:before="0"/>
      </w:pPr>
      <w:r>
        <w:rPr>
          <w:rFonts w:ascii="Arial" w:cs="Arial" w:eastAsia="Arial" w:hAnsi="Arial"/>
          <w:color w:val="374151"/>
          <w:sz w:val="20"/>
          <w:szCs w:val="20"/>
        </w:rPr>
        <w:t xml:space="preserve"/>
      </w:r>
    </w:p>
    <w:p>
      <w:pPr>
        <w:pStyle w:val="ListParagraph"/>
        <w:numPr>
          <w:ilvl w:val="0"/>
          <w:numId w:val="2"/>
        </w:numPr>
        <w:spacing w:after="50" w:before="50"/>
      </w:pPr>
      <w:r>
        <w:rPr>
          <w:rFonts w:ascii="Arial" w:cs="Arial" w:eastAsia="Arial" w:hAnsi="Arial"/>
          <w:color w:val="374151"/>
          <w:sz w:val="20"/>
          <w:szCs w:val="20"/>
        </w:rPr>
        <w:t xml:space="preserve">Go to Azure Portal → takmil-app → Alerts → Create alert rule</w:t>
      </w:r>
    </w:p>
    <w:p>
      <w:pPr>
        <w:pStyle w:val="ListParagraph"/>
        <w:numPr>
          <w:ilvl w:val="0"/>
          <w:numId w:val="2"/>
        </w:numPr>
        <w:spacing w:after="50" w:before="50"/>
      </w:pPr>
      <w:r>
        <w:rPr>
          <w:rFonts w:ascii="Arial" w:cs="Arial" w:eastAsia="Arial" w:hAnsi="Arial"/>
          <w:color w:val="374151"/>
          <w:sz w:val="20"/>
          <w:szCs w:val="20"/>
        </w:rPr>
        <w:t xml:space="preserve">Alert if: HTTP 5xx errors &gt; 5 per minute</w:t>
      </w:r>
    </w:p>
    <w:p>
      <w:pPr>
        <w:pStyle w:val="ListParagraph"/>
        <w:numPr>
          <w:ilvl w:val="0"/>
          <w:numId w:val="2"/>
        </w:numPr>
        <w:spacing w:after="50" w:before="50"/>
      </w:pPr>
      <w:r>
        <w:rPr>
          <w:rFonts w:ascii="Arial" w:cs="Arial" w:eastAsia="Arial" w:hAnsi="Arial"/>
          <w:color w:val="374151"/>
          <w:sz w:val="20"/>
          <w:szCs w:val="20"/>
        </w:rPr>
        <w:t xml:space="preserve">Alert if: Response time &gt; 5 seconds for more than 2 minutes</w:t>
      </w:r>
    </w:p>
    <w:p>
      <w:pPr>
        <w:pStyle w:val="ListParagraph"/>
        <w:numPr>
          <w:ilvl w:val="0"/>
          <w:numId w:val="2"/>
        </w:numPr>
        <w:spacing w:after="50" w:before="50"/>
      </w:pPr>
      <w:r>
        <w:rPr>
          <w:rFonts w:ascii="Arial" w:cs="Arial" w:eastAsia="Arial" w:hAnsi="Arial"/>
          <w:color w:val="374151"/>
          <w:sz w:val="20"/>
          <w:szCs w:val="20"/>
        </w:rPr>
        <w:t xml:space="preserve">Alert if: CPU &gt; 80% for more than 5 minutes</w:t>
      </w:r>
    </w:p>
    <w:p>
      <w:pPr>
        <w:pStyle w:val="ListParagraph"/>
        <w:numPr>
          <w:ilvl w:val="0"/>
          <w:numId w:val="2"/>
        </w:numPr>
        <w:spacing w:after="50" w:before="50"/>
      </w:pPr>
      <w:r>
        <w:rPr>
          <w:rFonts w:ascii="Arial" w:cs="Arial" w:eastAsia="Arial" w:hAnsi="Arial"/>
          <w:color w:val="374151"/>
          <w:sz w:val="20"/>
          <w:szCs w:val="20"/>
        </w:rPr>
        <w:t xml:space="preserve">Send alerts to: admin email + WhatsApp (via Logic App or Power Automate)</w:t>
      </w:r>
    </w:p>
    <w:p>
      <w:pPr>
        <w:spacing w:after="16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6" w:sz="1"/>
              <w:left w:val="single" w:color="1A5C36" w:sz="1"/>
              <w:bottom w:val="single" w:color="1A5C36" w:sz="1"/>
              <w:right w:val="single" w:color="1A5C36" w:sz="1"/>
            </w:tcBorders>
            <w:shd w:fill="1A5C36"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3</w:t>
            </w:r>
          </w:p>
        </w:tc>
        <w:tc>
          <w:tcPr>
            <w:tcW w:type="dxa" w:w="8680"/>
            <w:tcBorders>
              <w:top w:val="single" w:color="1A5C36" w:sz="1"/>
              <w:left w:val="single" w:color="1A5C36" w:sz="1"/>
              <w:bottom w:val="single" w:color="1A5C36" w:sz="1"/>
              <w:right w:val="single" w:color="1A5C36" w:sz="1"/>
            </w:tcBorders>
            <w:shd w:fill="E8F5EE" w:val="clear"/>
            <w:tcMar>
              <w:top w:type="dxa" w:w="120"/>
              <w:left w:type="dxa" w:w="200"/>
              <w:bottom w:type="dxa" w:w="120"/>
              <w:right w:type="dxa" w:w="200"/>
            </w:tcMar>
          </w:tcPr>
          <w:p>
            <w:pPr>
              <w:spacing w:after="0" w:before="0"/>
            </w:pPr>
            <w:r>
              <w:rPr>
                <w:rFonts w:ascii="Arial" w:cs="Arial" w:eastAsia="Arial" w:hAnsi="Arial"/>
                <w:b/>
                <w:bCs/>
                <w:color w:val="1A5C36"/>
                <w:sz w:val="20"/>
                <w:szCs w:val="20"/>
              </w:rPr>
              <w:t xml:space="preserve">Monitor for 24 hours then decommission Railway</w:t>
            </w:r>
          </w:p>
        </w:tc>
      </w:tr>
    </w:tbl>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When</w:t>
            </w:r>
          </w:p>
        </w:tc>
        <w:tc>
          <w:tcPr>
            <w:tcW w:type="dxa" w:w="75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Hour 0</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DNS cutover complete — test all apps on new domain</w:t>
            </w:r>
          </w:p>
        </w:tc>
      </w:tr>
      <w:tr>
        <w:tc>
          <w:tcPr>
            <w:tcW w:type="dxa" w:w="1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Hour 1</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Check Azure logs — no errors expected</w:t>
            </w:r>
          </w:p>
        </w:tc>
      </w:tr>
      <w:tr>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Hour 4</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Teachers submit feedback — appears in dashboard on Azure</w:t>
            </w:r>
          </w:p>
        </w:tc>
      </w:tr>
      <w:tr>
        <w:tc>
          <w:tcPr>
            <w:tcW w:type="dxa" w:w="1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Hour 24</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Review 24h of Azure Monitor metrics — CPU, memory, response time, errors</w:t>
            </w:r>
          </w:p>
        </w:tc>
      </w:tr>
      <w:tr>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Hour 48</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If all clean: pause Railway project (do not delete yet — keep as backup)</w:t>
            </w:r>
          </w:p>
        </w:tc>
      </w:tr>
      <w:tr>
        <w:tc>
          <w:tcPr>
            <w:tcW w:type="dxa" w:w="1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Week 2</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If no issues: Railway project can be deleted permanently</w:t>
            </w:r>
          </w:p>
        </w:tc>
      </w:tr>
    </w:tbl>
    <w:p>
      <w:pPr>
        <w:spacing w:after="200" w:before="0"/>
      </w:pPr>
      <w:r>
        <w:rPr>
          <w:rFonts w:ascii="Arial" w:cs="Arial" w:eastAsia="Arial" w:hAnsi="Arial"/>
          <w:color w:val="374151"/>
          <w:sz w:val="20"/>
          <w:szCs w:val="20"/>
        </w:rPr>
        <w:t xml:space="preserve"/>
      </w:r>
    </w:p>
    <w:p>
      <w:pPr>
        <w:pageBreakBefore/>
      </w:pPr>
      <w:r>
        <w:rPr>
          <w:rFonts w:ascii="Arial" w:cs="Arial" w:eastAsia="Arial" w:hAnsi="Arial"/>
          <w:color w:val="374151"/>
          <w:sz w:val="20"/>
          <w:szCs w:val="20"/>
        </w:rPr>
        <w:t xml:space="preserve"/>
      </w:r>
    </w:p>
    <w:p>
      <w:pPr>
        <w:pBdr>
          <w:bottom w:val="single" w:color="C6E8D3" w:sz="6" w:space="2"/>
        </w:pBdr>
        <w:shd w:fill="1A5C36" w:val="clear"/>
        <w:spacing w:after="200" w:before="320"/>
        <w:ind w:left="200" w:right="200"/>
      </w:pPr>
      <w:r>
        <w:rPr>
          <w:rFonts w:ascii="Arial" w:cs="Arial" w:eastAsia="Arial" w:hAnsi="Arial"/>
          <w:b/>
          <w:bCs/>
          <w:color w:val="FFFFFF"/>
          <w:sz w:val="30"/>
          <w:szCs w:val="30"/>
        </w:rPr>
        <w:t xml:space="preserve">5.  Full Environment Variables Reference</w:t>
      </w:r>
    </w:p>
    <w:p>
      <w:pPr>
        <w:spacing w:after="80" w:before="0"/>
      </w:pPr>
      <w:r>
        <w:rPr>
          <w:rFonts w:ascii="Arial" w:cs="Arial" w:eastAsia="Arial" w:hAnsi="Arial"/>
          <w:color w:val="374151"/>
          <w:sz w:val="20"/>
          <w:szCs w:val="20"/>
        </w:rPr>
        <w:t xml:space="preserve"/>
      </w:r>
    </w:p>
    <w:p>
      <w:pPr>
        <w:spacing w:after="120" w:before="80"/>
      </w:pPr>
      <w:r>
        <w:rPr>
          <w:rFonts w:ascii="Arial" w:cs="Arial" w:eastAsia="Arial" w:hAnsi="Arial"/>
          <w:color w:val="374151"/>
          <w:sz w:val="20"/>
          <w:szCs w:val="20"/>
        </w:rPr>
        <w:t xml:space="preserve">These are all the environment variables from your Railway project. Copy them to Azure App Service Settings. Mark sensitive ones with Azure Key Vault (recommended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360"/>
      </w:tblGrid>
      <w:tr>
        <w:trPr>
          <w:tblHeader/>
        </w:trPr>
        <w:tc>
          <w:tcPr>
            <w:tcW w:type="dxa" w:w="28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Variable</w:t>
            </w:r>
          </w:p>
        </w:tc>
        <w:tc>
          <w:tcPr>
            <w:tcW w:type="dxa" w:w="28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Where to Find It</w:t>
            </w:r>
          </w:p>
        </w:tc>
        <w:tc>
          <w:tcPr>
            <w:tcW w:type="dxa" w:w="24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Example Format</w:t>
            </w:r>
          </w:p>
        </w:tc>
        <w:tc>
          <w:tcPr>
            <w:tcW w:type="dxa" w:w="13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Sensitivity</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D4ED8"/>
                <w:sz w:val="19"/>
                <w:szCs w:val="19"/>
              </w:rPr>
              <w:t xml:space="preserve">DATABASE_URL</w:t>
            </w:r>
          </w:p>
        </w:tc>
        <w:tc>
          <w:tcPr>
            <w:tcW w:type="dxa" w:w="2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Railway → PostgreSQL → Connect</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Courier New" w:cs="Courier New" w:eastAsia="Courier New" w:hAnsi="Courier New"/>
                <w:color w:val="1D4ED8"/>
                <w:sz w:val="17"/>
                <w:szCs w:val="17"/>
              </w:rPr>
              <w:t xml:space="preserve">postgresql://user:pass@host:5432/db</w:t>
            </w:r>
          </w:p>
        </w:tc>
        <w:tc>
          <w:tcPr>
            <w:tcW w:type="dxa" w:w="1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DC2626"/>
                <w:sz w:val="19"/>
                <w:szCs w:val="19"/>
              </w:rPr>
              <w:t xml:space="preserve">🔴 High</w:t>
            </w:r>
          </w:p>
        </w:tc>
      </w:tr>
      <w:tr>
        <w:tc>
          <w:tcPr>
            <w:tcW w:type="dxa" w:w="2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D4ED8"/>
                <w:sz w:val="19"/>
                <w:szCs w:val="19"/>
              </w:rPr>
              <w:t xml:space="preserve">TWILIO_ACCOUNT_SID</w:t>
            </w:r>
          </w:p>
        </w:tc>
        <w:tc>
          <w:tcPr>
            <w:tcW w:type="dxa" w:w="2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Twilio Console → Account Info</w:t>
            </w:r>
          </w:p>
        </w:tc>
        <w:tc>
          <w:tcPr>
            <w:tcW w:type="dxa" w:w="2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Courier New" w:cs="Courier New" w:eastAsia="Courier New" w:hAnsi="Courier New"/>
                <w:color w:val="1D4ED8"/>
                <w:sz w:val="17"/>
                <w:szCs w:val="17"/>
              </w:rPr>
              <w:t xml:space="preserve">ACxxxxxxxxxxxxxxxx</w:t>
            </w:r>
          </w:p>
        </w:tc>
        <w:tc>
          <w:tcPr>
            <w:tcW w:type="dxa" w:w="13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DC2626"/>
                <w:sz w:val="19"/>
                <w:szCs w:val="19"/>
              </w:rPr>
              <w:t xml:space="preserve">🔴 High</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D4ED8"/>
                <w:sz w:val="19"/>
                <w:szCs w:val="19"/>
              </w:rPr>
              <w:t xml:space="preserve">TWILIO_AUTH_TOKEN</w:t>
            </w:r>
          </w:p>
        </w:tc>
        <w:tc>
          <w:tcPr>
            <w:tcW w:type="dxa" w:w="2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Twilio Console → Account Info</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Courier New" w:cs="Courier New" w:eastAsia="Courier New" w:hAnsi="Courier New"/>
                <w:color w:val="1D4ED8"/>
                <w:sz w:val="17"/>
                <w:szCs w:val="17"/>
              </w:rPr>
              <w:t xml:space="preserve">32-char hex string</w:t>
            </w:r>
          </w:p>
        </w:tc>
        <w:tc>
          <w:tcPr>
            <w:tcW w:type="dxa" w:w="1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DC2626"/>
                <w:sz w:val="19"/>
                <w:szCs w:val="19"/>
              </w:rPr>
              <w:t xml:space="preserve">🔴 High</w:t>
            </w:r>
          </w:p>
        </w:tc>
      </w:tr>
      <w:tr>
        <w:tc>
          <w:tcPr>
            <w:tcW w:type="dxa" w:w="2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D4ED8"/>
                <w:sz w:val="19"/>
                <w:szCs w:val="19"/>
              </w:rPr>
              <w:t xml:space="preserve">TWILIO_PHONE_NUMBER</w:t>
            </w:r>
          </w:p>
        </w:tc>
        <w:tc>
          <w:tcPr>
            <w:tcW w:type="dxa" w:w="2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Twilio Console → Active Numbers</w:t>
            </w:r>
          </w:p>
        </w:tc>
        <w:tc>
          <w:tcPr>
            <w:tcW w:type="dxa" w:w="2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Courier New" w:cs="Courier New" w:eastAsia="Courier New" w:hAnsi="Courier New"/>
                <w:color w:val="1D4ED8"/>
                <w:sz w:val="17"/>
                <w:szCs w:val="17"/>
              </w:rPr>
              <w:t xml:space="preserve">+14155238886</w:t>
            </w:r>
          </w:p>
        </w:tc>
        <w:tc>
          <w:tcPr>
            <w:tcW w:type="dxa" w:w="13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B45309"/>
                <w:sz w:val="19"/>
                <w:szCs w:val="19"/>
              </w:rPr>
              <w:t xml:space="preserve">🟡 Med</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D4ED8"/>
                <w:sz w:val="19"/>
                <w:szCs w:val="19"/>
              </w:rPr>
              <w:t xml:space="preserve">OPENAI_API_KEY</w:t>
            </w:r>
          </w:p>
        </w:tc>
        <w:tc>
          <w:tcPr>
            <w:tcW w:type="dxa" w:w="2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platform.openai.com → API Keys</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Courier New" w:cs="Courier New" w:eastAsia="Courier New" w:hAnsi="Courier New"/>
                <w:color w:val="1D4ED8"/>
                <w:sz w:val="17"/>
                <w:szCs w:val="17"/>
              </w:rPr>
              <w:t xml:space="preserve">sk-proj-...</w:t>
            </w:r>
          </w:p>
        </w:tc>
        <w:tc>
          <w:tcPr>
            <w:tcW w:type="dxa" w:w="1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DC2626"/>
                <w:sz w:val="19"/>
                <w:szCs w:val="19"/>
              </w:rPr>
              <w:t xml:space="preserve">🔴 High</w:t>
            </w:r>
          </w:p>
        </w:tc>
      </w:tr>
      <w:tr>
        <w:tc>
          <w:tcPr>
            <w:tcW w:type="dxa" w:w="2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D4ED8"/>
                <w:sz w:val="19"/>
                <w:szCs w:val="19"/>
              </w:rPr>
              <w:t xml:space="preserve">PORT</w:t>
            </w:r>
          </w:p>
        </w:tc>
        <w:tc>
          <w:tcPr>
            <w:tcW w:type="dxa" w:w="28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Set to 8080 on Azure</w:t>
            </w:r>
          </w:p>
        </w:tc>
        <w:tc>
          <w:tcPr>
            <w:tcW w:type="dxa" w:w="2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Courier New" w:cs="Courier New" w:eastAsia="Courier New" w:hAnsi="Courier New"/>
                <w:color w:val="1D4ED8"/>
                <w:sz w:val="17"/>
                <w:szCs w:val="17"/>
              </w:rPr>
              <w:t xml:space="preserve">8080</w:t>
            </w:r>
          </w:p>
        </w:tc>
        <w:tc>
          <w:tcPr>
            <w:tcW w:type="dxa" w:w="13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 Low</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D4ED8"/>
                <w:sz w:val="19"/>
                <w:szCs w:val="19"/>
              </w:rPr>
              <w:t xml:space="preserve">NODE_ENV</w:t>
            </w:r>
          </w:p>
        </w:tc>
        <w:tc>
          <w:tcPr>
            <w:tcW w:type="dxa" w:w="2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Set to production</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Courier New" w:cs="Courier New" w:eastAsia="Courier New" w:hAnsi="Courier New"/>
                <w:color w:val="1D4ED8"/>
                <w:sz w:val="17"/>
                <w:szCs w:val="17"/>
              </w:rPr>
              <w:t xml:space="preserve">production</w:t>
            </w:r>
          </w:p>
        </w:tc>
        <w:tc>
          <w:tcPr>
            <w:tcW w:type="dxa" w:w="1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6A34A"/>
                <w:sz w:val="19"/>
                <w:szCs w:val="19"/>
              </w:rPr>
              <w:t xml:space="preserve">🟢 Low</w:t>
            </w:r>
          </w:p>
        </w:tc>
      </w:tr>
    </w:tbl>
    <w:p>
      <w:pPr>
        <w:spacing w:after="200" w:before="0"/>
      </w:pPr>
      <w:r>
        <w:rPr>
          <w:rFonts w:ascii="Arial" w:cs="Arial" w:eastAsia="Arial" w:hAnsi="Arial"/>
          <w:color w:val="374151"/>
          <w:sz w:val="20"/>
          <w:szCs w:val="20"/>
        </w:rPr>
        <w:t xml:space="preserve"/>
      </w:r>
    </w:p>
    <w:p>
      <w:pPr>
        <w:pBdr>
          <w:bottom w:val="single" w:color="C6E8D3" w:sz="6" w:space="2"/>
        </w:pBdr>
        <w:shd w:fill="1A5C36" w:val="clear"/>
        <w:spacing w:after="200" w:before="320"/>
        <w:ind w:left="200" w:right="200"/>
      </w:pPr>
      <w:r>
        <w:rPr>
          <w:rFonts w:ascii="Arial" w:cs="Arial" w:eastAsia="Arial" w:hAnsi="Arial"/>
          <w:b/>
          <w:bCs/>
          <w:color w:val="FFFFFF"/>
          <w:sz w:val="30"/>
          <w:szCs w:val="30"/>
        </w:rPr>
        <w:t xml:space="preserve">6.  Connecting to the Existing Azure LMS Database</w:t>
      </w:r>
    </w:p>
    <w:p>
      <w:pPr>
        <w:spacing w:after="80" w:before="0"/>
      </w:pPr>
      <w:r>
        <w:rPr>
          <w:rFonts w:ascii="Arial" w:cs="Arial" w:eastAsia="Arial" w:hAnsi="Arial"/>
          <w:color w:val="374151"/>
          <w:sz w:val="20"/>
          <w:szCs w:val="20"/>
        </w:rPr>
        <w:t xml:space="preserve"/>
      </w:r>
    </w:p>
    <w:p>
      <w:pPr>
        <w:spacing w:after="160" w:before="80"/>
      </w:pPr>
      <w:r>
        <w:rPr>
          <w:rFonts w:ascii="Arial" w:cs="Arial" w:eastAsia="Arial" w:hAnsi="Arial"/>
          <w:color w:val="374151"/>
          <w:sz w:val="20"/>
          <w:szCs w:val="20"/>
        </w:rPr>
        <w:t xml:space="preserve">If the Azure PostgreSQL already contains your LMS data (schools, teachers, students), you can connect TAKMIL apps directly to it. This eliminates duplication and means the feedback dashboard automatically shows data alongside LMS records.</w:t>
      </w:r>
    </w:p>
    <w:p>
      <w:pPr>
        <w:pStyle w:val="Heading2"/>
        <w:pBdr>
          <w:bottom w:val="single" w:color="C6E8D3" w:sz="3" w:space="2"/>
        </w:pBdr>
        <w:spacing w:after="120" w:before="280"/>
      </w:pPr>
      <w:r>
        <w:rPr>
          <w:rFonts w:ascii="Arial" w:cs="Arial" w:eastAsia="Arial" w:hAnsi="Arial"/>
          <w:b/>
          <w:bCs/>
          <w:color w:val="1A5C36"/>
          <w:sz w:val="26"/>
          <w:szCs w:val="26"/>
        </w:rPr>
        <w:t xml:space="preserve">Option A — Separate database on the same server (Recommended)</w:t>
      </w:r>
    </w:p>
    <w:p>
      <w:pPr>
        <w:spacing w:after="100" w:before="80"/>
      </w:pPr>
      <w:r>
        <w:rPr>
          <w:rFonts w:ascii="Arial" w:cs="Arial" w:eastAsia="Arial" w:hAnsi="Arial"/>
          <w:color w:val="374151"/>
          <w:sz w:val="20"/>
          <w:szCs w:val="20"/>
        </w:rPr>
        <w:t xml:space="preserve">Create a new database called "takmil" on the existing Azure PostgreSQL server. Both LMS and TAKMIL share the server but have separate databases — no schema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Run this on the Azure PostgreSQL server (as admin)</w:t>
            </w:r>
          </w:p>
          <w:p>
            <w:pPr>
              <w:spacing w:after="20" w:before="20"/>
            </w:pPr>
            <w:r>
              <w:rPr>
                <w:rFonts w:ascii="Courier New" w:cs="Courier New" w:eastAsia="Courier New" w:hAnsi="Courier New"/>
                <w:color w:val="7DD3FC"/>
                <w:sz w:val="17"/>
                <w:szCs w:val="17"/>
              </w:rPr>
              <w:t xml:space="preserve">CREATE DATABASE takmil;</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Create a dedicated TAKMIL user</w:t>
            </w:r>
          </w:p>
          <w:p>
            <w:pPr>
              <w:spacing w:after="20" w:before="20"/>
            </w:pPr>
            <w:r>
              <w:rPr>
                <w:rFonts w:ascii="Courier New" w:cs="Courier New" w:eastAsia="Courier New" w:hAnsi="Courier New"/>
                <w:color w:val="7DD3FC"/>
                <w:sz w:val="17"/>
                <w:szCs w:val="17"/>
              </w:rPr>
              <w:t xml:space="preserve">CREATE USER takmil_app WITH PASSWORD 'SecurePassword123!';</w:t>
            </w:r>
          </w:p>
          <w:p>
            <w:pPr>
              <w:spacing w:after="20" w:before="20"/>
            </w:pPr>
            <w:r>
              <w:rPr>
                <w:rFonts w:ascii="Courier New" w:cs="Courier New" w:eastAsia="Courier New" w:hAnsi="Courier New"/>
                <w:color w:val="7DD3FC"/>
                <w:sz w:val="17"/>
                <w:szCs w:val="17"/>
              </w:rPr>
              <w:t xml:space="preserve">GRANT ALL PRIVILEGES ON DATABASE takmil TO takmil_app;</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TAKMIL DATABASE_URL becomes:</w:t>
            </w:r>
          </w:p>
          <w:p>
            <w:pPr>
              <w:spacing w:after="20" w:before="20"/>
            </w:pPr>
            <w:r>
              <w:rPr>
                <w:rFonts w:ascii="Courier New" w:cs="Courier New" w:eastAsia="Courier New" w:hAnsi="Courier New"/>
                <w:color w:val="7DD3FC"/>
                <w:sz w:val="17"/>
                <w:szCs w:val="17"/>
              </w:rPr>
              <w:t xml:space="preserve">-- postgresql://takmil_app:SecurePassword123!@existing-lms-server.postgres.database.azure.com:5432/takmil</w:t>
            </w:r>
          </w:p>
        </w:tc>
      </w:tr>
    </w:tbl>
    <w:p>
      <w:pPr>
        <w:spacing w:after="120" w:before="0"/>
      </w:pPr>
      <w:r>
        <w:rPr>
          <w:rFonts w:ascii="Arial" w:cs="Arial" w:eastAsia="Arial" w:hAnsi="Arial"/>
          <w:color w:val="374151"/>
          <w:sz w:val="20"/>
          <w:szCs w:val="20"/>
        </w:rPr>
        <w:t xml:space="preserve"/>
      </w:r>
    </w:p>
    <w:p>
      <w:pPr>
        <w:pStyle w:val="Heading2"/>
        <w:pBdr>
          <w:bottom w:val="single" w:color="C6E8D3" w:sz="3" w:space="2"/>
        </w:pBdr>
        <w:spacing w:after="120" w:before="280"/>
      </w:pPr>
      <w:r>
        <w:rPr>
          <w:rFonts w:ascii="Arial" w:cs="Arial" w:eastAsia="Arial" w:hAnsi="Arial"/>
          <w:b/>
          <w:bCs/>
          <w:color w:val="1A5C36"/>
          <w:sz w:val="26"/>
          <w:szCs w:val="26"/>
        </w:rPr>
        <w:t xml:space="preserve">Option B — Cross-database views (Advanced)</w:t>
      </w:r>
    </w:p>
    <w:p>
      <w:pPr>
        <w:spacing w:after="100" w:before="80"/>
      </w:pPr>
      <w:r>
        <w:rPr>
          <w:rFonts w:ascii="Arial" w:cs="Arial" w:eastAsia="Arial" w:hAnsi="Arial"/>
          <w:color w:val="374151"/>
          <w:sz w:val="20"/>
          <w:szCs w:val="20"/>
        </w:rPr>
        <w:t xml:space="preserve">If you want LMS school/teacher data to appear in TAKMIL without copying it, create views in the TAKMIL database that read from the LMS database using foreign data wrapper (FDW):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7"/>
                <w:szCs w:val="17"/>
              </w:rPr>
              <w:t xml:space="preserve">-- Enable postgres_fdw extension</w:t>
            </w:r>
          </w:p>
          <w:p>
            <w:pPr>
              <w:spacing w:after="20" w:before="20"/>
            </w:pPr>
            <w:r>
              <w:rPr>
                <w:rFonts w:ascii="Courier New" w:cs="Courier New" w:eastAsia="Courier New" w:hAnsi="Courier New"/>
                <w:color w:val="7DD3FC"/>
                <w:sz w:val="17"/>
                <w:szCs w:val="17"/>
              </w:rPr>
              <w:t xml:space="preserve">CREATE EXTENSION IF NOT EXISTS postgres_fdw;</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Create foreign server pointing to LMS database</w:t>
            </w:r>
          </w:p>
          <w:p>
            <w:pPr>
              <w:spacing w:after="20" w:before="20"/>
            </w:pPr>
            <w:r>
              <w:rPr>
                <w:rFonts w:ascii="Courier New" w:cs="Courier New" w:eastAsia="Courier New" w:hAnsi="Courier New"/>
                <w:color w:val="7DD3FC"/>
                <w:sz w:val="17"/>
                <w:szCs w:val="17"/>
              </w:rPr>
              <w:t xml:space="preserve">CREATE SERVER lms_server FOREIGN DATA WRAPPER postgres_fdw</w:t>
            </w:r>
          </w:p>
          <w:p>
            <w:pPr>
              <w:spacing w:after="20" w:before="20"/>
            </w:pPr>
            <w:r>
              <w:rPr>
                <w:rFonts w:ascii="Courier New" w:cs="Courier New" w:eastAsia="Courier New" w:hAnsi="Courier New"/>
                <w:color w:val="7DD3FC"/>
                <w:sz w:val="17"/>
                <w:szCs w:val="17"/>
              </w:rPr>
              <w:t xml:space="preserve">  OPTIONS (host 'lms-server.postgres.database.azure.com', dbname 'lms_db', port '5432');</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Map users</w:t>
            </w:r>
          </w:p>
          <w:p>
            <w:pPr>
              <w:spacing w:after="20" w:before="20"/>
            </w:pPr>
            <w:r>
              <w:rPr>
                <w:rFonts w:ascii="Courier New" w:cs="Courier New" w:eastAsia="Courier New" w:hAnsi="Courier New"/>
                <w:color w:val="7DD3FC"/>
                <w:sz w:val="17"/>
                <w:szCs w:val="17"/>
              </w:rPr>
              <w:t xml:space="preserve">CREATE USER MAPPING FOR takmil_app SERVER lms_server</w:t>
            </w:r>
          </w:p>
          <w:p>
            <w:pPr>
              <w:spacing w:after="20" w:before="20"/>
            </w:pPr>
            <w:r>
              <w:rPr>
                <w:rFonts w:ascii="Courier New" w:cs="Courier New" w:eastAsia="Courier New" w:hAnsi="Courier New"/>
                <w:color w:val="7DD3FC"/>
                <w:sz w:val="17"/>
                <w:szCs w:val="17"/>
              </w:rPr>
              <w:t xml:space="preserve">  OPTIONS (user 'lms_readonly', password 'lms_read_pass');</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Import LMS schools table as read-only in TAKMIL</w:t>
            </w:r>
          </w:p>
          <w:p>
            <w:pPr>
              <w:spacing w:after="20" w:before="20"/>
            </w:pPr>
            <w:r>
              <w:rPr>
                <w:rFonts w:ascii="Courier New" w:cs="Courier New" w:eastAsia="Courier New" w:hAnsi="Courier New"/>
                <w:color w:val="7DD3FC"/>
                <w:sz w:val="17"/>
                <w:szCs w:val="17"/>
              </w:rPr>
              <w:t xml:space="preserve">CREATE FOREIGN TABLE lms_schools (</w:t>
            </w:r>
          </w:p>
          <w:p>
            <w:pPr>
              <w:spacing w:after="20" w:before="20"/>
            </w:pPr>
            <w:r>
              <w:rPr>
                <w:rFonts w:ascii="Courier New" w:cs="Courier New" w:eastAsia="Courier New" w:hAnsi="Courier New"/>
                <w:color w:val="7DD3FC"/>
                <w:sz w:val="17"/>
                <w:szCs w:val="17"/>
              </w:rPr>
              <w:t xml:space="preserve">  id INT, name TEXT, identifier TEXT, region TEXT, teacher_phone TEXT</w:t>
            </w:r>
          </w:p>
          <w:p>
            <w:pPr>
              <w:spacing w:after="20" w:before="20"/>
            </w:pPr>
            <w:r>
              <w:rPr>
                <w:rFonts w:ascii="Courier New" w:cs="Courier New" w:eastAsia="Courier New" w:hAnsi="Courier New"/>
                <w:color w:val="7DD3FC"/>
                <w:sz w:val="17"/>
                <w:szCs w:val="17"/>
              </w:rPr>
              <w:t xml:space="preserve">') SERVER lms_server OPTIONS (schema_name 'public', table_name 'schools');</w:t>
            </w:r>
          </w:p>
          <w:p>
            <w:pPr>
              <w:spacing w:after="20" w:before="20"/>
            </w:pPr>
            <w:r>
              <w:rPr>
                <w:rFonts w:ascii="Courier New" w:cs="Courier New" w:eastAsia="Courier New" w:hAnsi="Courier New"/>
                <w:color w:val="7DD3FC"/>
                <w:sz w:val="17"/>
                <w:szCs w:val="17"/>
              </w:rPr>
              <w:t xml:space="preserve"/>
            </w:r>
          </w:p>
          <w:p>
            <w:pPr>
              <w:spacing w:after="20" w:before="20"/>
            </w:pPr>
            <w:r>
              <w:rPr>
                <w:rFonts w:ascii="Courier New" w:cs="Courier New" w:eastAsia="Courier New" w:hAnsi="Courier New"/>
                <w:color w:val="7DD3FC"/>
                <w:sz w:val="17"/>
                <w:szCs w:val="17"/>
              </w:rPr>
              <w:t xml:space="preserve">-- Now TAKMIL can query: SELECT * FROM lms_schools;</w:t>
            </w:r>
          </w:p>
        </w:tc>
      </w:tr>
    </w:tbl>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E8F5EE" w:val="clear"/>
            <w:tcMar>
              <w:top w:type="dxa" w:w="120"/>
              <w:left w:type="dxa" w:w="200"/>
              <w:bottom w:type="dxa" w:w="120"/>
              <w:right w:type="dxa" w:w="200"/>
            </w:tcMar>
          </w:tcPr>
          <w:p>
            <w:pPr>
              <w:spacing w:after="0" w:before="0"/>
            </w:pPr>
            <w:r>
              <w:rPr>
                <w:rFonts w:ascii="Arial" w:cs="Arial" w:eastAsia="Arial" w:hAnsi="Arial"/>
                <w:b/>
                <w:bCs/>
                <w:color w:val="16A34A"/>
                <w:sz w:val="20"/>
                <w:szCs w:val="20"/>
              </w:rPr>
              <w:t xml:space="preserve">💡  Recommendation:  </w:t>
            </w:r>
            <w:r>
              <w:rPr>
                <w:rFonts w:ascii="Arial" w:cs="Arial" w:eastAsia="Arial" w:hAnsi="Arial"/>
                <w:color w:val="374151"/>
                <w:sz w:val="19"/>
                <w:szCs w:val="19"/>
              </w:rPr>
              <w:t xml:space="preserve">Use Option A (separate database) for simplicity. Use Option B only if your LMS team maintains the schools/teachers master data and TAKMIL should read it live.</w:t>
            </w:r>
          </w:p>
        </w:tc>
      </w:tr>
    </w:tbl>
    <w:p>
      <w:pPr>
        <w:spacing w:after="200" w:before="0"/>
      </w:pPr>
      <w:r>
        <w:rPr>
          <w:rFonts w:ascii="Arial" w:cs="Arial" w:eastAsia="Arial" w:hAnsi="Arial"/>
          <w:color w:val="374151"/>
          <w:sz w:val="20"/>
          <w:szCs w:val="20"/>
        </w:rPr>
        <w:t xml:space="preserve"/>
      </w:r>
    </w:p>
    <w:p>
      <w:pPr>
        <w:pageBreakBefore/>
      </w:pPr>
      <w:r>
        <w:rPr>
          <w:rFonts w:ascii="Arial" w:cs="Arial" w:eastAsia="Arial" w:hAnsi="Arial"/>
          <w:color w:val="374151"/>
          <w:sz w:val="20"/>
          <w:szCs w:val="20"/>
        </w:rPr>
        <w:t xml:space="preserve"/>
      </w:r>
    </w:p>
    <w:p>
      <w:pPr>
        <w:pBdr>
          <w:bottom w:val="single" w:color="C6E8D3" w:sz="6" w:space="2"/>
        </w:pBdr>
        <w:shd w:fill="1A5C36" w:val="clear"/>
        <w:spacing w:after="200" w:before="320"/>
        <w:ind w:left="200" w:right="200"/>
      </w:pPr>
      <w:r>
        <w:rPr>
          <w:rFonts w:ascii="Arial" w:cs="Arial" w:eastAsia="Arial" w:hAnsi="Arial"/>
          <w:b/>
          <w:bCs/>
          <w:color w:val="FFFFFF"/>
          <w:sz w:val="30"/>
          <w:szCs w:val="30"/>
        </w:rPr>
        <w:t xml:space="preserve">7.  Rollback Plan</w:t>
      </w:r>
    </w:p>
    <w:p>
      <w:pPr>
        <w:spacing w:after="80" w:before="0"/>
      </w:pPr>
      <w:r>
        <w:rPr>
          <w:rFonts w:ascii="Arial" w:cs="Arial" w:eastAsia="Arial" w:hAnsi="Arial"/>
          <w:color w:val="374151"/>
          <w:sz w:val="20"/>
          <w:szCs w:val="20"/>
        </w:rPr>
        <w:t xml:space="preserve"/>
      </w:r>
    </w:p>
    <w:p>
      <w:pPr>
        <w:spacing w:after="120" w:before="80"/>
      </w:pPr>
      <w:r>
        <w:rPr>
          <w:rFonts w:ascii="Arial" w:cs="Arial" w:eastAsia="Arial" w:hAnsi="Arial"/>
          <w:color w:val="374151"/>
          <w:sz w:val="20"/>
          <w:szCs w:val="20"/>
        </w:rPr>
        <w:t xml:space="preserve">If anything goes wrong during migration, roll back to Railway in under 5 minutes. This is why Railway must stay running until testing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Problem</w:t>
            </w:r>
          </w:p>
        </w:tc>
        <w:tc>
          <w:tcPr>
            <w:tcW w:type="dxa" w:w="77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Rollback Action</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DC2626"/>
                <w:sz w:val="19"/>
                <w:szCs w:val="19"/>
              </w:rPr>
              <w:t xml:space="preserve">App crashes on Azure</w:t>
            </w:r>
          </w:p>
        </w:tc>
        <w:tc>
          <w:tcPr>
            <w:tcW w:type="dxa" w:w="7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Change Twilio webhook back to Railway URL. DNS still points to Railway if Phase 7 not done yet.</w:t>
            </w:r>
          </w:p>
        </w:tc>
      </w:tr>
      <w:tr>
        <w:tc>
          <w:tcPr>
            <w:tcW w:type="dxa" w:w="1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DC2626"/>
                <w:sz w:val="19"/>
                <w:szCs w:val="19"/>
              </w:rPr>
              <w:t xml:space="preserve">Database restore failed</w:t>
            </w:r>
          </w:p>
        </w:tc>
        <w:tc>
          <w:tcPr>
            <w:tcW w:type="dxa" w:w="77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Railway DB is unchanged — app still works on Railway. Investigate Azure restore, retry.</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DC2626"/>
                <w:sz w:val="19"/>
                <w:szCs w:val="19"/>
              </w:rPr>
              <w:t xml:space="preserve">DNS not working</w:t>
            </w:r>
          </w:p>
        </w:tc>
        <w:tc>
          <w:tcPr>
            <w:tcW w:type="dxa" w:w="7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Revert DNS CNAME back to Railway URL. Railway is still live — zero downtime.</w:t>
            </w:r>
          </w:p>
        </w:tc>
      </w:tr>
      <w:tr>
        <w:tc>
          <w:tcPr>
            <w:tcW w:type="dxa" w:w="1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DC2626"/>
                <w:sz w:val="19"/>
                <w:szCs w:val="19"/>
              </w:rPr>
              <w:t xml:space="preserve">Offline sync broken</w:t>
            </w:r>
          </w:p>
        </w:tc>
        <w:tc>
          <w:tcPr>
            <w:tcW w:type="dxa" w:w="77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Teachers' service workers still cache old URL. Hard refresh or clear cache on teacher phones.</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DC2626"/>
                <w:sz w:val="19"/>
                <w:szCs w:val="19"/>
              </w:rPr>
              <w:t xml:space="preserve">WhatsApp bot not responding</w:t>
            </w:r>
          </w:p>
        </w:tc>
        <w:tc>
          <w:tcPr>
            <w:tcW w:type="dxa" w:w="7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Revert Twilio webhook to Railway URL in Twilio Console. Takes 1 minute.</w:t>
            </w:r>
          </w:p>
        </w:tc>
      </w:tr>
    </w:tbl>
    <w:p>
      <w:pPr>
        <w:spacing w:after="200" w:before="0"/>
      </w:pPr>
      <w:r>
        <w:rPr>
          <w:rFonts w:ascii="Arial" w:cs="Arial" w:eastAsia="Arial" w:hAnsi="Arial"/>
          <w:color w:val="374151"/>
          <w:sz w:val="20"/>
          <w:szCs w:val="20"/>
        </w:rPr>
        <w:t xml:space="preserve"/>
      </w:r>
    </w:p>
    <w:p>
      <w:pPr>
        <w:pBdr>
          <w:bottom w:val="single" w:color="C6E8D3" w:sz="6" w:space="2"/>
        </w:pBdr>
        <w:shd w:fill="1A5C36" w:val="clear"/>
        <w:spacing w:after="200" w:before="320"/>
        <w:ind w:left="200" w:right="200"/>
      </w:pPr>
      <w:r>
        <w:rPr>
          <w:rFonts w:ascii="Arial" w:cs="Arial" w:eastAsia="Arial" w:hAnsi="Arial"/>
          <w:b/>
          <w:bCs/>
          <w:color w:val="FFFFFF"/>
          <w:sz w:val="30"/>
          <w:szCs w:val="30"/>
        </w:rPr>
        <w:t xml:space="preserve">8.  Azure Cost Estimate</w:t>
      </w:r>
    </w:p>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rPr>
          <w:tblHeader/>
        </w:trPr>
        <w:tc>
          <w:tcPr>
            <w:tcW w:type="dxa" w:w="30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Resource</w:t>
            </w:r>
          </w:p>
        </w:tc>
        <w:tc>
          <w:tcPr>
            <w:tcW w:type="dxa" w:w="24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SKU</w:t>
            </w:r>
          </w:p>
        </w:tc>
        <w:tc>
          <w:tcPr>
            <w:tcW w:type="dxa" w:w="24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Est. Cost/Month</w:t>
            </w:r>
          </w:p>
        </w:tc>
        <w:tc>
          <w:tcPr>
            <w:tcW w:type="dxa" w:w="15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Azure App Service</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B2 (2 core, 3.5GB)</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~$75 USD</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Scale down to B1 $55 if light load</w:t>
            </w:r>
          </w:p>
        </w:tc>
      </w:tr>
      <w:tr>
        <w:tc>
          <w:tcPr>
            <w:tcW w:type="dxa" w:w="3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Azure PostgreSQL</w:t>
            </w:r>
          </w:p>
        </w:tc>
        <w:tc>
          <w:tcPr>
            <w:tcW w:type="dxa" w:w="2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Standard_D2s_v3</w:t>
            </w:r>
          </w:p>
        </w:tc>
        <w:tc>
          <w:tcPr>
            <w:tcW w:type="dxa" w:w="2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~$120 USD</w:t>
            </w:r>
          </w:p>
        </w:tc>
        <w:tc>
          <w:tcPr>
            <w:tcW w:type="dxa" w:w="1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Flexible Server, 32GB storage</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Application Insights</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Pay-per-use (5GB free)</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~$0–10 USD</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First 5GB/month free</w:t>
            </w:r>
          </w:p>
        </w:tc>
      </w:tr>
      <w:tr>
        <w:tc>
          <w:tcPr>
            <w:tcW w:type="dxa" w:w="3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SSL Certificate</w:t>
            </w:r>
          </w:p>
        </w:tc>
        <w:tc>
          <w:tcPr>
            <w:tcW w:type="dxa" w:w="2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Azure managed cert</w:t>
            </w:r>
          </w:p>
        </w:tc>
        <w:tc>
          <w:tcPr>
            <w:tcW w:type="dxa" w:w="2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Free</w:t>
            </w:r>
          </w:p>
        </w:tc>
        <w:tc>
          <w:tcPr>
            <w:tcW w:type="dxa" w:w="1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Included with App Service</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Bandwidth</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First 5GB free</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~$0–5 USD</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Depends on usage</w:t>
            </w:r>
          </w:p>
        </w:tc>
      </w:tr>
      <w:tr>
        <w:tc>
          <w:tcPr>
            <w:tcW w:type="dxa" w:w="30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E293B"/>
                <w:sz w:val="19"/>
                <w:szCs w:val="19"/>
              </w:rPr>
              <w:t xml:space="preserve">TOTAL</w:t>
            </w:r>
          </w:p>
        </w:tc>
        <w:tc>
          <w:tcPr>
            <w:tcW w:type="dxa" w:w="2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c>
          <w:tcPr>
            <w:tcW w:type="dxa" w:w="24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b/>
                <w:bCs/>
                <w:color w:val="1A5C36"/>
                <w:sz w:val="19"/>
                <w:szCs w:val="19"/>
              </w:rPr>
              <w:t xml:space="preserve">~$200–210 USD/month</w:t>
            </w:r>
          </w:p>
        </w:tc>
        <w:tc>
          <w:tcPr>
            <w:tcW w:type="dxa" w:w="1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Compare: Railway ~$20–50</w:t>
            </w:r>
          </w:p>
        </w:tc>
      </w:tr>
    </w:tbl>
    <w:p>
      <w:pPr>
        <w:spacing w:after="12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EFF6FF" w:val="clear"/>
            <w:tcMar>
              <w:top w:type="dxa" w:w="120"/>
              <w:left w:type="dxa" w:w="200"/>
              <w:bottom w:type="dxa" w:w="120"/>
              <w:right w:type="dxa" w:w="200"/>
            </w:tcMar>
          </w:tcPr>
          <w:p>
            <w:pPr>
              <w:spacing w:after="0" w:before="0"/>
            </w:pPr>
            <w:r>
              <w:rPr>
                <w:rFonts w:ascii="Arial" w:cs="Arial" w:eastAsia="Arial" w:hAnsi="Arial"/>
                <w:b/>
                <w:bCs/>
                <w:color w:val="1D4ED8"/>
                <w:sz w:val="20"/>
                <w:szCs w:val="20"/>
              </w:rPr>
              <w:t xml:space="preserve">💰  Cost Reduction Options:  </w:t>
            </w:r>
            <w:r>
              <w:rPr>
                <w:rFonts w:ascii="Arial" w:cs="Arial" w:eastAsia="Arial" w:hAnsi="Arial"/>
                <w:color w:val="374151"/>
                <w:sz w:val="19"/>
                <w:szCs w:val="19"/>
              </w:rPr>
              <w:t xml:space="preserve">(1) Use B1 App Service ($55/mo) if traffic is light. (2) Use Burstable PostgreSQL tier ($45/mo) for dev/test. (3) Railway is significantly cheaper — only migrate if Azure benefits (shared LMS DB, Azure AD) outweigh the cost.</w:t>
            </w:r>
          </w:p>
        </w:tc>
      </w:tr>
    </w:tbl>
    <w:p>
      <w:pPr>
        <w:spacing w:after="200" w:before="0"/>
      </w:pPr>
      <w:r>
        <w:rPr>
          <w:rFonts w:ascii="Arial" w:cs="Arial" w:eastAsia="Arial" w:hAnsi="Arial"/>
          <w:color w:val="374151"/>
          <w:sz w:val="20"/>
          <w:szCs w:val="20"/>
        </w:rPr>
        <w:t xml:space="preserve"/>
      </w:r>
    </w:p>
    <w:p>
      <w:pPr>
        <w:pageBreakBefore/>
      </w:pPr>
      <w:r>
        <w:rPr>
          <w:rFonts w:ascii="Arial" w:cs="Arial" w:eastAsia="Arial" w:hAnsi="Arial"/>
          <w:color w:val="374151"/>
          <w:sz w:val="20"/>
          <w:szCs w:val="20"/>
        </w:rPr>
        <w:t xml:space="preserve"/>
      </w:r>
    </w:p>
    <w:p>
      <w:pPr>
        <w:pBdr>
          <w:bottom w:val="single" w:color="C6E8D3" w:sz="6" w:space="2"/>
        </w:pBdr>
        <w:shd w:fill="1A5C36" w:val="clear"/>
        <w:spacing w:after="200" w:before="320"/>
        <w:ind w:left="200" w:right="200"/>
      </w:pPr>
      <w:r>
        <w:rPr>
          <w:rFonts w:ascii="Arial" w:cs="Arial" w:eastAsia="Arial" w:hAnsi="Arial"/>
          <w:b/>
          <w:bCs/>
          <w:color w:val="FFFFFF"/>
          <w:sz w:val="30"/>
          <w:szCs w:val="30"/>
        </w:rPr>
        <w:t xml:space="preserve">9.  Final Go-Live Checklist</w:t>
      </w:r>
    </w:p>
    <w:p>
      <w:pPr>
        <w:spacing w:after="80" w:before="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
            </w:r>
          </w:p>
        </w:tc>
        <w:tc>
          <w:tcPr>
            <w:tcW w:type="dxa" w:w="75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Item</w:t>
            </w:r>
          </w:p>
        </w:tc>
        <w:tc>
          <w:tcPr>
            <w:tcW w:type="dxa" w:w="120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pacing w:after="60" w:before="60"/>
            </w:pPr>
            <w:r>
              <w:rPr>
                <w:rFonts w:ascii="Arial" w:cs="Arial" w:eastAsia="Arial" w:hAnsi="Arial"/>
                <w:b/>
                <w:bCs/>
                <w:color w:val="1A5C36"/>
                <w:sz w:val="18"/>
                <w:szCs w:val="18"/>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Azure resources created (App Service + PostgreSQL)</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All environment variables set on Azure</w:t>
            </w:r>
          </w:p>
        </w:tc>
        <w:tc>
          <w:tcPr>
            <w:tcW w:type="dxa" w:w="12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Railway DB backed up (takmil_railway_backup.dump saved)</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Database restored to Azure — row counts verified</w:t>
            </w:r>
          </w:p>
        </w:tc>
        <w:tc>
          <w:tcPr>
            <w:tcW w:type="dxa" w:w="12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App deployed and server starts without errors</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All apps tested on azurewebsites.net URL</w:t>
            </w:r>
          </w:p>
        </w:tc>
        <w:tc>
          <w:tcPr>
            <w:tcW w:type="dxa" w:w="12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Offline submit tested — syncs correctly on reconnect</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GPS capture verified in feedback and attendance apps</w:t>
            </w:r>
          </w:p>
        </w:tc>
        <w:tc>
          <w:tcPr>
            <w:tcW w:type="dxa" w:w="12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Assessment results appear in /assessment-dashboard</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Video lesson logs appear in /video-lessons-dashboard</w:t>
            </w:r>
          </w:p>
        </w:tc>
        <w:tc>
          <w:tcPr>
            <w:tcW w:type="dxa" w:w="12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Twilio webhook updated to Azure URL</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WhatsApp bot tested — responds correctly</w:t>
            </w:r>
          </w:p>
        </w:tc>
        <w:tc>
          <w:tcPr>
            <w:tcW w:type="dxa" w:w="12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DNS updated (if custom domain)</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SSL certificate active and HTTPS working</w:t>
            </w:r>
          </w:p>
        </w:tc>
        <w:tc>
          <w:tcPr>
            <w:tcW w:type="dxa" w:w="12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Application Insights enabled</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Azure Monitor alerts configured</w:t>
            </w:r>
          </w:p>
        </w:tc>
        <w:tc>
          <w:tcPr>
            <w:tcW w:type="dxa" w:w="12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Teachers notified of new URL (if changed)</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Teachers re-opened app once online to re-cache service worker</w:t>
            </w:r>
          </w:p>
        </w:tc>
        <w:tc>
          <w:tcPr>
            <w:tcW w:type="dxa" w:w="12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24-hour monitoring complete — no errors</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r>
        <w:tc>
          <w:tcPr>
            <w:tcW w:type="dxa" w:w="6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jc w:val="center"/>
            </w:pPr>
            <w:r>
              <w:rPr>
                <w:rFonts w:ascii="Arial" w:cs="Arial" w:eastAsia="Arial" w:hAnsi="Arial"/>
                <w:b/>
                <w:bCs/>
                <w:color w:val="1A5C36"/>
                <w:sz w:val="20"/>
                <w:szCs w:val="20"/>
              </w:rPr>
              <w:t xml:space="preserve">[ ]</w:t>
            </w:r>
          </w:p>
        </w:tc>
        <w:tc>
          <w:tcPr>
            <w:tcW w:type="dxa" w:w="756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Railway project paused (not deleted yet)</w:t>
            </w:r>
          </w:p>
        </w:tc>
        <w:tc>
          <w:tcPr>
            <w:tcW w:type="dxa" w:w="1200"/>
            <w:tcBorders>
              <w:top w:val="single" w:color="CCCCCC" w:sz="1"/>
              <w:left w:val="single" w:color="CCCCCC" w:sz="1"/>
              <w:bottom w:val="single" w:color="CCCCCC" w:sz="1"/>
              <w:right w:val="single" w:color="CCCCCC" w:sz="1"/>
            </w:tcBorders>
            <w:shd w:fill="F8FBFF" w:val="clear"/>
            <w:tcMar>
              <w:top w:type="dxa" w:w="120"/>
              <w:left w:type="dxa" w:w="160"/>
              <w:bottom w:type="dxa" w:w="120"/>
              <w:right w:type="dxa" w:w="160"/>
            </w:tcMar>
          </w:tcPr>
          <w:p>
            <w:pPr>
              <w:spacing w:after="60" w:before="60"/>
            </w:pPr>
            <w:r>
              <w:rPr>
                <w:rFonts w:ascii="Arial" w:cs="Arial" w:eastAsia="Arial" w:hAnsi="Arial"/>
                <w:color w:val="374151"/>
                <w:sz w:val="19"/>
                <w:szCs w:val="19"/>
              </w:rPr>
              <w:t xml:space="preserve"/>
            </w:r>
          </w:p>
        </w:tc>
      </w:tr>
    </w:tbl>
    <w:p>
      <w:pPr>
        <w:spacing w:after="200" w:before="0"/>
      </w:pPr>
      <w:r>
        <w:rPr>
          <w:rFonts w:ascii="Arial" w:cs="Arial" w:eastAsia="Arial" w:hAnsi="Arial"/>
          <w:color w:val="374151"/>
          <w:sz w:val="20"/>
          <w:szCs w:val="20"/>
        </w:rPr>
        <w:t xml:space="preserve"/>
      </w:r>
    </w:p>
    <w:p>
      <w:pPr>
        <w:pBdr>
          <w:top w:val="single" w:color="CCCCCC" w:sz="2" w:space="4"/>
        </w:pBdr>
        <w:spacing w:after="40" w:before="200"/>
        <w:jc w:val="center"/>
      </w:pPr>
      <w:r>
        <w:rPr>
          <w:rFonts w:ascii="Arial" w:cs="Arial" w:eastAsia="Arial" w:hAnsi="Arial"/>
          <w:color w:val="64748B"/>
          <w:sz w:val="18"/>
          <w:szCs w:val="18"/>
        </w:rPr>
        <w:t xml:space="preserve">TAKMIL Foundation · EdTech Platform · Pakistan</w:t>
      </w:r>
    </w:p>
    <w:p>
      <w:pPr>
        <w:spacing w:after="0" w:before="0"/>
        <w:jc w:val="center"/>
      </w:pPr>
      <w:r>
        <w:rPr>
          <w:rFonts w:ascii="Arial" w:cs="Arial" w:eastAsia="Arial" w:hAnsi="Arial"/>
          <w:color w:val="64748B"/>
          <w:sz w:val="17"/>
          <w:szCs w:val="17"/>
        </w:rPr>
        <w:t xml:space="preserve">Railway → Azure Migration Plan · Confidential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4748B"/>
        <w:sz w:val="16"/>
        <w:szCs w:val="16"/>
      </w:rPr>
      <w:t xml:space="preserve">TAKMIL Foundation · EdTech Platform · Pakistan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920"/>
      <w:gridCol w:w="2800"/>
    </w:tblGrid>
    <w:tr>
      <w:tc>
        <w:tcPr>
          <w:tcW w:type="dxa" w:w="6920"/>
          <w:tcBorders>
            <w:top w:val="none" w:color="FFFFFF" w:sz="0"/>
            <w:left w:val="none" w:color="FFFFFF" w:sz="0"/>
            <w:bottom w:val="none" w:color="FFFFFF" w:sz="0"/>
            <w:right w:val="none" w:color="FFFFFF" w:sz="0"/>
          </w:tcBorders>
          <w:shd w:fill="1A5C36" w:val="clear"/>
          <w:tcMar>
            <w:top w:type="dxa" w:w="80"/>
            <w:left w:type="dxa" w:w="200"/>
            <w:bottom w:type="dxa" w:w="80"/>
            <w:right w:type="dxa" w:w="100"/>
          </w:tcMar>
        </w:tcPr>
        <w:p>
          <w:r>
            <w:rPr>
              <w:rFonts w:ascii="Arial" w:cs="Arial" w:eastAsia="Arial" w:hAnsi="Arial"/>
              <w:b/>
              <w:bCs/>
              <w:color w:val="FFFFFF"/>
              <w:sz w:val="21"/>
              <w:szCs w:val="21"/>
            </w:rPr>
            <w:t xml:space="preserve">TAKMIL · Azure Migration Plan</w:t>
          </w:r>
        </w:p>
      </w:tc>
      <w:tc>
        <w:tcPr>
          <w:tcW w:type="dxa" w:w="2800"/>
          <w:tcBorders>
            <w:top w:val="none" w:color="FFFFFF" w:sz="0"/>
            <w:left w:val="none" w:color="FFFFFF" w:sz="0"/>
            <w:bottom w:val="none" w:color="FFFFFF" w:sz="0"/>
            <w:right w:val="none" w:color="FFFFFF" w:sz="0"/>
          </w:tcBorders>
          <w:shd w:fill="1A5C36" w:val="clear"/>
          <w:tcMar>
            <w:top w:type="dxa" w:w="80"/>
            <w:left w:type="dxa" w:w="100"/>
            <w:bottom w:type="dxa" w:w="80"/>
            <w:right w:type="dxa" w:w="200"/>
          </w:tcMar>
        </w:tcPr>
        <w:p>
          <w:pPr>
            <w:jc w:val="right"/>
          </w:pPr>
          <w:r>
            <w:rPr>
              <w:rFonts w:ascii="Arial" w:cs="Arial" w:eastAsia="Arial" w:hAnsi="Arial"/>
              <w:color w:val="C6E8D3"/>
              <w:sz w:val="18"/>
              <w:szCs w:val="18"/>
            </w:rPr>
            <w:t xml:space="preserve">Confidential · May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16A34A"/>
        <w:sz w:val="19"/>
        <w:szCs w:val="19"/>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Arial" w:cs="Arial" w:eastAsia="Arial" w:hAnsi="Arial"/>
      <w:b/>
      <w:bCs/>
      <w:color w:val="1A5C3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2026-05-26T01:08:03.752Z</dcterms:created>
  <dcterms:modified xsi:type="dcterms:W3CDTF">2026-05-26T01:08:03.764Z</dcterms:modified>
</cp:coreProperties>
</file>

<file path=docProps/custom.xml><?xml version="1.0" encoding="utf-8"?>
<Properties xmlns="http://schemas.openxmlformats.org/officeDocument/2006/custom-properties" xmlns:vt="http://schemas.openxmlformats.org/officeDocument/2006/docPropsVTypes"/>
</file>