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FEB31" w14:textId="77777777" w:rsidR="00AE4C58" w:rsidRDefault="00AE4C58">
      <w:pPr>
        <w:pBdr>
          <w:top w:val="nil"/>
          <w:left w:val="nil"/>
          <w:bottom w:val="nil"/>
          <w:right w:val="nil"/>
          <w:between w:val="nil"/>
        </w:pBdr>
        <w:spacing w:line="276" w:lineRule="auto"/>
      </w:pPr>
    </w:p>
    <w:p w14:paraId="56FE8972" w14:textId="77777777" w:rsidR="00AE4C58" w:rsidRDefault="00000000">
      <w:pPr>
        <w:spacing w:before="64"/>
        <w:ind w:left="1142" w:right="1105"/>
        <w:jc w:val="center"/>
        <w:rPr>
          <w:b/>
          <w:sz w:val="28"/>
          <w:szCs w:val="28"/>
        </w:rPr>
      </w:pPr>
      <w:bookmarkStart w:id="0" w:name="_heading=h.gjdgxs" w:colFirst="0" w:colLast="0"/>
      <w:bookmarkEnd w:id="0"/>
      <w:r>
        <w:rPr>
          <w:b/>
          <w:sz w:val="28"/>
          <w:szCs w:val="28"/>
        </w:rPr>
        <w:t>TITLE OF RESEARCH (TNR, 14pt, bold, centered)</w:t>
      </w:r>
    </w:p>
    <w:p w14:paraId="7DEBC1A9" w14:textId="77777777" w:rsidR="00AE4C58" w:rsidRDefault="00000000">
      <w:pPr>
        <w:spacing w:before="199"/>
        <w:ind w:left="1142" w:right="1105"/>
        <w:jc w:val="center"/>
        <w:rPr>
          <w:sz w:val="18"/>
          <w:szCs w:val="18"/>
          <w:vertAlign w:val="superscript"/>
        </w:rPr>
      </w:pPr>
      <w:bookmarkStart w:id="1" w:name="bookmark=id.2s8eyo1" w:colFirst="0" w:colLast="0"/>
      <w:bookmarkStart w:id="2" w:name="bookmark=id.30j0zll" w:colFirst="0" w:colLast="0"/>
      <w:bookmarkStart w:id="3" w:name="bookmark=id.3dy6vkm" w:colFirst="0" w:colLast="0"/>
      <w:bookmarkStart w:id="4" w:name="bookmark=id.17dp8vu" w:colFirst="0" w:colLast="0"/>
      <w:bookmarkStart w:id="5" w:name="bookmark=id.1fob9te" w:colFirst="0" w:colLast="0"/>
      <w:bookmarkStart w:id="6" w:name="bookmark=id.2et92p0" w:colFirst="0" w:colLast="0"/>
      <w:bookmarkStart w:id="7" w:name="bookmark=id.3znysh7" w:colFirst="0" w:colLast="0"/>
      <w:bookmarkStart w:id="8" w:name="bookmark=id.tyjcwt" w:colFirst="0" w:colLast="0"/>
      <w:bookmarkStart w:id="9" w:name="bookmark=id.4d34og8" w:colFirst="0" w:colLast="0"/>
      <w:bookmarkStart w:id="10" w:name="bookmark=id.1t3h5sf" w:colFirst="0" w:colLast="0"/>
      <w:bookmarkEnd w:id="1"/>
      <w:bookmarkEnd w:id="2"/>
      <w:bookmarkEnd w:id="3"/>
      <w:bookmarkEnd w:id="4"/>
      <w:bookmarkEnd w:id="5"/>
      <w:bookmarkEnd w:id="6"/>
      <w:bookmarkEnd w:id="7"/>
      <w:bookmarkEnd w:id="8"/>
      <w:bookmarkEnd w:id="9"/>
      <w:bookmarkEnd w:id="10"/>
      <w:r>
        <w:rPr>
          <w:sz w:val="28"/>
          <w:szCs w:val="28"/>
        </w:rPr>
        <w:t>Author</w:t>
      </w:r>
      <w:r>
        <w:rPr>
          <w:sz w:val="30"/>
          <w:szCs w:val="30"/>
          <w:vertAlign w:val="superscript"/>
        </w:rPr>
        <w:t>1*</w:t>
      </w:r>
      <w:r>
        <w:rPr>
          <w:sz w:val="28"/>
          <w:szCs w:val="28"/>
        </w:rPr>
        <w:t>, Author</w:t>
      </w:r>
      <w:r>
        <w:rPr>
          <w:sz w:val="30"/>
          <w:szCs w:val="30"/>
          <w:vertAlign w:val="superscript"/>
        </w:rPr>
        <w:t xml:space="preserve">2 </w:t>
      </w:r>
      <w:r>
        <w:rPr>
          <w:sz w:val="28"/>
          <w:szCs w:val="28"/>
        </w:rPr>
        <w:t>(TNR 14pt centered) and Author</w:t>
      </w:r>
      <w:r>
        <w:rPr>
          <w:sz w:val="30"/>
          <w:szCs w:val="30"/>
          <w:vertAlign w:val="superscript"/>
        </w:rPr>
        <w:t>3</w:t>
      </w:r>
    </w:p>
    <w:p w14:paraId="58717C22" w14:textId="77777777" w:rsidR="00AE4C58" w:rsidRDefault="00AE4C58">
      <w:pPr>
        <w:jc w:val="center"/>
        <w:rPr>
          <w:vertAlign w:val="superscript"/>
        </w:rPr>
      </w:pPr>
      <w:bookmarkStart w:id="11" w:name="bookmark=id.26in1rg" w:colFirst="0" w:colLast="0"/>
      <w:bookmarkStart w:id="12" w:name="bookmark=id.2jxsxqh" w:colFirst="0" w:colLast="0"/>
      <w:bookmarkStart w:id="13" w:name="bookmark=id.3rdcrjn" w:colFirst="0" w:colLast="0"/>
      <w:bookmarkStart w:id="14" w:name="bookmark=id.z337ya" w:colFirst="0" w:colLast="0"/>
      <w:bookmarkStart w:id="15" w:name="bookmark=id.1ksv4uv" w:colFirst="0" w:colLast="0"/>
      <w:bookmarkStart w:id="16" w:name="bookmark=id.35nkun2" w:colFirst="0" w:colLast="0"/>
      <w:bookmarkStart w:id="17" w:name="bookmark=id.lnxbz9" w:colFirst="0" w:colLast="0"/>
      <w:bookmarkStart w:id="18" w:name="bookmark=id.44sinio" w:colFirst="0" w:colLast="0"/>
      <w:bookmarkEnd w:id="11"/>
      <w:bookmarkEnd w:id="12"/>
      <w:bookmarkEnd w:id="13"/>
      <w:bookmarkEnd w:id="14"/>
      <w:bookmarkEnd w:id="15"/>
      <w:bookmarkEnd w:id="16"/>
      <w:bookmarkEnd w:id="17"/>
      <w:bookmarkEnd w:id="18"/>
    </w:p>
    <w:p w14:paraId="14B41B6A" w14:textId="77777777" w:rsidR="00AE4C58" w:rsidRDefault="00000000">
      <w:pPr>
        <w:jc w:val="center"/>
      </w:pPr>
      <w:r>
        <w:rPr>
          <w:vertAlign w:val="superscript"/>
        </w:rPr>
        <w:t>1</w:t>
      </w:r>
      <w:r>
        <w:t xml:space="preserve">Institution 1(TNR 11pt centered) </w:t>
      </w:r>
    </w:p>
    <w:p w14:paraId="5C8C7D09" w14:textId="77777777" w:rsidR="00AE4C58" w:rsidRDefault="00000000">
      <w:pPr>
        <w:jc w:val="center"/>
      </w:pPr>
      <w:r>
        <w:rPr>
          <w:vertAlign w:val="superscript"/>
        </w:rPr>
        <w:t>2</w:t>
      </w:r>
      <w:r>
        <w:t xml:space="preserve">Institution 2 (TNR 11pt centered) </w:t>
      </w:r>
    </w:p>
    <w:p w14:paraId="14A59FB5" w14:textId="77777777" w:rsidR="00AE4C58" w:rsidRDefault="00000000">
      <w:pPr>
        <w:jc w:val="center"/>
      </w:pPr>
      <w:r>
        <w:rPr>
          <w:vertAlign w:val="superscript"/>
        </w:rPr>
        <w:t>3</w:t>
      </w:r>
      <w:r>
        <w:t xml:space="preserve">Institution 3 (TNR 11pt centered) </w:t>
      </w:r>
    </w:p>
    <w:p w14:paraId="30ECA9A3" w14:textId="77777777" w:rsidR="00AE4C58" w:rsidRDefault="00000000">
      <w:pPr>
        <w:jc w:val="center"/>
      </w:pPr>
      <w:r>
        <w:t>*E-mail (corresponding author)</w:t>
      </w:r>
    </w:p>
    <w:p w14:paraId="0234A59D" w14:textId="77777777" w:rsidR="00AE4C58" w:rsidRDefault="00000000">
      <w:pPr>
        <w:pBdr>
          <w:top w:val="nil"/>
          <w:left w:val="nil"/>
          <w:bottom w:val="nil"/>
          <w:right w:val="nil"/>
          <w:between w:val="nil"/>
        </w:pBdr>
        <w:spacing w:before="3"/>
        <w:rPr>
          <w:i/>
          <w:color w:val="000000"/>
          <w:sz w:val="20"/>
          <w:szCs w:val="20"/>
        </w:rPr>
      </w:pPr>
      <w:r>
        <w:rPr>
          <w:noProof/>
        </w:rPr>
        <mc:AlternateContent>
          <mc:Choice Requires="wps">
            <w:drawing>
              <wp:anchor distT="0" distB="0" distL="114300" distR="114300" simplePos="0" relativeHeight="251658240" behindDoc="0" locked="0" layoutInCell="1" hidden="0" allowOverlap="1" wp14:anchorId="142263FD" wp14:editId="0662A1E0">
                <wp:simplePos x="0" y="0"/>
                <wp:positionH relativeFrom="column">
                  <wp:posOffset>342900</wp:posOffset>
                </wp:positionH>
                <wp:positionV relativeFrom="paragraph">
                  <wp:posOffset>165100</wp:posOffset>
                </wp:positionV>
                <wp:extent cx="1270" cy="19050"/>
                <wp:effectExtent l="0" t="0" r="0" b="0"/>
                <wp:wrapTopAndBottom distT="0" distB="0"/>
                <wp:docPr id="440678434" name="Freeform: Shape 440678434"/>
                <wp:cNvGraphicFramePr/>
                <a:graphic xmlns:a="http://schemas.openxmlformats.org/drawingml/2006/main">
                  <a:graphicData uri="http://schemas.microsoft.com/office/word/2010/wordprocessingShape">
                    <wps:wsp>
                      <wps:cNvSpPr/>
                      <wps:spPr>
                        <a:xfrm>
                          <a:off x="2749168" y="3779365"/>
                          <a:ext cx="6158865" cy="1270"/>
                        </a:xfrm>
                        <a:custGeom>
                          <a:avLst/>
                          <a:gdLst/>
                          <a:ahLst/>
                          <a:cxnLst/>
                          <a:rect l="l" t="t" r="r" b="b"/>
                          <a:pathLst>
                            <a:path w="6158865" h="1270" extrusionOk="0">
                              <a:moveTo>
                                <a:pt x="0" y="0"/>
                              </a:moveTo>
                              <a:lnTo>
                                <a:pt x="615823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342900</wp:posOffset>
                </wp:positionH>
                <wp:positionV relativeFrom="paragraph">
                  <wp:posOffset>165100</wp:posOffset>
                </wp:positionV>
                <wp:extent cx="1270" cy="19050"/>
                <wp:effectExtent b="0" l="0" r="0" t="0"/>
                <wp:wrapTopAndBottom distB="0" distT="0"/>
                <wp:docPr id="440678434"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270" cy="19050"/>
                        </a:xfrm>
                        <a:prstGeom prst="rect"/>
                        <a:ln/>
                      </pic:spPr>
                    </pic:pic>
                  </a:graphicData>
                </a:graphic>
              </wp:anchor>
            </w:drawing>
          </mc:Fallback>
        </mc:AlternateContent>
      </w:r>
    </w:p>
    <w:p w14:paraId="38C231E1" w14:textId="77777777" w:rsidR="00AE4C58" w:rsidRDefault="00AE4C58">
      <w:pPr>
        <w:pBdr>
          <w:top w:val="nil"/>
          <w:left w:val="nil"/>
          <w:bottom w:val="nil"/>
          <w:right w:val="nil"/>
          <w:between w:val="nil"/>
        </w:pBdr>
        <w:spacing w:before="7"/>
        <w:rPr>
          <w:i/>
          <w:color w:val="000000"/>
          <w:sz w:val="9"/>
          <w:szCs w:val="9"/>
        </w:rPr>
      </w:pPr>
    </w:p>
    <w:p w14:paraId="0D006746" w14:textId="77777777" w:rsidR="00AE4C58" w:rsidRDefault="00000000">
      <w:pPr>
        <w:pStyle w:val="Heading1"/>
        <w:spacing w:before="90"/>
        <w:ind w:left="1140" w:right="1105" w:firstLine="0"/>
        <w:jc w:val="center"/>
      </w:pPr>
      <w:bookmarkStart w:id="19" w:name="bookmark=id.147n2zr" w:colFirst="0" w:colLast="0"/>
      <w:bookmarkStart w:id="20" w:name="bookmark=id.2xcytpi" w:colFirst="0" w:colLast="0"/>
      <w:bookmarkStart w:id="21" w:name="bookmark=id.3as4poj" w:colFirst="0" w:colLast="0"/>
      <w:bookmarkStart w:id="22" w:name="bookmark=id.3j2qqm3" w:colFirst="0" w:colLast="0"/>
      <w:bookmarkStart w:id="23" w:name="bookmark=id.1pxezwc" w:colFirst="0" w:colLast="0"/>
      <w:bookmarkStart w:id="24" w:name="bookmark=id.49x2ik5" w:colFirst="0" w:colLast="0"/>
      <w:bookmarkStart w:id="25" w:name="bookmark=id.2p2csry" w:colFirst="0" w:colLast="0"/>
      <w:bookmarkStart w:id="26" w:name="bookmark=id.4i7ojhp" w:colFirst="0" w:colLast="0"/>
      <w:bookmarkStart w:id="27" w:name="bookmark=id.1y810tw" w:colFirst="0" w:colLast="0"/>
      <w:bookmarkStart w:id="28" w:name="bookmark=id.qsh70q" w:colFirst="0" w:colLast="0"/>
      <w:bookmarkStart w:id="29" w:name="bookmark=id.2bn6wsx" w:colFirst="0" w:colLast="0"/>
      <w:bookmarkStart w:id="30" w:name="bookmark=id.1ci93xb" w:colFirst="0" w:colLast="0"/>
      <w:bookmarkStart w:id="31" w:name="bookmark=id.3whwml4" w:colFirst="0" w:colLast="0"/>
      <w:bookmarkEnd w:id="19"/>
      <w:bookmarkEnd w:id="20"/>
      <w:bookmarkEnd w:id="21"/>
      <w:bookmarkEnd w:id="22"/>
      <w:bookmarkEnd w:id="23"/>
      <w:bookmarkEnd w:id="24"/>
      <w:bookmarkEnd w:id="25"/>
      <w:bookmarkEnd w:id="26"/>
      <w:bookmarkEnd w:id="27"/>
      <w:bookmarkEnd w:id="28"/>
      <w:bookmarkEnd w:id="29"/>
      <w:bookmarkEnd w:id="30"/>
      <w:bookmarkEnd w:id="31"/>
      <w:r>
        <w:t>ABSTRACT (TNR, 11pt, Bold, Centered)</w:t>
      </w:r>
    </w:p>
    <w:p w14:paraId="6386AD70" w14:textId="77777777" w:rsidR="00AE4C58" w:rsidRDefault="00AE4C58">
      <w:pPr>
        <w:pBdr>
          <w:top w:val="nil"/>
          <w:left w:val="nil"/>
          <w:bottom w:val="nil"/>
          <w:right w:val="nil"/>
          <w:between w:val="nil"/>
        </w:pBdr>
        <w:rPr>
          <w:b/>
          <w:color w:val="000000"/>
        </w:rPr>
      </w:pPr>
    </w:p>
    <w:p w14:paraId="40B886B1" w14:textId="77777777" w:rsidR="00AE4C58" w:rsidRDefault="00000000">
      <w:pPr>
        <w:pBdr>
          <w:top w:val="nil"/>
          <w:left w:val="nil"/>
          <w:bottom w:val="nil"/>
          <w:right w:val="nil"/>
          <w:between w:val="nil"/>
        </w:pBdr>
        <w:ind w:left="402" w:right="358"/>
        <w:jc w:val="both"/>
        <w:rPr>
          <w:color w:val="000000"/>
        </w:rPr>
      </w:pPr>
      <w:bookmarkStart w:id="32" w:name="bookmark=id.1hmsyys" w:colFirst="0" w:colLast="0"/>
      <w:bookmarkStart w:id="33" w:name="bookmark=id.ihv636" w:colFirst="0" w:colLast="0"/>
      <w:bookmarkStart w:id="34" w:name="bookmark=id.vx1227" w:colFirst="0" w:colLast="0"/>
      <w:bookmarkStart w:id="35" w:name="bookmark=id.2grqrue" w:colFirst="0" w:colLast="0"/>
      <w:bookmarkStart w:id="36" w:name="bookmark=id.23ckvvd" w:colFirst="0" w:colLast="0"/>
      <w:bookmarkStart w:id="37" w:name="bookmark=id.3o7alnk" w:colFirst="0" w:colLast="0"/>
      <w:bookmarkStart w:id="38" w:name="bookmark=id.32hioqz" w:colFirst="0" w:colLast="0"/>
      <w:bookmarkStart w:id="39" w:name="bookmark=id.41mghml" w:colFirst="0" w:colLast="0"/>
      <w:bookmarkEnd w:id="32"/>
      <w:bookmarkEnd w:id="33"/>
      <w:bookmarkEnd w:id="34"/>
      <w:bookmarkEnd w:id="35"/>
      <w:bookmarkEnd w:id="36"/>
      <w:bookmarkEnd w:id="37"/>
      <w:bookmarkEnd w:id="38"/>
      <w:bookmarkEnd w:id="39"/>
      <w:r>
        <w:rPr>
          <w:color w:val="000000"/>
        </w:rPr>
        <w:t>A brief abstract summarizing the research, its objectives, methods, results, and conclusions. (TNR, 11pt justify)</w:t>
      </w:r>
    </w:p>
    <w:p w14:paraId="02140873" w14:textId="77777777" w:rsidR="00AE4C58" w:rsidRDefault="00AE4C58">
      <w:pPr>
        <w:pBdr>
          <w:top w:val="nil"/>
          <w:left w:val="nil"/>
          <w:bottom w:val="nil"/>
          <w:right w:val="nil"/>
          <w:between w:val="nil"/>
        </w:pBdr>
        <w:spacing w:before="1"/>
        <w:rPr>
          <w:color w:val="000000"/>
        </w:rPr>
      </w:pPr>
    </w:p>
    <w:p w14:paraId="5594D694" w14:textId="77777777" w:rsidR="00AE4C58" w:rsidRDefault="00000000">
      <w:pPr>
        <w:spacing w:after="19"/>
        <w:ind w:left="402"/>
        <w:jc w:val="both"/>
      </w:pPr>
      <w:bookmarkStart w:id="40" w:name="bookmark=id.28h4qwu" w:colFirst="0" w:colLast="0"/>
      <w:bookmarkStart w:id="41" w:name="bookmark=id.19c6y18" w:colFirst="0" w:colLast="0"/>
      <w:bookmarkStart w:id="42" w:name="bookmark=id.111kx3o" w:colFirst="0" w:colLast="0"/>
      <w:bookmarkStart w:id="43" w:name="bookmark=id.37m2jsg" w:colFirst="0" w:colLast="0"/>
      <w:bookmarkStart w:id="44" w:name="bookmark=id.1mrcu09" w:colFirst="0" w:colLast="0"/>
      <w:bookmarkStart w:id="45" w:name="bookmark=id.2u6wntf" w:colFirst="0" w:colLast="0"/>
      <w:bookmarkStart w:id="46" w:name="bookmark=id.46r0co2" w:colFirst="0" w:colLast="0"/>
      <w:bookmarkStart w:id="47" w:name="bookmark=id.4f1mdlm" w:colFirst="0" w:colLast="0"/>
      <w:bookmarkStart w:id="48" w:name="bookmark=id.3fwokq0" w:colFirst="0" w:colLast="0"/>
      <w:bookmarkStart w:id="49" w:name="bookmark=id.1v1yuxt" w:colFirst="0" w:colLast="0"/>
      <w:bookmarkStart w:id="50" w:name="bookmark=id.2lwamvv" w:colFirst="0" w:colLast="0"/>
      <w:bookmarkStart w:id="51" w:name="bookmark=id.3tbugp1" w:colFirst="0" w:colLast="0"/>
      <w:bookmarkStart w:id="52" w:name="bookmark=id.nmf14n" w:colFirst="0" w:colLast="0"/>
      <w:bookmarkEnd w:id="40"/>
      <w:bookmarkEnd w:id="41"/>
      <w:bookmarkEnd w:id="42"/>
      <w:bookmarkEnd w:id="43"/>
      <w:bookmarkEnd w:id="44"/>
      <w:bookmarkEnd w:id="45"/>
      <w:bookmarkEnd w:id="46"/>
      <w:bookmarkEnd w:id="47"/>
      <w:bookmarkEnd w:id="48"/>
      <w:bookmarkEnd w:id="49"/>
      <w:bookmarkEnd w:id="50"/>
      <w:bookmarkEnd w:id="51"/>
      <w:bookmarkEnd w:id="52"/>
      <w:r>
        <w:rPr>
          <w:i/>
        </w:rPr>
        <w:t xml:space="preserve">Keywords: </w:t>
      </w:r>
      <w:r>
        <w:t>Keyword 1, Keyword 2, Keyword 3</w:t>
      </w:r>
    </w:p>
    <w:p w14:paraId="49F8CB73" w14:textId="77777777" w:rsidR="00AE4C58" w:rsidRDefault="00000000">
      <w:pPr>
        <w:pBdr>
          <w:top w:val="nil"/>
          <w:left w:val="nil"/>
          <w:bottom w:val="nil"/>
          <w:right w:val="nil"/>
          <w:between w:val="nil"/>
        </w:pBdr>
        <w:spacing w:line="30" w:lineRule="auto"/>
        <w:ind w:left="357"/>
        <w:rPr>
          <w:color w:val="000000"/>
          <w:sz w:val="3"/>
          <w:szCs w:val="3"/>
        </w:rPr>
      </w:pPr>
      <w:r>
        <w:rPr>
          <w:noProof/>
          <w:color w:val="000000"/>
          <w:sz w:val="3"/>
          <w:szCs w:val="3"/>
        </w:rPr>
        <mc:AlternateContent>
          <mc:Choice Requires="wpg">
            <w:drawing>
              <wp:inline distT="0" distB="0" distL="114300" distR="114300" wp14:anchorId="10E8D45C" wp14:editId="4F2799EC">
                <wp:extent cx="6158865" cy="19050"/>
                <wp:effectExtent l="0" t="0" r="0" b="0"/>
                <wp:docPr id="440678432" name="Group 440678432"/>
                <wp:cNvGraphicFramePr/>
                <a:graphic xmlns:a="http://schemas.openxmlformats.org/drawingml/2006/main">
                  <a:graphicData uri="http://schemas.microsoft.com/office/word/2010/wordprocessingGroup">
                    <wpg:wgp>
                      <wpg:cNvGrpSpPr/>
                      <wpg:grpSpPr>
                        <a:xfrm>
                          <a:off x="0" y="0"/>
                          <a:ext cx="6158865" cy="19050"/>
                          <a:chOff x="2266550" y="3770475"/>
                          <a:chExt cx="6158875" cy="19050"/>
                        </a:xfrm>
                      </wpg:grpSpPr>
                      <wpg:grpSp>
                        <wpg:cNvPr id="194779977" name="Group 194779977"/>
                        <wpg:cNvGrpSpPr/>
                        <wpg:grpSpPr>
                          <a:xfrm>
                            <a:off x="2266568" y="3770475"/>
                            <a:ext cx="6158850" cy="19050"/>
                            <a:chOff x="0" y="0"/>
                            <a:chExt cx="6158850" cy="19050"/>
                          </a:xfrm>
                        </wpg:grpSpPr>
                        <wps:wsp>
                          <wps:cNvPr id="309172620" name="Rectangle 309172620"/>
                          <wps:cNvSpPr/>
                          <wps:spPr>
                            <a:xfrm>
                              <a:off x="0" y="0"/>
                              <a:ext cx="6158850" cy="19050"/>
                            </a:xfrm>
                            <a:prstGeom prst="rect">
                              <a:avLst/>
                            </a:prstGeom>
                            <a:noFill/>
                            <a:ln>
                              <a:noFill/>
                            </a:ln>
                          </wps:spPr>
                          <wps:txbx>
                            <w:txbxContent>
                              <w:p w14:paraId="4E4CA98D" w14:textId="77777777" w:rsidR="00AE4C58" w:rsidRDefault="00AE4C58">
                                <w:pPr>
                                  <w:textDirection w:val="btLr"/>
                                </w:pPr>
                              </w:p>
                            </w:txbxContent>
                          </wps:txbx>
                          <wps:bodyPr spcFirstLastPara="1" wrap="square" lIns="91425" tIns="91425" rIns="91425" bIns="91425" anchor="ctr" anchorCtr="0">
                            <a:noAutofit/>
                          </wps:bodyPr>
                        </wps:wsp>
                        <wps:wsp>
                          <wps:cNvPr id="172758250" name="Straight Arrow Connector 172758250"/>
                          <wps:cNvCnPr/>
                          <wps:spPr>
                            <a:xfrm>
                              <a:off x="0" y="9525"/>
                              <a:ext cx="615823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114300" distR="114300">
                <wp:extent cx="6158865" cy="19050"/>
                <wp:effectExtent b="0" l="0" r="0" t="0"/>
                <wp:docPr id="440678432"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158865" cy="19050"/>
                        </a:xfrm>
                        <a:prstGeom prst="rect"/>
                        <a:ln/>
                      </pic:spPr>
                    </pic:pic>
                  </a:graphicData>
                </a:graphic>
              </wp:inline>
            </w:drawing>
          </mc:Fallback>
        </mc:AlternateContent>
      </w:r>
    </w:p>
    <w:p w14:paraId="68A1E9E5" w14:textId="77777777" w:rsidR="00AE4C58" w:rsidRDefault="00AE4C58">
      <w:pPr>
        <w:pBdr>
          <w:top w:val="nil"/>
          <w:left w:val="nil"/>
          <w:bottom w:val="nil"/>
          <w:right w:val="nil"/>
          <w:between w:val="nil"/>
        </w:pBdr>
        <w:spacing w:before="1"/>
        <w:rPr>
          <w:color w:val="000000"/>
          <w:sz w:val="12"/>
          <w:szCs w:val="12"/>
        </w:rPr>
      </w:pPr>
    </w:p>
    <w:p w14:paraId="2696DE58" w14:textId="77777777" w:rsidR="00AE4C58" w:rsidRDefault="00000000">
      <w:pPr>
        <w:pStyle w:val="Heading1"/>
        <w:numPr>
          <w:ilvl w:val="1"/>
          <w:numId w:val="2"/>
        </w:numPr>
        <w:tabs>
          <w:tab w:val="left" w:pos="839"/>
        </w:tabs>
        <w:spacing w:before="220" w:after="220"/>
        <w:ind w:left="840" w:hanging="437"/>
      </w:pPr>
      <w:bookmarkStart w:id="53" w:name="bookmark=id.3ygebqi" w:colFirst="0" w:colLast="0"/>
      <w:bookmarkStart w:id="54" w:name="bookmark=id.3cqmetx" w:colFirst="0" w:colLast="0"/>
      <w:bookmarkStart w:id="55" w:name="bookmark=id.kgcv8k" w:colFirst="0" w:colLast="0"/>
      <w:bookmarkStart w:id="56" w:name="bookmark=id.2zbgiuw" w:colFirst="0" w:colLast="0"/>
      <w:bookmarkStart w:id="57" w:name="bookmark=id.1664s55" w:colFirst="0" w:colLast="0"/>
      <w:bookmarkStart w:id="58" w:name="bookmark=id.206ipza" w:colFirst="0" w:colLast="0"/>
      <w:bookmarkStart w:id="59" w:name="bookmark=id.3l18frh" w:colFirst="0" w:colLast="0"/>
      <w:bookmarkStart w:id="60" w:name="bookmark=id.4k668n3" w:colFirst="0" w:colLast="0"/>
      <w:bookmarkStart w:id="61" w:name="bookmark=id.1jlao46" w:colFirst="0" w:colLast="0"/>
      <w:bookmarkStart w:id="62" w:name="bookmark=id.2r0uhxc" w:colFirst="0" w:colLast="0"/>
      <w:bookmarkStart w:id="63" w:name="bookmark=id.34g0dwd" w:colFirst="0" w:colLast="0"/>
      <w:bookmarkStart w:id="64" w:name="bookmark=id.sqyw64" w:colFirst="0" w:colLast="0"/>
      <w:bookmarkStart w:id="65" w:name="bookmark=id.1rvwp1q" w:colFirst="0" w:colLast="0"/>
      <w:bookmarkStart w:id="66" w:name="bookmark=id.3q5sasy" w:colFirst="0" w:colLast="0"/>
      <w:bookmarkStart w:id="67" w:name="bookmark=id.4bvk7pj" w:colFirst="0" w:colLast="0"/>
      <w:bookmarkStart w:id="68" w:name="bookmark=id.1egqt2p" w:colFirst="0" w:colLast="0"/>
      <w:bookmarkStart w:id="69" w:name="bookmark=id.25b2l0r" w:colFirst="0" w:colLast="0"/>
      <w:bookmarkStart w:id="70" w:name="bookmark=id.2dlolyb" w:colFirst="0" w:colLast="0"/>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t>INTRODUCTION (headlines: TNR, Bold, 11pt)</w:t>
      </w:r>
    </w:p>
    <w:p w14:paraId="04DC9BE1" w14:textId="77777777" w:rsidR="00AE4C58" w:rsidRDefault="00000000">
      <w:pPr>
        <w:pBdr>
          <w:top w:val="nil"/>
          <w:left w:val="nil"/>
          <w:bottom w:val="nil"/>
          <w:right w:val="nil"/>
          <w:between w:val="nil"/>
        </w:pBdr>
        <w:ind w:left="402" w:right="361"/>
        <w:jc w:val="both"/>
        <w:rPr>
          <w:color w:val="000000"/>
        </w:rPr>
      </w:pPr>
      <w:bookmarkStart w:id="71" w:name="bookmark=id.3vac5uf" w:colFirst="0" w:colLast="0"/>
      <w:bookmarkStart w:id="72" w:name="bookmark=id.1x0gk37" w:colFirst="0" w:colLast="0"/>
      <w:bookmarkStart w:id="73" w:name="bookmark=id.xvir7l" w:colFirst="0" w:colLast="0"/>
      <w:bookmarkStart w:id="74" w:name="bookmark=id.2w5ecyt" w:colFirst="0" w:colLast="0"/>
      <w:bookmarkStart w:id="75" w:name="bookmark=id.2iq8gzs" w:colFirst="0" w:colLast="0"/>
      <w:bookmarkStart w:id="76" w:name="bookmark=id.43ky6rz" w:colFirst="0" w:colLast="0"/>
      <w:bookmarkStart w:id="77" w:name="bookmark=id.2afmg28" w:colFirst="0" w:colLast="0"/>
      <w:bookmarkStart w:id="78" w:name="bookmark=id.1baon6m" w:colFirst="0" w:colLast="0"/>
      <w:bookmarkStart w:id="79" w:name="bookmark=id.4h042r0" w:colFirst="0" w:colLast="0"/>
      <w:bookmarkStart w:id="80" w:name="bookmark=id.3hv69ve" w:colFirst="0" w:colLast="0"/>
      <w:bookmarkStart w:id="81" w:name="_heading=h.pkwqa1" w:colFirst="0" w:colLast="0"/>
      <w:bookmarkEnd w:id="71"/>
      <w:bookmarkEnd w:id="72"/>
      <w:bookmarkEnd w:id="73"/>
      <w:bookmarkEnd w:id="74"/>
      <w:bookmarkEnd w:id="75"/>
      <w:bookmarkEnd w:id="76"/>
      <w:bookmarkEnd w:id="77"/>
      <w:bookmarkEnd w:id="78"/>
      <w:bookmarkEnd w:id="79"/>
      <w:bookmarkEnd w:id="80"/>
      <w:bookmarkEnd w:id="81"/>
      <w:r>
        <w:rPr>
          <w:color w:val="000000"/>
        </w:rPr>
        <w:t>The introduction should provide a background to the study, outlining the research problem, objectives, and significance. It should introduce key concepts and context, highlight the gap in the existing literature that the study aims to fill, and briefly state the research questions or hypotheses. (TNR, 11pt, justify)</w:t>
      </w:r>
    </w:p>
    <w:p w14:paraId="1E54CC46" w14:textId="77777777" w:rsidR="00AE4C58" w:rsidRDefault="00000000">
      <w:pPr>
        <w:pStyle w:val="Heading1"/>
        <w:numPr>
          <w:ilvl w:val="1"/>
          <w:numId w:val="1"/>
        </w:numPr>
        <w:tabs>
          <w:tab w:val="left" w:pos="839"/>
        </w:tabs>
        <w:spacing w:before="220" w:after="220"/>
        <w:ind w:left="840" w:hanging="437"/>
      </w:pPr>
      <w:bookmarkStart w:id="82" w:name="bookmark=id.1opuj5n" w:colFirst="0" w:colLast="0"/>
      <w:bookmarkStart w:id="83" w:name="bookmark=id.zu0gcz" w:colFirst="0" w:colLast="0"/>
      <w:bookmarkStart w:id="84" w:name="bookmark=id.1ljsd9k" w:colFirst="0" w:colLast="0"/>
      <w:bookmarkStart w:id="85" w:name="bookmark=id.3s49zyc" w:colFirst="0" w:colLast="0"/>
      <w:bookmarkStart w:id="86" w:name="bookmark=id.1d96cc0" w:colFirst="0" w:colLast="0"/>
      <w:bookmarkStart w:id="87" w:name="bookmark=id.48pi1tg" w:colFirst="0" w:colLast="0"/>
      <w:bookmarkStart w:id="88" w:name="bookmark=id.36ei31r" w:colFirst="0" w:colLast="0"/>
      <w:bookmarkStart w:id="89" w:name="bookmark=id.2250f4o" w:colFirst="0" w:colLast="0"/>
      <w:bookmarkStart w:id="90" w:name="bookmark=id.2szc72q" w:colFirst="0" w:colLast="0"/>
      <w:bookmarkStart w:id="91" w:name="bookmark=id.39kk8xu" w:colFirst="0" w:colLast="0"/>
      <w:bookmarkStart w:id="92" w:name="bookmark=id.3mzq4wv" w:colFirst="0" w:colLast="0"/>
      <w:bookmarkStart w:id="93" w:name="bookmark=id.meukdy" w:colFirst="0" w:colLast="0"/>
      <w:bookmarkStart w:id="94" w:name="bookmark=id.upglbi" w:colFirst="0" w:colLast="0"/>
      <w:bookmarkStart w:id="95" w:name="bookmark=id.184mhaj" w:colFirst="0" w:colLast="0"/>
      <w:bookmarkStart w:id="96" w:name="bookmark=id.2y3w247" w:colFirst="0" w:colLast="0"/>
      <w:bookmarkStart w:id="97" w:name="bookmark=id.3jtnz0s" w:colFirst="0" w:colLast="0"/>
      <w:bookmarkStart w:id="98" w:name="bookmark=id.haapch" w:colFirst="0" w:colLast="0"/>
      <w:bookmarkStart w:id="99" w:name="bookmark=id.2koq656" w:colFirst="0" w:colLast="0"/>
      <w:bookmarkStart w:id="100" w:name="bookmark=id.1tuee74" w:colFirst="0" w:colLast="0"/>
      <w:bookmarkStart w:id="101" w:name="bookmark=id.1302m92" w:colFirst="0" w:colLast="0"/>
      <w:bookmarkStart w:id="102" w:name="bookmark=id.279ka65" w:colFirst="0" w:colLast="0"/>
      <w:bookmarkStart w:id="103" w:name="bookmark=id.1yyy98l" w:colFirst="0" w:colLast="0"/>
      <w:bookmarkStart w:id="104" w:name="bookmark=id.40ew0vw" w:colFirst="0" w:colLast="0"/>
      <w:bookmarkStart w:id="105" w:name="bookmark=id.1gf8i83" w:colFirst="0" w:colLast="0"/>
      <w:bookmarkStart w:id="106" w:name="bookmark=id.3ep43zb" w:colFirst="0" w:colLast="0"/>
      <w:bookmarkStart w:id="107" w:name="bookmark=id.4iylrwe" w:colFirst="0" w:colLast="0"/>
      <w:bookmarkStart w:id="108" w:name="bookmark=id.2fk6b3p" w:colFirst="0" w:colLast="0"/>
      <w:bookmarkStart w:id="109" w:name="bookmark=id.45jfvxd" w:colFirst="0" w:colLast="0"/>
      <w:bookmarkStart w:id="110" w:name="bookmark=id.4du1wux" w:colFirst="0" w:colLast="0"/>
      <w:bookmarkStart w:id="111" w:name="bookmark=id.2nusc19" w:colFirst="0" w:colLast="0"/>
      <w:bookmarkStart w:id="112" w:name="bookmark=id.319y80a" w:colFirst="0" w:colLast="0"/>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t>LITERATURE REVIEW (headlines: TNR, Bold, 11pt)</w:t>
      </w:r>
    </w:p>
    <w:p w14:paraId="362D627C" w14:textId="2593DE0F" w:rsidR="00AE4C58" w:rsidRDefault="00000000">
      <w:pPr>
        <w:pBdr>
          <w:top w:val="nil"/>
          <w:left w:val="nil"/>
          <w:bottom w:val="nil"/>
          <w:right w:val="nil"/>
          <w:between w:val="nil"/>
        </w:pBdr>
        <w:ind w:left="401"/>
        <w:rPr>
          <w:color w:val="000000"/>
        </w:rPr>
      </w:pPr>
      <w:r>
        <w:rPr>
          <w:color w:val="000000"/>
        </w:rPr>
        <w:t>The literature review provides an overview of existing research related to the study's topic, introducing key concepts, theories, and models while synthesizing major findings from previous studies</w:t>
      </w:r>
      <w:r w:rsidR="006B31ED">
        <w:rPr>
          <w:color w:val="000000"/>
        </w:rPr>
        <w:t>.</w:t>
      </w:r>
      <w:r>
        <w:rPr>
          <w:color w:val="000000"/>
        </w:rPr>
        <w:t xml:space="preserve"> (TNR, 11pt, justify)</w:t>
      </w:r>
    </w:p>
    <w:p w14:paraId="06280CB6" w14:textId="0BDFD19C" w:rsidR="00AE4C58" w:rsidRDefault="006B31ED">
      <w:pPr>
        <w:pStyle w:val="Heading1"/>
        <w:numPr>
          <w:ilvl w:val="1"/>
          <w:numId w:val="8"/>
        </w:numPr>
        <w:tabs>
          <w:tab w:val="left" w:pos="838"/>
        </w:tabs>
        <w:spacing w:before="220" w:after="220"/>
        <w:ind w:left="840" w:hanging="437"/>
      </w:pPr>
      <w:bookmarkStart w:id="113" w:name="bookmark=id.3x8tuzt" w:colFirst="0" w:colLast="0"/>
      <w:bookmarkStart w:id="114" w:name="bookmark=id.2ce457m" w:colFirst="0" w:colLast="0"/>
      <w:bookmarkEnd w:id="113"/>
      <w:bookmarkEnd w:id="114"/>
      <w:r>
        <w:t>SUB TOPIC 1 (headlines: TNR, Bold, 11pt)</w:t>
      </w:r>
    </w:p>
    <w:p w14:paraId="497C578A" w14:textId="54489F42" w:rsidR="00AE4C58" w:rsidRDefault="006B31ED">
      <w:pPr>
        <w:pBdr>
          <w:top w:val="nil"/>
          <w:left w:val="nil"/>
          <w:bottom w:val="nil"/>
          <w:right w:val="nil"/>
          <w:between w:val="nil"/>
        </w:pBdr>
        <w:spacing w:before="10"/>
        <w:ind w:left="400"/>
        <w:rPr>
          <w:color w:val="000000"/>
          <w:sz w:val="21"/>
          <w:szCs w:val="21"/>
        </w:rPr>
      </w:pPr>
      <w:r>
        <w:rPr>
          <w:color w:val="000000"/>
          <w:sz w:val="21"/>
          <w:szCs w:val="21"/>
        </w:rPr>
        <w:t xml:space="preserve">Any related topic </w:t>
      </w:r>
      <w:r>
        <w:rPr>
          <w:color w:val="000000"/>
        </w:rPr>
        <w:t>(TNR, 11pt, justify)</w:t>
      </w:r>
    </w:p>
    <w:p w14:paraId="42373687" w14:textId="506AF0B4" w:rsidR="00AE4C58" w:rsidRDefault="006B31ED">
      <w:pPr>
        <w:pStyle w:val="Heading1"/>
        <w:numPr>
          <w:ilvl w:val="1"/>
          <w:numId w:val="7"/>
        </w:numPr>
        <w:tabs>
          <w:tab w:val="left" w:pos="838"/>
        </w:tabs>
        <w:spacing w:before="220" w:after="220"/>
        <w:ind w:left="840" w:hanging="437"/>
      </w:pPr>
      <w:bookmarkStart w:id="115" w:name="bookmark=id.3bj1y38" w:colFirst="0" w:colLast="0"/>
      <w:bookmarkStart w:id="116" w:name="bookmark=id.rjefff" w:colFirst="0" w:colLast="0"/>
      <w:bookmarkEnd w:id="115"/>
      <w:bookmarkEnd w:id="116"/>
      <w:r>
        <w:t xml:space="preserve">SUB TOPIC </w:t>
      </w:r>
      <w:proofErr w:type="gramStart"/>
      <w:r>
        <w:t>2  (</w:t>
      </w:r>
      <w:proofErr w:type="gramEnd"/>
      <w:r>
        <w:t>headlines: TNR, Bold, 11pt)</w:t>
      </w:r>
    </w:p>
    <w:p w14:paraId="50131D5E" w14:textId="20D3246E" w:rsidR="006B31ED" w:rsidRPr="006B31ED" w:rsidRDefault="006B31ED" w:rsidP="006B31ED">
      <w:pPr>
        <w:pBdr>
          <w:top w:val="nil"/>
          <w:left w:val="nil"/>
          <w:bottom w:val="nil"/>
          <w:right w:val="nil"/>
          <w:between w:val="nil"/>
        </w:pBdr>
        <w:spacing w:before="10"/>
        <w:rPr>
          <w:color w:val="000000"/>
          <w:sz w:val="21"/>
          <w:szCs w:val="21"/>
        </w:rPr>
      </w:pPr>
      <w:r>
        <w:rPr>
          <w:color w:val="000000"/>
          <w:sz w:val="21"/>
          <w:szCs w:val="21"/>
        </w:rPr>
        <w:t xml:space="preserve">      </w:t>
      </w:r>
      <w:r w:rsidRPr="006B31ED">
        <w:rPr>
          <w:color w:val="000000"/>
          <w:sz w:val="21"/>
          <w:szCs w:val="21"/>
        </w:rPr>
        <w:t xml:space="preserve">Any related topic </w:t>
      </w:r>
      <w:r w:rsidRPr="006B31ED">
        <w:rPr>
          <w:color w:val="000000"/>
        </w:rPr>
        <w:t>(TNR, 11pt, justify)</w:t>
      </w:r>
    </w:p>
    <w:p w14:paraId="60F57783" w14:textId="77777777" w:rsidR="006B31ED" w:rsidRDefault="006B31ED">
      <w:pPr>
        <w:widowControl/>
        <w:pBdr>
          <w:top w:val="nil"/>
          <w:left w:val="nil"/>
          <w:bottom w:val="nil"/>
          <w:right w:val="nil"/>
          <w:between w:val="nil"/>
        </w:pBdr>
        <w:tabs>
          <w:tab w:val="left" w:pos="357"/>
        </w:tabs>
        <w:ind w:left="360" w:firstLine="720"/>
        <w:jc w:val="both"/>
        <w:rPr>
          <w:color w:val="000000"/>
        </w:rPr>
      </w:pPr>
    </w:p>
    <w:p w14:paraId="6A81CCD7" w14:textId="10FD5012" w:rsidR="00AE4C58" w:rsidRDefault="00000000" w:rsidP="006B31ED">
      <w:pPr>
        <w:widowControl/>
        <w:pBdr>
          <w:top w:val="nil"/>
          <w:left w:val="nil"/>
          <w:bottom w:val="nil"/>
          <w:right w:val="nil"/>
          <w:between w:val="nil"/>
        </w:pBdr>
        <w:tabs>
          <w:tab w:val="left" w:pos="357"/>
        </w:tabs>
        <w:ind w:left="360"/>
        <w:jc w:val="both"/>
        <w:rPr>
          <w:color w:val="000000"/>
        </w:rPr>
      </w:pPr>
      <w:r>
        <w:rPr>
          <w:color w:val="000000"/>
        </w:rPr>
        <w:t xml:space="preserve">All the tables, images and figures should be centered. Figures and images should be </w:t>
      </w:r>
      <w:proofErr w:type="gramStart"/>
      <w:r>
        <w:rPr>
          <w:color w:val="000000"/>
        </w:rPr>
        <w:t>numbered  and</w:t>
      </w:r>
      <w:proofErr w:type="gramEnd"/>
      <w:r>
        <w:rPr>
          <w:color w:val="000000"/>
        </w:rPr>
        <w:t xml:space="preserve"> figure headers should be placed under the figure or image; as for the tables, they should also be numbered and the table header should be placed at the top. References (if any) of the tables, figures and images should be presented right under the tables, figures and images in the form of author surname and publication date. (TNR, 11pt, justify)</w:t>
      </w:r>
    </w:p>
    <w:p w14:paraId="54059E4A" w14:textId="77777777" w:rsidR="00AE4C58" w:rsidRDefault="00000000">
      <w:pPr>
        <w:widowControl/>
        <w:numPr>
          <w:ilvl w:val="0"/>
          <w:numId w:val="4"/>
        </w:numPr>
        <w:pBdr>
          <w:top w:val="nil"/>
          <w:left w:val="nil"/>
          <w:bottom w:val="nil"/>
          <w:right w:val="nil"/>
          <w:between w:val="nil"/>
        </w:pBdr>
        <w:tabs>
          <w:tab w:val="left" w:pos="426"/>
        </w:tabs>
        <w:ind w:hanging="294"/>
        <w:jc w:val="both"/>
        <w:rPr>
          <w:color w:val="000000"/>
        </w:rPr>
      </w:pPr>
      <w:bookmarkStart w:id="117" w:name="bookmark=id.1qoc8b1" w:colFirst="0" w:colLast="0"/>
      <w:bookmarkEnd w:id="117"/>
      <w:r>
        <w:rPr>
          <w:color w:val="000000"/>
        </w:rPr>
        <w:t>Equations</w:t>
      </w:r>
    </w:p>
    <w:p w14:paraId="7696681A" w14:textId="77777777" w:rsidR="00AE4C58" w:rsidRDefault="00AE4C58">
      <w:pPr>
        <w:widowControl/>
        <w:pBdr>
          <w:top w:val="nil"/>
          <w:left w:val="nil"/>
          <w:bottom w:val="nil"/>
          <w:right w:val="nil"/>
          <w:between w:val="nil"/>
        </w:pBdr>
        <w:tabs>
          <w:tab w:val="left" w:pos="357"/>
        </w:tabs>
        <w:spacing w:after="120"/>
        <w:jc w:val="both"/>
        <w:rPr>
          <w:rFonts w:ascii="Book Antiqua" w:eastAsia="Book Antiqua" w:hAnsi="Book Antiqua" w:cs="Book Antiqua"/>
          <w:color w:val="000000"/>
          <w:sz w:val="18"/>
          <w:szCs w:val="18"/>
        </w:rPr>
      </w:pPr>
    </w:p>
    <w:p w14:paraId="0324AAE1" w14:textId="77777777" w:rsidR="00AE4C58" w:rsidRDefault="00AE4C58"/>
    <w:p w14:paraId="30BC2FEA" w14:textId="77777777" w:rsidR="00AE4C58" w:rsidRDefault="00AE4C58"/>
    <w:p w14:paraId="3E86E400" w14:textId="77777777" w:rsidR="00AE4C58" w:rsidRDefault="00AE4C58"/>
    <w:p w14:paraId="57E5A320" w14:textId="77777777" w:rsidR="00AE4C58" w:rsidRDefault="00AE4C58"/>
    <w:p w14:paraId="1FAFD546" w14:textId="77777777" w:rsidR="00AE4C58" w:rsidRDefault="00AE4C58"/>
    <w:p w14:paraId="37959F52" w14:textId="77777777" w:rsidR="00AE4C58" w:rsidRDefault="00AE4C58"/>
    <w:p w14:paraId="020DCBCF" w14:textId="77777777" w:rsidR="00AE4C58" w:rsidRDefault="00AE4C58"/>
    <w:p w14:paraId="66506E75" w14:textId="77777777" w:rsidR="00AE4C58" w:rsidRDefault="00000000">
      <w:pPr>
        <w:widowControl/>
        <w:pBdr>
          <w:top w:val="nil"/>
          <w:left w:val="nil"/>
          <w:bottom w:val="nil"/>
          <w:right w:val="nil"/>
          <w:between w:val="nil"/>
        </w:pBdr>
        <w:tabs>
          <w:tab w:val="left" w:pos="357"/>
        </w:tabs>
        <w:ind w:left="426"/>
        <w:jc w:val="both"/>
        <w:rPr>
          <w:color w:val="000000"/>
        </w:rPr>
      </w:pPr>
      <w:r>
        <w:rPr>
          <w:color w:val="000000"/>
        </w:rPr>
        <w:t>Equations should be centered and numbered consecutively, as in Eq. [1]. An alternative method is given in Eq. [2] for long sets of equations where only one referencing equation number is wanted.</w:t>
      </w:r>
    </w:p>
    <w:p w14:paraId="36AA696E" w14:textId="77777777" w:rsidR="00AE4C58" w:rsidRDefault="00000000">
      <w:pPr>
        <w:keepNext/>
        <w:keepLines/>
        <w:widowControl/>
        <w:pBdr>
          <w:top w:val="nil"/>
          <w:left w:val="nil"/>
          <w:bottom w:val="nil"/>
          <w:right w:val="nil"/>
          <w:between w:val="nil"/>
        </w:pBdr>
        <w:jc w:val="center"/>
        <w:rPr>
          <w:smallCaps/>
          <w:color w:val="000000"/>
        </w:rPr>
      </w:pPr>
      <w:r>
        <w:rPr>
          <w:color w:val="000000"/>
        </w:rPr>
        <w:t>(1 line spacing here)</w:t>
      </w:r>
    </w:p>
    <w:tbl>
      <w:tblPr>
        <w:tblStyle w:val="a"/>
        <w:tblW w:w="9968" w:type="dxa"/>
        <w:tblInd w:w="-115" w:type="dxa"/>
        <w:tblLayout w:type="fixed"/>
        <w:tblLook w:val="0400" w:firstRow="0" w:lastRow="0" w:firstColumn="0" w:lastColumn="0" w:noHBand="0" w:noVBand="1"/>
      </w:tblPr>
      <w:tblGrid>
        <w:gridCol w:w="1355"/>
        <w:gridCol w:w="5290"/>
        <w:gridCol w:w="3323"/>
      </w:tblGrid>
      <w:tr w:rsidR="00AE4C58" w14:paraId="63B63B6C" w14:textId="77777777">
        <w:tc>
          <w:tcPr>
            <w:tcW w:w="1355" w:type="dxa"/>
            <w:shd w:val="clear" w:color="auto" w:fill="auto"/>
          </w:tcPr>
          <w:p w14:paraId="429B7328" w14:textId="77777777" w:rsidR="00AE4C58" w:rsidRDefault="00AE4C58"/>
        </w:tc>
        <w:tc>
          <w:tcPr>
            <w:tcW w:w="5290" w:type="dxa"/>
            <w:shd w:val="clear" w:color="auto" w:fill="auto"/>
          </w:tcPr>
          <w:p w14:paraId="609DA956" w14:textId="77777777" w:rsidR="00AE4C58" w:rsidRDefault="00000000">
            <w:pPr>
              <w:jc w:val="center"/>
            </w:pPr>
            <w:r>
              <w:rPr>
                <w:sz w:val="36"/>
                <w:szCs w:val="36"/>
                <w:vertAlign w:val="subscript"/>
              </w:rPr>
              <w:object w:dxaOrig="4282" w:dyaOrig="614" w14:anchorId="3D48D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2pt;height:30.6pt" o:ole="" fillcolor="window">
                  <v:imagedata r:id="rId13" o:title=""/>
                </v:shape>
                <o:OLEObject Type="Embed" ProgID="Equation.DSMT4" ShapeID="_x0000_i1025" DrawAspect="Content" ObjectID="_1804441212" r:id="rId14"/>
              </w:object>
            </w:r>
          </w:p>
        </w:tc>
        <w:tc>
          <w:tcPr>
            <w:tcW w:w="3323" w:type="dxa"/>
            <w:shd w:val="clear" w:color="auto" w:fill="auto"/>
          </w:tcPr>
          <w:p w14:paraId="1B761FFC" w14:textId="77777777" w:rsidR="00AE4C58" w:rsidRDefault="00000000">
            <w:pPr>
              <w:widowControl/>
              <w:pBdr>
                <w:top w:val="nil"/>
                <w:left w:val="nil"/>
                <w:bottom w:val="nil"/>
                <w:right w:val="nil"/>
                <w:between w:val="nil"/>
              </w:pBdr>
              <w:tabs>
                <w:tab w:val="center" w:pos="3402"/>
                <w:tab w:val="right" w:pos="7513"/>
                <w:tab w:val="right" w:pos="9752"/>
              </w:tabs>
              <w:jc w:val="center"/>
              <w:rPr>
                <w:color w:val="000000"/>
                <w:sz w:val="24"/>
                <w:szCs w:val="24"/>
              </w:rPr>
            </w:pPr>
            <w:r>
              <w:rPr>
                <w:color w:val="000000"/>
                <w:sz w:val="24"/>
                <w:szCs w:val="24"/>
              </w:rPr>
              <w:t>[1]</w:t>
            </w:r>
          </w:p>
          <w:p w14:paraId="1DB5D4ED" w14:textId="77777777" w:rsidR="00AE4C58" w:rsidRDefault="00AE4C58"/>
        </w:tc>
      </w:tr>
      <w:tr w:rsidR="00AE4C58" w14:paraId="02A6139F" w14:textId="77777777">
        <w:tc>
          <w:tcPr>
            <w:tcW w:w="1355" w:type="dxa"/>
            <w:shd w:val="clear" w:color="auto" w:fill="auto"/>
          </w:tcPr>
          <w:p w14:paraId="61128855" w14:textId="77777777" w:rsidR="00AE4C58" w:rsidRDefault="00AE4C58">
            <w:pPr>
              <w:widowControl/>
              <w:pBdr>
                <w:top w:val="nil"/>
                <w:left w:val="nil"/>
                <w:bottom w:val="nil"/>
                <w:right w:val="nil"/>
                <w:between w:val="nil"/>
              </w:pBdr>
              <w:tabs>
                <w:tab w:val="center" w:pos="3402"/>
                <w:tab w:val="right" w:pos="7513"/>
                <w:tab w:val="center" w:pos="1985"/>
                <w:tab w:val="right" w:pos="9752"/>
              </w:tabs>
              <w:ind w:right="142"/>
              <w:jc w:val="center"/>
              <w:rPr>
                <w:color w:val="000000"/>
                <w:sz w:val="24"/>
                <w:szCs w:val="24"/>
              </w:rPr>
            </w:pPr>
          </w:p>
          <w:p w14:paraId="1F050683" w14:textId="77777777" w:rsidR="00AE4C58" w:rsidRDefault="00000000">
            <w:pPr>
              <w:widowControl/>
              <w:pBdr>
                <w:top w:val="nil"/>
                <w:left w:val="nil"/>
                <w:bottom w:val="nil"/>
                <w:right w:val="nil"/>
                <w:between w:val="nil"/>
              </w:pBdr>
              <w:tabs>
                <w:tab w:val="left" w:pos="357"/>
                <w:tab w:val="left" w:pos="426"/>
              </w:tabs>
              <w:ind w:left="357"/>
              <w:jc w:val="both"/>
              <w:rPr>
                <w:color w:val="000000"/>
              </w:rPr>
            </w:pPr>
            <w:r>
              <w:rPr>
                <w:color w:val="000000"/>
              </w:rPr>
              <w:t xml:space="preserve"> </w:t>
            </w:r>
            <w:proofErr w:type="gramStart"/>
            <w:r>
              <w:rPr>
                <w:color w:val="000000"/>
              </w:rPr>
              <w:t>where</w:t>
            </w:r>
            <w:proofErr w:type="gramEnd"/>
            <w:r>
              <w:rPr>
                <w:color w:val="000000"/>
              </w:rPr>
              <w:t>,</w:t>
            </w:r>
          </w:p>
          <w:p w14:paraId="1ED79D11" w14:textId="77777777" w:rsidR="00AE4C58" w:rsidRDefault="00AE4C58"/>
        </w:tc>
        <w:tc>
          <w:tcPr>
            <w:tcW w:w="5290" w:type="dxa"/>
            <w:shd w:val="clear" w:color="auto" w:fill="auto"/>
          </w:tcPr>
          <w:p w14:paraId="50B167F9" w14:textId="77777777" w:rsidR="00AE4C58" w:rsidRDefault="00000000">
            <w:pPr>
              <w:keepNext/>
              <w:keepLines/>
              <w:widowControl/>
              <w:pBdr>
                <w:top w:val="nil"/>
                <w:left w:val="nil"/>
                <w:bottom w:val="nil"/>
                <w:right w:val="nil"/>
                <w:between w:val="nil"/>
              </w:pBdr>
              <w:ind w:right="-1929"/>
              <w:jc w:val="center"/>
              <w:rPr>
                <w:smallCaps/>
                <w:color w:val="000000"/>
                <w:sz w:val="24"/>
                <w:szCs w:val="24"/>
              </w:rPr>
            </w:pPr>
            <w:r>
              <w:rPr>
                <w:color w:val="000000"/>
                <w:sz w:val="24"/>
                <w:szCs w:val="24"/>
              </w:rPr>
              <w:t>(1 line spacing here)</w:t>
            </w:r>
          </w:p>
          <w:p w14:paraId="40EE8A48" w14:textId="77777777" w:rsidR="00AE4C58" w:rsidRDefault="00AE4C58"/>
        </w:tc>
        <w:tc>
          <w:tcPr>
            <w:tcW w:w="3323" w:type="dxa"/>
            <w:shd w:val="clear" w:color="auto" w:fill="auto"/>
          </w:tcPr>
          <w:p w14:paraId="1A3BC94B" w14:textId="77777777" w:rsidR="00AE4C58" w:rsidRDefault="00AE4C58"/>
        </w:tc>
      </w:tr>
      <w:tr w:rsidR="00AE4C58" w14:paraId="53717E42" w14:textId="77777777">
        <w:tc>
          <w:tcPr>
            <w:tcW w:w="1355" w:type="dxa"/>
            <w:shd w:val="clear" w:color="auto" w:fill="auto"/>
          </w:tcPr>
          <w:p w14:paraId="384B7847" w14:textId="77777777" w:rsidR="00AE4C58" w:rsidRDefault="00AE4C58"/>
        </w:tc>
        <w:tc>
          <w:tcPr>
            <w:tcW w:w="5290" w:type="dxa"/>
            <w:shd w:val="clear" w:color="auto" w:fill="auto"/>
          </w:tcPr>
          <w:p w14:paraId="42521A81" w14:textId="77777777" w:rsidR="00AE4C58" w:rsidRDefault="00000000">
            <w:pPr>
              <w:jc w:val="center"/>
            </w:pPr>
            <w:r>
              <w:rPr>
                <w:sz w:val="36"/>
                <w:szCs w:val="36"/>
                <w:vertAlign w:val="subscript"/>
              </w:rPr>
              <w:object w:dxaOrig="1866" w:dyaOrig="701" w14:anchorId="2F7AB6F1">
                <v:shape id="_x0000_i1026" type="#_x0000_t75" style="width:93.6pt;height:34.8pt" o:ole="" fillcolor="window">
                  <v:imagedata r:id="rId15" o:title=""/>
                </v:shape>
                <o:OLEObject Type="Embed" ProgID="Equation.DSMT4" ShapeID="_x0000_i1026" DrawAspect="Content" ObjectID="_1804441213" r:id="rId16"/>
              </w:object>
            </w:r>
          </w:p>
        </w:tc>
        <w:tc>
          <w:tcPr>
            <w:tcW w:w="3323" w:type="dxa"/>
            <w:shd w:val="clear" w:color="auto" w:fill="auto"/>
          </w:tcPr>
          <w:p w14:paraId="62CFA81E" w14:textId="77777777" w:rsidR="00AE4C58" w:rsidRDefault="00000000">
            <w:pPr>
              <w:jc w:val="center"/>
            </w:pPr>
            <w:r>
              <w:t>[2]</w:t>
            </w:r>
          </w:p>
        </w:tc>
      </w:tr>
    </w:tbl>
    <w:p w14:paraId="44059161" w14:textId="77777777" w:rsidR="00AE4C58" w:rsidRDefault="00000000">
      <w:pPr>
        <w:widowControl/>
        <w:pBdr>
          <w:top w:val="nil"/>
          <w:left w:val="nil"/>
          <w:bottom w:val="nil"/>
          <w:right w:val="nil"/>
          <w:between w:val="nil"/>
        </w:pBdr>
        <w:tabs>
          <w:tab w:val="center" w:pos="3402"/>
          <w:tab w:val="right" w:pos="7513"/>
          <w:tab w:val="center" w:pos="1985"/>
          <w:tab w:val="right" w:pos="9752"/>
        </w:tabs>
        <w:ind w:right="142"/>
        <w:rPr>
          <w:color w:val="000000"/>
          <w:sz w:val="24"/>
          <w:szCs w:val="24"/>
        </w:rPr>
      </w:pPr>
      <w:r>
        <w:rPr>
          <w:color w:val="000000"/>
          <w:sz w:val="24"/>
          <w:szCs w:val="24"/>
        </w:rPr>
        <w:t xml:space="preserve">     </w:t>
      </w:r>
    </w:p>
    <w:p w14:paraId="24A70331" w14:textId="77777777" w:rsidR="00AE4C58" w:rsidRDefault="00000000">
      <w:pPr>
        <w:widowControl/>
        <w:numPr>
          <w:ilvl w:val="0"/>
          <w:numId w:val="4"/>
        </w:numPr>
        <w:pBdr>
          <w:top w:val="nil"/>
          <w:left w:val="nil"/>
          <w:bottom w:val="nil"/>
          <w:right w:val="nil"/>
          <w:between w:val="nil"/>
        </w:pBdr>
        <w:tabs>
          <w:tab w:val="left" w:pos="426"/>
        </w:tabs>
        <w:jc w:val="both"/>
        <w:rPr>
          <w:color w:val="000000"/>
        </w:rPr>
      </w:pPr>
      <w:r>
        <w:rPr>
          <w:color w:val="000000"/>
        </w:rPr>
        <w:t>List</w:t>
      </w:r>
    </w:p>
    <w:p w14:paraId="3632372F" w14:textId="77777777" w:rsidR="00AE4C58" w:rsidRDefault="00000000">
      <w:pPr>
        <w:widowControl/>
        <w:pBdr>
          <w:top w:val="nil"/>
          <w:left w:val="nil"/>
          <w:bottom w:val="nil"/>
          <w:right w:val="nil"/>
          <w:between w:val="nil"/>
        </w:pBdr>
        <w:tabs>
          <w:tab w:val="left" w:pos="357"/>
        </w:tabs>
        <w:ind w:firstLine="360"/>
        <w:jc w:val="both"/>
        <w:rPr>
          <w:color w:val="000000"/>
        </w:rPr>
      </w:pPr>
      <w:r>
        <w:rPr>
          <w:color w:val="000000"/>
        </w:rPr>
        <w:t>Lists can be provided using either numbers or bullets:</w:t>
      </w:r>
    </w:p>
    <w:p w14:paraId="3F7BCB62" w14:textId="77777777" w:rsidR="00AE4C58" w:rsidRDefault="00000000">
      <w:pPr>
        <w:widowControl/>
        <w:numPr>
          <w:ilvl w:val="0"/>
          <w:numId w:val="3"/>
        </w:numPr>
        <w:pBdr>
          <w:top w:val="nil"/>
          <w:left w:val="nil"/>
          <w:bottom w:val="nil"/>
          <w:right w:val="nil"/>
          <w:between w:val="nil"/>
        </w:pBdr>
        <w:ind w:left="1069"/>
        <w:jc w:val="both"/>
        <w:rPr>
          <w:color w:val="000000"/>
        </w:rPr>
      </w:pPr>
      <w:r>
        <w:rPr>
          <w:color w:val="000000"/>
        </w:rPr>
        <w:t>List item 1 like this;</w:t>
      </w:r>
    </w:p>
    <w:p w14:paraId="0B36491E" w14:textId="77777777" w:rsidR="00AE4C58" w:rsidRDefault="00000000">
      <w:pPr>
        <w:widowControl/>
        <w:numPr>
          <w:ilvl w:val="0"/>
          <w:numId w:val="3"/>
        </w:numPr>
        <w:pBdr>
          <w:top w:val="nil"/>
          <w:left w:val="nil"/>
          <w:bottom w:val="nil"/>
          <w:right w:val="nil"/>
          <w:between w:val="nil"/>
        </w:pBdr>
        <w:ind w:left="1069"/>
        <w:jc w:val="both"/>
        <w:rPr>
          <w:color w:val="000000"/>
        </w:rPr>
      </w:pPr>
      <w:r>
        <w:rPr>
          <w:color w:val="000000"/>
        </w:rPr>
        <w:t>List item 2 is an example of a longer list item that wraps to a second line, where the second line is indented.</w:t>
      </w:r>
    </w:p>
    <w:p w14:paraId="3C9FC78F" w14:textId="77777777" w:rsidR="00AE4C58" w:rsidRDefault="00000000">
      <w:pPr>
        <w:widowControl/>
        <w:pBdr>
          <w:top w:val="nil"/>
          <w:left w:val="nil"/>
          <w:bottom w:val="nil"/>
          <w:right w:val="nil"/>
          <w:between w:val="nil"/>
        </w:pBdr>
        <w:ind w:left="357"/>
        <w:jc w:val="both"/>
        <w:rPr>
          <w:color w:val="000000"/>
        </w:rPr>
      </w:pPr>
      <w:r>
        <w:rPr>
          <w:color w:val="000000"/>
        </w:rPr>
        <w:t>The example for bulleted items like this:</w:t>
      </w:r>
    </w:p>
    <w:p w14:paraId="58B7939C" w14:textId="77777777" w:rsidR="00AE4C58" w:rsidRDefault="00000000">
      <w:pPr>
        <w:widowControl/>
        <w:numPr>
          <w:ilvl w:val="0"/>
          <w:numId w:val="5"/>
        </w:numPr>
        <w:pBdr>
          <w:top w:val="nil"/>
          <w:left w:val="nil"/>
          <w:bottom w:val="nil"/>
          <w:right w:val="nil"/>
          <w:between w:val="nil"/>
        </w:pBdr>
        <w:ind w:left="993" w:hanging="426"/>
        <w:rPr>
          <w:color w:val="000000"/>
        </w:rPr>
      </w:pPr>
      <w:r>
        <w:rPr>
          <w:color w:val="000000"/>
        </w:rPr>
        <w:t>List item 1;</w:t>
      </w:r>
    </w:p>
    <w:p w14:paraId="15A6BFA3" w14:textId="77777777" w:rsidR="00AE4C58" w:rsidRDefault="00000000">
      <w:pPr>
        <w:widowControl/>
        <w:numPr>
          <w:ilvl w:val="0"/>
          <w:numId w:val="5"/>
        </w:numPr>
        <w:pBdr>
          <w:top w:val="nil"/>
          <w:left w:val="nil"/>
          <w:bottom w:val="nil"/>
          <w:right w:val="nil"/>
          <w:between w:val="nil"/>
        </w:pBdr>
        <w:ind w:left="993" w:hanging="426"/>
        <w:rPr>
          <w:color w:val="000000"/>
        </w:rPr>
      </w:pPr>
      <w:r>
        <w:rPr>
          <w:color w:val="000000"/>
        </w:rPr>
        <w:t>List item 2.</w:t>
      </w:r>
    </w:p>
    <w:p w14:paraId="39127C46" w14:textId="77777777" w:rsidR="00AE4C58" w:rsidRDefault="00AE4C58">
      <w:pPr>
        <w:widowControl/>
        <w:pBdr>
          <w:top w:val="nil"/>
          <w:left w:val="nil"/>
          <w:bottom w:val="nil"/>
          <w:right w:val="nil"/>
          <w:between w:val="nil"/>
        </w:pBdr>
        <w:ind w:left="357" w:hanging="357"/>
        <w:rPr>
          <w:color w:val="000000"/>
        </w:rPr>
      </w:pPr>
    </w:p>
    <w:p w14:paraId="15365BC7" w14:textId="77777777" w:rsidR="00AE4C58" w:rsidRDefault="00000000">
      <w:pPr>
        <w:widowControl/>
        <w:numPr>
          <w:ilvl w:val="0"/>
          <w:numId w:val="4"/>
        </w:numPr>
        <w:pBdr>
          <w:top w:val="nil"/>
          <w:left w:val="nil"/>
          <w:bottom w:val="nil"/>
          <w:right w:val="nil"/>
          <w:between w:val="nil"/>
        </w:pBdr>
        <w:tabs>
          <w:tab w:val="left" w:pos="426"/>
        </w:tabs>
        <w:jc w:val="both"/>
        <w:rPr>
          <w:color w:val="000000"/>
        </w:rPr>
      </w:pPr>
      <w:r>
        <w:rPr>
          <w:color w:val="000000"/>
        </w:rPr>
        <w:t>Tables and figures</w:t>
      </w:r>
    </w:p>
    <w:p w14:paraId="616BACAB" w14:textId="77777777" w:rsidR="00AE4C58" w:rsidRDefault="00000000">
      <w:pPr>
        <w:widowControl/>
        <w:pBdr>
          <w:top w:val="nil"/>
          <w:left w:val="nil"/>
          <w:bottom w:val="nil"/>
          <w:right w:val="nil"/>
          <w:between w:val="nil"/>
        </w:pBdr>
        <w:tabs>
          <w:tab w:val="left" w:pos="357"/>
        </w:tabs>
        <w:ind w:left="360"/>
        <w:jc w:val="both"/>
        <w:rPr>
          <w:color w:val="000000"/>
        </w:rPr>
      </w:pPr>
      <w:r>
        <w:rPr>
          <w:color w:val="000000"/>
        </w:rPr>
        <w:t xml:space="preserve">Tables and figures should appear in one column of a page and be numbered consecutively.  Figures and texts may appear on the same page, and a centered caption should appear directly beneath the figure.  It is preferable that figures be mounted in portrait style and figure captions are no longer than two lines.  On figures showing graphs, both axes must be clearly labeled (including units if applicable). </w:t>
      </w:r>
    </w:p>
    <w:p w14:paraId="7ACC11FB" w14:textId="77777777" w:rsidR="00AE4C58" w:rsidRDefault="00000000">
      <w:pPr>
        <w:widowControl/>
        <w:pBdr>
          <w:top w:val="nil"/>
          <w:left w:val="nil"/>
          <w:bottom w:val="nil"/>
          <w:right w:val="nil"/>
          <w:between w:val="nil"/>
        </w:pBdr>
        <w:tabs>
          <w:tab w:val="left" w:pos="357"/>
        </w:tabs>
        <w:ind w:left="360" w:firstLine="720"/>
        <w:jc w:val="both"/>
        <w:rPr>
          <w:color w:val="000000"/>
        </w:rPr>
      </w:pPr>
      <w:r>
        <w:rPr>
          <w:color w:val="000000"/>
        </w:rPr>
        <w:t xml:space="preserve">Tables should be designed to have a uniform style throughout the paper, following the style shown in Table 1. Table captions should be in 10pt “Time News Roman” bold, centered, and the texts in Table should be set in 9pt “Time News Roman” font. </w:t>
      </w:r>
    </w:p>
    <w:p w14:paraId="01DABFAD" w14:textId="77777777" w:rsidR="00AE4C58" w:rsidRDefault="00AE4C58">
      <w:pPr>
        <w:widowControl/>
        <w:pBdr>
          <w:top w:val="nil"/>
          <w:left w:val="nil"/>
          <w:bottom w:val="nil"/>
          <w:right w:val="nil"/>
          <w:between w:val="nil"/>
        </w:pBdr>
        <w:tabs>
          <w:tab w:val="left" w:pos="6521"/>
        </w:tabs>
        <w:ind w:right="142"/>
        <w:jc w:val="both"/>
        <w:rPr>
          <w:color w:val="000000"/>
        </w:rPr>
      </w:pPr>
    </w:p>
    <w:p w14:paraId="3FF7FC21" w14:textId="77777777" w:rsidR="00AE4C58" w:rsidRDefault="00000000">
      <w:pPr>
        <w:widowControl/>
        <w:pBdr>
          <w:top w:val="nil"/>
          <w:left w:val="nil"/>
          <w:bottom w:val="nil"/>
          <w:right w:val="nil"/>
          <w:between w:val="nil"/>
        </w:pBdr>
        <w:tabs>
          <w:tab w:val="left" w:pos="6521"/>
        </w:tabs>
        <w:ind w:right="142"/>
        <w:jc w:val="center"/>
        <w:rPr>
          <w:b/>
          <w:color w:val="000000"/>
          <w:sz w:val="24"/>
          <w:szCs w:val="24"/>
        </w:rPr>
      </w:pPr>
      <w:r>
        <w:rPr>
          <w:b/>
          <w:color w:val="000000"/>
          <w:sz w:val="20"/>
          <w:szCs w:val="20"/>
        </w:rPr>
        <w:t>Table 1. Caption heading for a table should be placed at the top of the table and within table width</w:t>
      </w:r>
      <w:r>
        <w:rPr>
          <w:b/>
          <w:color w:val="000000"/>
          <w:sz w:val="24"/>
          <w:szCs w:val="24"/>
        </w:rPr>
        <w:t>.</w:t>
      </w:r>
    </w:p>
    <w:p w14:paraId="2790653E" w14:textId="77777777" w:rsidR="00AE4C58" w:rsidRDefault="00000000">
      <w:pPr>
        <w:widowControl/>
        <w:pBdr>
          <w:top w:val="nil"/>
          <w:left w:val="nil"/>
          <w:bottom w:val="nil"/>
          <w:right w:val="nil"/>
          <w:between w:val="nil"/>
        </w:pBdr>
        <w:tabs>
          <w:tab w:val="left" w:pos="6521"/>
        </w:tabs>
        <w:ind w:right="142"/>
        <w:jc w:val="center"/>
        <w:rPr>
          <w:color w:val="000000"/>
          <w:sz w:val="24"/>
          <w:szCs w:val="24"/>
        </w:rPr>
      </w:pPr>
      <w:r>
        <w:rPr>
          <w:b/>
          <w:color w:val="000000"/>
          <w:sz w:val="24"/>
          <w:szCs w:val="24"/>
        </w:rPr>
        <w:t>(</w:t>
      </w:r>
      <w:r>
        <w:rPr>
          <w:color w:val="000000"/>
          <w:sz w:val="24"/>
          <w:szCs w:val="24"/>
        </w:rPr>
        <w:t>Use “time news roman” font, size 10pt, No spacing after table title)</w:t>
      </w:r>
    </w:p>
    <w:tbl>
      <w:tblPr>
        <w:tblStyle w:val="a0"/>
        <w:tblW w:w="4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9"/>
        <w:gridCol w:w="1159"/>
        <w:gridCol w:w="1160"/>
        <w:gridCol w:w="1160"/>
        <w:gridCol w:w="710"/>
      </w:tblGrid>
      <w:tr w:rsidR="00AE4C58" w14:paraId="439073E0" w14:textId="77777777">
        <w:trPr>
          <w:jc w:val="center"/>
        </w:trPr>
        <w:tc>
          <w:tcPr>
            <w:tcW w:w="599" w:type="dxa"/>
            <w:tcBorders>
              <w:left w:val="nil"/>
              <w:right w:val="nil"/>
            </w:tcBorders>
            <w:vAlign w:val="center"/>
          </w:tcPr>
          <w:p w14:paraId="6988D18A" w14:textId="77777777" w:rsidR="00AE4C58" w:rsidRDefault="00AE4C58">
            <w:pPr>
              <w:widowControl/>
              <w:pBdr>
                <w:top w:val="nil"/>
                <w:left w:val="nil"/>
                <w:bottom w:val="nil"/>
                <w:right w:val="nil"/>
                <w:between w:val="nil"/>
              </w:pBdr>
              <w:jc w:val="center"/>
              <w:rPr>
                <w:color w:val="000000"/>
                <w:sz w:val="18"/>
                <w:szCs w:val="18"/>
              </w:rPr>
            </w:pPr>
          </w:p>
        </w:tc>
        <w:tc>
          <w:tcPr>
            <w:tcW w:w="1159" w:type="dxa"/>
            <w:tcBorders>
              <w:left w:val="nil"/>
              <w:right w:val="nil"/>
            </w:tcBorders>
            <w:vAlign w:val="center"/>
          </w:tcPr>
          <w:p w14:paraId="40DB890E"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A</w:t>
            </w:r>
          </w:p>
        </w:tc>
        <w:tc>
          <w:tcPr>
            <w:tcW w:w="1160" w:type="dxa"/>
            <w:tcBorders>
              <w:left w:val="nil"/>
              <w:right w:val="nil"/>
            </w:tcBorders>
            <w:vAlign w:val="center"/>
          </w:tcPr>
          <w:p w14:paraId="4125A378"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B</w:t>
            </w:r>
          </w:p>
        </w:tc>
        <w:tc>
          <w:tcPr>
            <w:tcW w:w="1160" w:type="dxa"/>
            <w:tcBorders>
              <w:left w:val="nil"/>
              <w:right w:val="nil"/>
            </w:tcBorders>
            <w:vAlign w:val="center"/>
          </w:tcPr>
          <w:p w14:paraId="5BFD1413"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C</w:t>
            </w:r>
          </w:p>
        </w:tc>
        <w:tc>
          <w:tcPr>
            <w:tcW w:w="710" w:type="dxa"/>
            <w:tcBorders>
              <w:left w:val="nil"/>
              <w:right w:val="nil"/>
            </w:tcBorders>
            <w:vAlign w:val="center"/>
          </w:tcPr>
          <w:p w14:paraId="16F802CF"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D</w:t>
            </w:r>
          </w:p>
        </w:tc>
      </w:tr>
      <w:tr w:rsidR="00AE4C58" w14:paraId="4347CD9D" w14:textId="77777777">
        <w:trPr>
          <w:trHeight w:val="113"/>
          <w:jc w:val="center"/>
        </w:trPr>
        <w:tc>
          <w:tcPr>
            <w:tcW w:w="599" w:type="dxa"/>
            <w:tcBorders>
              <w:left w:val="nil"/>
              <w:bottom w:val="nil"/>
              <w:right w:val="nil"/>
            </w:tcBorders>
            <w:vAlign w:val="center"/>
          </w:tcPr>
          <w:p w14:paraId="17BA2674" w14:textId="77777777" w:rsidR="00AE4C58" w:rsidRDefault="00AE4C58">
            <w:pPr>
              <w:widowControl/>
              <w:pBdr>
                <w:top w:val="nil"/>
                <w:left w:val="nil"/>
                <w:bottom w:val="nil"/>
                <w:right w:val="nil"/>
                <w:between w:val="nil"/>
              </w:pBdr>
              <w:jc w:val="center"/>
              <w:rPr>
                <w:color w:val="000000"/>
                <w:sz w:val="18"/>
                <w:szCs w:val="18"/>
              </w:rPr>
            </w:pPr>
          </w:p>
        </w:tc>
        <w:tc>
          <w:tcPr>
            <w:tcW w:w="1159" w:type="dxa"/>
            <w:tcBorders>
              <w:left w:val="nil"/>
              <w:bottom w:val="nil"/>
              <w:right w:val="nil"/>
            </w:tcBorders>
            <w:vAlign w:val="center"/>
          </w:tcPr>
          <w:p w14:paraId="5B61EDF5" w14:textId="77777777" w:rsidR="00AE4C58" w:rsidRDefault="00AE4C58">
            <w:pPr>
              <w:widowControl/>
              <w:pBdr>
                <w:top w:val="nil"/>
                <w:left w:val="nil"/>
                <w:bottom w:val="nil"/>
                <w:right w:val="nil"/>
                <w:between w:val="nil"/>
              </w:pBdr>
              <w:jc w:val="center"/>
              <w:rPr>
                <w:color w:val="000000"/>
                <w:sz w:val="18"/>
                <w:szCs w:val="18"/>
              </w:rPr>
            </w:pPr>
          </w:p>
        </w:tc>
        <w:tc>
          <w:tcPr>
            <w:tcW w:w="1160" w:type="dxa"/>
            <w:tcBorders>
              <w:left w:val="nil"/>
              <w:bottom w:val="nil"/>
              <w:right w:val="nil"/>
            </w:tcBorders>
            <w:vAlign w:val="center"/>
          </w:tcPr>
          <w:p w14:paraId="56F2A439" w14:textId="77777777" w:rsidR="00AE4C58" w:rsidRDefault="00AE4C58">
            <w:pPr>
              <w:widowControl/>
              <w:pBdr>
                <w:top w:val="nil"/>
                <w:left w:val="nil"/>
                <w:bottom w:val="nil"/>
                <w:right w:val="nil"/>
                <w:between w:val="nil"/>
              </w:pBdr>
              <w:jc w:val="center"/>
              <w:rPr>
                <w:color w:val="000000"/>
                <w:sz w:val="18"/>
                <w:szCs w:val="18"/>
              </w:rPr>
            </w:pPr>
          </w:p>
        </w:tc>
        <w:tc>
          <w:tcPr>
            <w:tcW w:w="1160" w:type="dxa"/>
            <w:tcBorders>
              <w:left w:val="nil"/>
              <w:bottom w:val="nil"/>
              <w:right w:val="nil"/>
            </w:tcBorders>
            <w:vAlign w:val="center"/>
          </w:tcPr>
          <w:p w14:paraId="3592FED7" w14:textId="77777777" w:rsidR="00AE4C58" w:rsidRDefault="00AE4C58">
            <w:pPr>
              <w:widowControl/>
              <w:pBdr>
                <w:top w:val="nil"/>
                <w:left w:val="nil"/>
                <w:bottom w:val="nil"/>
                <w:right w:val="nil"/>
                <w:between w:val="nil"/>
              </w:pBdr>
              <w:jc w:val="center"/>
              <w:rPr>
                <w:color w:val="000000"/>
                <w:sz w:val="18"/>
                <w:szCs w:val="18"/>
              </w:rPr>
            </w:pPr>
          </w:p>
        </w:tc>
        <w:tc>
          <w:tcPr>
            <w:tcW w:w="710" w:type="dxa"/>
            <w:tcBorders>
              <w:left w:val="nil"/>
              <w:bottom w:val="nil"/>
              <w:right w:val="nil"/>
            </w:tcBorders>
            <w:vAlign w:val="center"/>
          </w:tcPr>
          <w:p w14:paraId="634759AA" w14:textId="77777777" w:rsidR="00AE4C58" w:rsidRDefault="00AE4C58">
            <w:pPr>
              <w:widowControl/>
              <w:pBdr>
                <w:top w:val="nil"/>
                <w:left w:val="nil"/>
                <w:bottom w:val="nil"/>
                <w:right w:val="nil"/>
                <w:between w:val="nil"/>
              </w:pBdr>
              <w:jc w:val="center"/>
              <w:rPr>
                <w:color w:val="000000"/>
                <w:sz w:val="18"/>
                <w:szCs w:val="18"/>
              </w:rPr>
            </w:pPr>
          </w:p>
        </w:tc>
      </w:tr>
      <w:tr w:rsidR="00AE4C58" w14:paraId="7C569B7C" w14:textId="77777777">
        <w:trPr>
          <w:jc w:val="center"/>
        </w:trPr>
        <w:tc>
          <w:tcPr>
            <w:tcW w:w="599" w:type="dxa"/>
            <w:tcBorders>
              <w:top w:val="nil"/>
              <w:left w:val="nil"/>
              <w:bottom w:val="nil"/>
              <w:right w:val="nil"/>
            </w:tcBorders>
            <w:vAlign w:val="center"/>
          </w:tcPr>
          <w:p w14:paraId="34A7C75E"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A</w:t>
            </w:r>
          </w:p>
        </w:tc>
        <w:tc>
          <w:tcPr>
            <w:tcW w:w="1159" w:type="dxa"/>
            <w:tcBorders>
              <w:top w:val="nil"/>
              <w:left w:val="nil"/>
              <w:bottom w:val="nil"/>
              <w:right w:val="nil"/>
            </w:tcBorders>
            <w:vAlign w:val="center"/>
          </w:tcPr>
          <w:p w14:paraId="239837FE"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Aa</w:t>
            </w:r>
          </w:p>
        </w:tc>
        <w:tc>
          <w:tcPr>
            <w:tcW w:w="1160" w:type="dxa"/>
            <w:tcBorders>
              <w:top w:val="nil"/>
              <w:left w:val="nil"/>
              <w:bottom w:val="nil"/>
              <w:right w:val="nil"/>
            </w:tcBorders>
            <w:vAlign w:val="center"/>
          </w:tcPr>
          <w:p w14:paraId="21A8D2C2"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Ab</w:t>
            </w:r>
          </w:p>
        </w:tc>
        <w:tc>
          <w:tcPr>
            <w:tcW w:w="1160" w:type="dxa"/>
            <w:tcBorders>
              <w:top w:val="nil"/>
              <w:left w:val="nil"/>
              <w:bottom w:val="nil"/>
              <w:right w:val="nil"/>
            </w:tcBorders>
            <w:vAlign w:val="center"/>
          </w:tcPr>
          <w:p w14:paraId="64AA1AE4"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Ac</w:t>
            </w:r>
          </w:p>
        </w:tc>
        <w:tc>
          <w:tcPr>
            <w:tcW w:w="710" w:type="dxa"/>
            <w:tcBorders>
              <w:top w:val="nil"/>
              <w:left w:val="nil"/>
              <w:bottom w:val="nil"/>
              <w:right w:val="nil"/>
            </w:tcBorders>
            <w:vAlign w:val="center"/>
          </w:tcPr>
          <w:p w14:paraId="6CD6826E"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Ad</w:t>
            </w:r>
          </w:p>
        </w:tc>
      </w:tr>
      <w:tr w:rsidR="00AE4C58" w14:paraId="064DB583" w14:textId="77777777">
        <w:trPr>
          <w:trHeight w:val="68"/>
          <w:jc w:val="center"/>
        </w:trPr>
        <w:tc>
          <w:tcPr>
            <w:tcW w:w="599" w:type="dxa"/>
            <w:tcBorders>
              <w:top w:val="nil"/>
              <w:left w:val="nil"/>
              <w:bottom w:val="nil"/>
              <w:right w:val="nil"/>
            </w:tcBorders>
            <w:vAlign w:val="center"/>
          </w:tcPr>
          <w:p w14:paraId="2197E90C"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B</w:t>
            </w:r>
          </w:p>
        </w:tc>
        <w:tc>
          <w:tcPr>
            <w:tcW w:w="1159" w:type="dxa"/>
            <w:tcBorders>
              <w:top w:val="nil"/>
              <w:left w:val="nil"/>
              <w:bottom w:val="nil"/>
              <w:right w:val="nil"/>
            </w:tcBorders>
            <w:vAlign w:val="center"/>
          </w:tcPr>
          <w:p w14:paraId="5BD434B8"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Ba</w:t>
            </w:r>
          </w:p>
        </w:tc>
        <w:tc>
          <w:tcPr>
            <w:tcW w:w="1160" w:type="dxa"/>
            <w:tcBorders>
              <w:top w:val="nil"/>
              <w:left w:val="nil"/>
              <w:bottom w:val="nil"/>
              <w:right w:val="nil"/>
            </w:tcBorders>
            <w:vAlign w:val="center"/>
          </w:tcPr>
          <w:p w14:paraId="76F75BFE"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Bb</w:t>
            </w:r>
          </w:p>
        </w:tc>
        <w:tc>
          <w:tcPr>
            <w:tcW w:w="1160" w:type="dxa"/>
            <w:tcBorders>
              <w:top w:val="nil"/>
              <w:left w:val="nil"/>
              <w:bottom w:val="nil"/>
              <w:right w:val="nil"/>
            </w:tcBorders>
            <w:vAlign w:val="center"/>
          </w:tcPr>
          <w:p w14:paraId="0A9127B9" w14:textId="77777777" w:rsidR="00AE4C58" w:rsidRDefault="00000000">
            <w:pPr>
              <w:widowControl/>
              <w:pBdr>
                <w:top w:val="nil"/>
                <w:left w:val="nil"/>
                <w:bottom w:val="nil"/>
                <w:right w:val="nil"/>
                <w:between w:val="nil"/>
              </w:pBdr>
              <w:jc w:val="center"/>
              <w:rPr>
                <w:color w:val="000000"/>
                <w:sz w:val="18"/>
                <w:szCs w:val="18"/>
              </w:rPr>
            </w:pPr>
            <w:proofErr w:type="spellStart"/>
            <w:r>
              <w:rPr>
                <w:color w:val="000000"/>
                <w:sz w:val="18"/>
                <w:szCs w:val="18"/>
              </w:rPr>
              <w:t>Bc</w:t>
            </w:r>
            <w:proofErr w:type="spellEnd"/>
          </w:p>
        </w:tc>
        <w:tc>
          <w:tcPr>
            <w:tcW w:w="710" w:type="dxa"/>
            <w:tcBorders>
              <w:top w:val="nil"/>
              <w:left w:val="nil"/>
              <w:bottom w:val="nil"/>
              <w:right w:val="nil"/>
            </w:tcBorders>
            <w:vAlign w:val="center"/>
          </w:tcPr>
          <w:p w14:paraId="7DAD8ED6"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Bd</w:t>
            </w:r>
          </w:p>
        </w:tc>
      </w:tr>
      <w:tr w:rsidR="00AE4C58" w14:paraId="06DB8B3F" w14:textId="77777777">
        <w:trPr>
          <w:jc w:val="center"/>
        </w:trPr>
        <w:tc>
          <w:tcPr>
            <w:tcW w:w="599" w:type="dxa"/>
            <w:tcBorders>
              <w:top w:val="nil"/>
              <w:left w:val="nil"/>
              <w:bottom w:val="nil"/>
              <w:right w:val="nil"/>
            </w:tcBorders>
            <w:vAlign w:val="center"/>
          </w:tcPr>
          <w:p w14:paraId="6E39092D"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C</w:t>
            </w:r>
          </w:p>
        </w:tc>
        <w:tc>
          <w:tcPr>
            <w:tcW w:w="1159" w:type="dxa"/>
            <w:tcBorders>
              <w:top w:val="nil"/>
              <w:left w:val="nil"/>
              <w:bottom w:val="nil"/>
              <w:right w:val="nil"/>
            </w:tcBorders>
            <w:vAlign w:val="center"/>
          </w:tcPr>
          <w:p w14:paraId="1D21F218"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Ca</w:t>
            </w:r>
          </w:p>
        </w:tc>
        <w:tc>
          <w:tcPr>
            <w:tcW w:w="1160" w:type="dxa"/>
            <w:tcBorders>
              <w:top w:val="nil"/>
              <w:left w:val="nil"/>
              <w:bottom w:val="nil"/>
              <w:right w:val="nil"/>
            </w:tcBorders>
            <w:vAlign w:val="center"/>
          </w:tcPr>
          <w:p w14:paraId="3A51482E" w14:textId="77777777" w:rsidR="00AE4C58" w:rsidRDefault="00000000">
            <w:pPr>
              <w:widowControl/>
              <w:pBdr>
                <w:top w:val="nil"/>
                <w:left w:val="nil"/>
                <w:bottom w:val="nil"/>
                <w:right w:val="nil"/>
                <w:between w:val="nil"/>
              </w:pBdr>
              <w:jc w:val="center"/>
              <w:rPr>
                <w:color w:val="000000"/>
                <w:sz w:val="18"/>
                <w:szCs w:val="18"/>
              </w:rPr>
            </w:pPr>
            <w:proofErr w:type="spellStart"/>
            <w:r>
              <w:rPr>
                <w:color w:val="000000"/>
                <w:sz w:val="18"/>
                <w:szCs w:val="18"/>
              </w:rPr>
              <w:t>Cb</w:t>
            </w:r>
            <w:proofErr w:type="spellEnd"/>
          </w:p>
        </w:tc>
        <w:tc>
          <w:tcPr>
            <w:tcW w:w="1160" w:type="dxa"/>
            <w:tcBorders>
              <w:top w:val="nil"/>
              <w:left w:val="nil"/>
              <w:bottom w:val="nil"/>
              <w:right w:val="nil"/>
            </w:tcBorders>
            <w:vAlign w:val="center"/>
          </w:tcPr>
          <w:p w14:paraId="5B4ACECC"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Cc</w:t>
            </w:r>
          </w:p>
        </w:tc>
        <w:tc>
          <w:tcPr>
            <w:tcW w:w="710" w:type="dxa"/>
            <w:tcBorders>
              <w:top w:val="nil"/>
              <w:left w:val="nil"/>
              <w:bottom w:val="nil"/>
              <w:right w:val="nil"/>
            </w:tcBorders>
            <w:vAlign w:val="center"/>
          </w:tcPr>
          <w:p w14:paraId="5FEC49E4"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Cd</w:t>
            </w:r>
          </w:p>
        </w:tc>
      </w:tr>
      <w:tr w:rsidR="00AE4C58" w14:paraId="19A92D31" w14:textId="77777777">
        <w:trPr>
          <w:jc w:val="center"/>
        </w:trPr>
        <w:tc>
          <w:tcPr>
            <w:tcW w:w="599" w:type="dxa"/>
            <w:tcBorders>
              <w:top w:val="nil"/>
              <w:left w:val="nil"/>
              <w:bottom w:val="nil"/>
              <w:right w:val="nil"/>
            </w:tcBorders>
            <w:vAlign w:val="center"/>
          </w:tcPr>
          <w:p w14:paraId="2F799414"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D</w:t>
            </w:r>
          </w:p>
        </w:tc>
        <w:tc>
          <w:tcPr>
            <w:tcW w:w="1159" w:type="dxa"/>
            <w:tcBorders>
              <w:top w:val="nil"/>
              <w:left w:val="nil"/>
              <w:bottom w:val="nil"/>
              <w:right w:val="nil"/>
            </w:tcBorders>
            <w:vAlign w:val="center"/>
          </w:tcPr>
          <w:p w14:paraId="663292D6"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Da</w:t>
            </w:r>
          </w:p>
        </w:tc>
        <w:tc>
          <w:tcPr>
            <w:tcW w:w="1160" w:type="dxa"/>
            <w:tcBorders>
              <w:top w:val="nil"/>
              <w:left w:val="nil"/>
              <w:bottom w:val="nil"/>
              <w:right w:val="nil"/>
            </w:tcBorders>
            <w:vAlign w:val="center"/>
          </w:tcPr>
          <w:p w14:paraId="3D381833"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Db</w:t>
            </w:r>
          </w:p>
        </w:tc>
        <w:tc>
          <w:tcPr>
            <w:tcW w:w="1160" w:type="dxa"/>
            <w:tcBorders>
              <w:top w:val="nil"/>
              <w:left w:val="nil"/>
              <w:bottom w:val="nil"/>
              <w:right w:val="nil"/>
            </w:tcBorders>
            <w:vAlign w:val="center"/>
          </w:tcPr>
          <w:p w14:paraId="2C052B0E"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Dc</w:t>
            </w:r>
          </w:p>
        </w:tc>
        <w:tc>
          <w:tcPr>
            <w:tcW w:w="710" w:type="dxa"/>
            <w:tcBorders>
              <w:top w:val="nil"/>
              <w:left w:val="nil"/>
              <w:bottom w:val="nil"/>
              <w:right w:val="nil"/>
            </w:tcBorders>
            <w:vAlign w:val="center"/>
          </w:tcPr>
          <w:p w14:paraId="5D517959"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Dd</w:t>
            </w:r>
          </w:p>
        </w:tc>
      </w:tr>
      <w:tr w:rsidR="00AE4C58" w14:paraId="6D13BA11" w14:textId="77777777">
        <w:trPr>
          <w:jc w:val="center"/>
        </w:trPr>
        <w:tc>
          <w:tcPr>
            <w:tcW w:w="599" w:type="dxa"/>
            <w:tcBorders>
              <w:top w:val="nil"/>
              <w:left w:val="nil"/>
              <w:bottom w:val="nil"/>
              <w:right w:val="nil"/>
            </w:tcBorders>
            <w:vAlign w:val="center"/>
          </w:tcPr>
          <w:p w14:paraId="0A376CD2" w14:textId="77777777" w:rsidR="00AE4C58" w:rsidRDefault="00000000">
            <w:pPr>
              <w:widowControl/>
              <w:pBdr>
                <w:top w:val="nil"/>
                <w:left w:val="nil"/>
                <w:bottom w:val="nil"/>
                <w:right w:val="nil"/>
                <w:between w:val="nil"/>
              </w:pBdr>
              <w:jc w:val="center"/>
              <w:rPr>
                <w:b/>
                <w:smallCaps/>
                <w:color w:val="000000"/>
                <w:sz w:val="18"/>
                <w:szCs w:val="18"/>
              </w:rPr>
            </w:pPr>
            <w:r>
              <w:rPr>
                <w:b/>
                <w:smallCaps/>
                <w:color w:val="000000"/>
                <w:sz w:val="18"/>
                <w:szCs w:val="18"/>
              </w:rPr>
              <w:t>E</w:t>
            </w:r>
          </w:p>
        </w:tc>
        <w:tc>
          <w:tcPr>
            <w:tcW w:w="1159" w:type="dxa"/>
            <w:tcBorders>
              <w:top w:val="nil"/>
              <w:left w:val="nil"/>
              <w:bottom w:val="nil"/>
              <w:right w:val="nil"/>
            </w:tcBorders>
            <w:vAlign w:val="center"/>
          </w:tcPr>
          <w:p w14:paraId="0B567ABA" w14:textId="77777777" w:rsidR="00AE4C58" w:rsidRDefault="00000000">
            <w:pPr>
              <w:widowControl/>
              <w:pBdr>
                <w:top w:val="nil"/>
                <w:left w:val="nil"/>
                <w:bottom w:val="nil"/>
                <w:right w:val="nil"/>
                <w:between w:val="nil"/>
              </w:pBdr>
              <w:jc w:val="center"/>
              <w:rPr>
                <w:color w:val="000000"/>
                <w:sz w:val="18"/>
                <w:szCs w:val="18"/>
              </w:rPr>
            </w:pPr>
            <w:proofErr w:type="spellStart"/>
            <w:r>
              <w:rPr>
                <w:color w:val="000000"/>
                <w:sz w:val="18"/>
                <w:szCs w:val="18"/>
              </w:rPr>
              <w:t>Ea</w:t>
            </w:r>
            <w:proofErr w:type="spellEnd"/>
          </w:p>
        </w:tc>
        <w:tc>
          <w:tcPr>
            <w:tcW w:w="1160" w:type="dxa"/>
            <w:tcBorders>
              <w:top w:val="nil"/>
              <w:left w:val="nil"/>
              <w:bottom w:val="nil"/>
              <w:right w:val="nil"/>
            </w:tcBorders>
            <w:vAlign w:val="center"/>
          </w:tcPr>
          <w:p w14:paraId="0FAEDB29"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Eb</w:t>
            </w:r>
          </w:p>
        </w:tc>
        <w:tc>
          <w:tcPr>
            <w:tcW w:w="1160" w:type="dxa"/>
            <w:tcBorders>
              <w:top w:val="nil"/>
              <w:left w:val="nil"/>
              <w:bottom w:val="nil"/>
              <w:right w:val="nil"/>
            </w:tcBorders>
            <w:vAlign w:val="center"/>
          </w:tcPr>
          <w:p w14:paraId="421A601A" w14:textId="77777777" w:rsidR="00AE4C58" w:rsidRDefault="00000000">
            <w:pPr>
              <w:widowControl/>
              <w:pBdr>
                <w:top w:val="nil"/>
                <w:left w:val="nil"/>
                <w:bottom w:val="nil"/>
                <w:right w:val="nil"/>
                <w:between w:val="nil"/>
              </w:pBdr>
              <w:jc w:val="center"/>
              <w:rPr>
                <w:color w:val="000000"/>
                <w:sz w:val="18"/>
                <w:szCs w:val="18"/>
              </w:rPr>
            </w:pPr>
            <w:proofErr w:type="spellStart"/>
            <w:r>
              <w:rPr>
                <w:color w:val="000000"/>
                <w:sz w:val="18"/>
                <w:szCs w:val="18"/>
              </w:rPr>
              <w:t>Ec</w:t>
            </w:r>
            <w:proofErr w:type="spellEnd"/>
          </w:p>
        </w:tc>
        <w:tc>
          <w:tcPr>
            <w:tcW w:w="710" w:type="dxa"/>
            <w:tcBorders>
              <w:top w:val="nil"/>
              <w:left w:val="nil"/>
              <w:bottom w:val="nil"/>
              <w:right w:val="nil"/>
            </w:tcBorders>
            <w:vAlign w:val="center"/>
          </w:tcPr>
          <w:p w14:paraId="08E5A5BB" w14:textId="77777777" w:rsidR="00AE4C58" w:rsidRDefault="00000000">
            <w:pPr>
              <w:widowControl/>
              <w:pBdr>
                <w:top w:val="nil"/>
                <w:left w:val="nil"/>
                <w:bottom w:val="nil"/>
                <w:right w:val="nil"/>
                <w:between w:val="nil"/>
              </w:pBdr>
              <w:jc w:val="center"/>
              <w:rPr>
                <w:color w:val="000000"/>
                <w:sz w:val="18"/>
                <w:szCs w:val="18"/>
              </w:rPr>
            </w:pPr>
            <w:r>
              <w:rPr>
                <w:color w:val="000000"/>
                <w:sz w:val="18"/>
                <w:szCs w:val="18"/>
              </w:rPr>
              <w:t>Ed</w:t>
            </w:r>
          </w:p>
        </w:tc>
      </w:tr>
      <w:tr w:rsidR="00AE4C58" w14:paraId="0452B427" w14:textId="77777777">
        <w:trPr>
          <w:trHeight w:val="113"/>
          <w:jc w:val="center"/>
        </w:trPr>
        <w:tc>
          <w:tcPr>
            <w:tcW w:w="599" w:type="dxa"/>
            <w:tcBorders>
              <w:top w:val="nil"/>
              <w:left w:val="nil"/>
              <w:right w:val="nil"/>
            </w:tcBorders>
            <w:vAlign w:val="center"/>
          </w:tcPr>
          <w:p w14:paraId="28D614CA" w14:textId="77777777" w:rsidR="00AE4C58" w:rsidRDefault="00AE4C58">
            <w:pPr>
              <w:widowControl/>
              <w:pBdr>
                <w:top w:val="nil"/>
                <w:left w:val="nil"/>
                <w:bottom w:val="nil"/>
                <w:right w:val="nil"/>
                <w:between w:val="nil"/>
              </w:pBdr>
              <w:jc w:val="center"/>
              <w:rPr>
                <w:b/>
                <w:smallCaps/>
                <w:color w:val="000000"/>
                <w:sz w:val="18"/>
                <w:szCs w:val="18"/>
              </w:rPr>
            </w:pPr>
          </w:p>
        </w:tc>
        <w:tc>
          <w:tcPr>
            <w:tcW w:w="1159" w:type="dxa"/>
            <w:tcBorders>
              <w:top w:val="nil"/>
              <w:left w:val="nil"/>
              <w:right w:val="nil"/>
            </w:tcBorders>
            <w:vAlign w:val="center"/>
          </w:tcPr>
          <w:p w14:paraId="37E8518A" w14:textId="77777777" w:rsidR="00AE4C58" w:rsidRDefault="00AE4C58">
            <w:pPr>
              <w:widowControl/>
              <w:pBdr>
                <w:top w:val="nil"/>
                <w:left w:val="nil"/>
                <w:bottom w:val="nil"/>
                <w:right w:val="nil"/>
                <w:between w:val="nil"/>
              </w:pBdr>
              <w:jc w:val="center"/>
              <w:rPr>
                <w:color w:val="000000"/>
                <w:sz w:val="18"/>
                <w:szCs w:val="18"/>
              </w:rPr>
            </w:pPr>
          </w:p>
        </w:tc>
        <w:tc>
          <w:tcPr>
            <w:tcW w:w="1160" w:type="dxa"/>
            <w:tcBorders>
              <w:top w:val="nil"/>
              <w:left w:val="nil"/>
              <w:right w:val="nil"/>
            </w:tcBorders>
            <w:vAlign w:val="center"/>
          </w:tcPr>
          <w:p w14:paraId="668CF1E6" w14:textId="77777777" w:rsidR="00AE4C58" w:rsidRDefault="00AE4C58">
            <w:pPr>
              <w:widowControl/>
              <w:pBdr>
                <w:top w:val="nil"/>
                <w:left w:val="nil"/>
                <w:bottom w:val="nil"/>
                <w:right w:val="nil"/>
                <w:between w:val="nil"/>
              </w:pBdr>
              <w:jc w:val="center"/>
              <w:rPr>
                <w:color w:val="000000"/>
                <w:sz w:val="18"/>
                <w:szCs w:val="18"/>
              </w:rPr>
            </w:pPr>
          </w:p>
        </w:tc>
        <w:tc>
          <w:tcPr>
            <w:tcW w:w="1160" w:type="dxa"/>
            <w:tcBorders>
              <w:top w:val="nil"/>
              <w:left w:val="nil"/>
              <w:right w:val="nil"/>
            </w:tcBorders>
            <w:vAlign w:val="center"/>
          </w:tcPr>
          <w:p w14:paraId="4828EB6E" w14:textId="77777777" w:rsidR="00AE4C58" w:rsidRDefault="00AE4C58">
            <w:pPr>
              <w:widowControl/>
              <w:pBdr>
                <w:top w:val="nil"/>
                <w:left w:val="nil"/>
                <w:bottom w:val="nil"/>
                <w:right w:val="nil"/>
                <w:between w:val="nil"/>
              </w:pBdr>
              <w:jc w:val="center"/>
              <w:rPr>
                <w:color w:val="000000"/>
                <w:sz w:val="18"/>
                <w:szCs w:val="18"/>
              </w:rPr>
            </w:pPr>
          </w:p>
        </w:tc>
        <w:tc>
          <w:tcPr>
            <w:tcW w:w="710" w:type="dxa"/>
            <w:tcBorders>
              <w:top w:val="nil"/>
              <w:left w:val="nil"/>
              <w:right w:val="nil"/>
            </w:tcBorders>
            <w:vAlign w:val="center"/>
          </w:tcPr>
          <w:p w14:paraId="64DCC3DC" w14:textId="77777777" w:rsidR="00AE4C58" w:rsidRDefault="00AE4C58">
            <w:pPr>
              <w:widowControl/>
              <w:pBdr>
                <w:top w:val="nil"/>
                <w:left w:val="nil"/>
                <w:bottom w:val="nil"/>
                <w:right w:val="nil"/>
                <w:between w:val="nil"/>
              </w:pBdr>
              <w:jc w:val="center"/>
              <w:rPr>
                <w:color w:val="000000"/>
                <w:sz w:val="18"/>
                <w:szCs w:val="18"/>
              </w:rPr>
            </w:pPr>
          </w:p>
        </w:tc>
      </w:tr>
    </w:tbl>
    <w:p w14:paraId="73D5FEDA" w14:textId="77777777" w:rsidR="00AE4C58" w:rsidRDefault="00000000">
      <w:pPr>
        <w:widowControl/>
        <w:pBdr>
          <w:top w:val="nil"/>
          <w:left w:val="nil"/>
          <w:bottom w:val="nil"/>
          <w:right w:val="nil"/>
          <w:between w:val="nil"/>
        </w:pBdr>
        <w:tabs>
          <w:tab w:val="left" w:pos="357"/>
          <w:tab w:val="left" w:pos="426"/>
        </w:tabs>
        <w:jc w:val="both"/>
        <w:rPr>
          <w:color w:val="000000"/>
          <w:sz w:val="24"/>
          <w:szCs w:val="24"/>
        </w:rPr>
      </w:pPr>
      <w:r>
        <w:rPr>
          <w:color w:val="000000"/>
          <w:sz w:val="24"/>
          <w:szCs w:val="24"/>
        </w:rPr>
        <w:tab/>
      </w:r>
    </w:p>
    <w:p w14:paraId="739EE45B" w14:textId="77777777" w:rsidR="00AE4C58" w:rsidRDefault="00000000">
      <w:pPr>
        <w:widowControl/>
        <w:pBdr>
          <w:top w:val="nil"/>
          <w:left w:val="nil"/>
          <w:bottom w:val="nil"/>
          <w:right w:val="nil"/>
          <w:between w:val="nil"/>
        </w:pBdr>
        <w:tabs>
          <w:tab w:val="left" w:pos="357"/>
        </w:tabs>
        <w:ind w:left="426"/>
        <w:jc w:val="both"/>
        <w:rPr>
          <w:color w:val="000000"/>
        </w:rPr>
      </w:pPr>
      <w:r>
        <w:rPr>
          <w:color w:val="000000"/>
        </w:rPr>
        <w:t>Authors are advised to prepare their figures in either black and white or color. Please prepare the figures in high resolution (300 dpi) for half-tone illustrations or images. Pictures must be sharp enough otherwise they will be rejected. Figures must be originals, computer-generated or drafted, and placed within the text area where they are discussed. Figure 1 shows one example. Figure captions should be in 10pt “Time News Roman” font, bold, centered. When applicable, the texts in graphs, illustrations or images should be set in 8pt “Time News Roman” font.</w:t>
      </w:r>
    </w:p>
    <w:p w14:paraId="31AB7E4E" w14:textId="77777777" w:rsidR="00AE4C58" w:rsidRDefault="00AE4C58"/>
    <w:p w14:paraId="1B194AEF" w14:textId="77777777" w:rsidR="00AE4C58" w:rsidRDefault="00000000">
      <w:pPr>
        <w:jc w:val="center"/>
      </w:pPr>
      <w:r>
        <w:rPr>
          <w:noProof/>
        </w:rPr>
        <w:drawing>
          <wp:inline distT="0" distB="0" distL="0" distR="0" wp14:anchorId="11C913D2" wp14:editId="6A0A11B7">
            <wp:extent cx="2762250" cy="1885950"/>
            <wp:effectExtent l="0" t="0" r="0" b="0"/>
            <wp:docPr id="440678435" name="image3.png" descr="pressure"/>
            <wp:cNvGraphicFramePr/>
            <a:graphic xmlns:a="http://schemas.openxmlformats.org/drawingml/2006/main">
              <a:graphicData uri="http://schemas.openxmlformats.org/drawingml/2006/picture">
                <pic:pic xmlns:pic="http://schemas.openxmlformats.org/drawingml/2006/picture">
                  <pic:nvPicPr>
                    <pic:cNvPr id="0" name="image3.png" descr="pressure"/>
                    <pic:cNvPicPr preferRelativeResize="0"/>
                  </pic:nvPicPr>
                  <pic:blipFill>
                    <a:blip r:embed="rId17"/>
                    <a:srcRect l="1407" t="4131" r="6477" b="1238"/>
                    <a:stretch>
                      <a:fillRect/>
                    </a:stretch>
                  </pic:blipFill>
                  <pic:spPr>
                    <a:xfrm>
                      <a:off x="0" y="0"/>
                      <a:ext cx="2762250" cy="1885950"/>
                    </a:xfrm>
                    <a:prstGeom prst="rect">
                      <a:avLst/>
                    </a:prstGeom>
                    <a:ln/>
                  </pic:spPr>
                </pic:pic>
              </a:graphicData>
            </a:graphic>
          </wp:inline>
        </w:drawing>
      </w:r>
    </w:p>
    <w:p w14:paraId="345C6913" w14:textId="77777777" w:rsidR="00AE4C58" w:rsidRDefault="00000000">
      <w:pPr>
        <w:widowControl/>
        <w:pBdr>
          <w:top w:val="nil"/>
          <w:left w:val="nil"/>
          <w:bottom w:val="nil"/>
          <w:right w:val="nil"/>
          <w:between w:val="nil"/>
        </w:pBdr>
        <w:tabs>
          <w:tab w:val="left" w:pos="6521"/>
          <w:tab w:val="left" w:pos="6946"/>
        </w:tabs>
        <w:ind w:left="426"/>
        <w:jc w:val="center"/>
        <w:rPr>
          <w:b/>
          <w:color w:val="FF0000"/>
          <w:sz w:val="20"/>
          <w:szCs w:val="20"/>
        </w:rPr>
      </w:pPr>
      <w:r>
        <w:rPr>
          <w:b/>
          <w:color w:val="000000"/>
          <w:sz w:val="20"/>
          <w:szCs w:val="20"/>
        </w:rPr>
        <w:t>Figure 1. The caption heading for a figure should be placed below the figure and within figure/illustration width. (Use “Time News Roman” font, size 10pt, no spacing between title and figure)</w:t>
      </w:r>
    </w:p>
    <w:p w14:paraId="5837C4DC" w14:textId="77777777" w:rsidR="00AE4C58" w:rsidRDefault="00AE4C58"/>
    <w:p w14:paraId="6E880648" w14:textId="77777777" w:rsidR="00AE4C58" w:rsidRDefault="00000000">
      <w:pPr>
        <w:widowControl/>
        <w:numPr>
          <w:ilvl w:val="0"/>
          <w:numId w:val="4"/>
        </w:numPr>
        <w:pBdr>
          <w:top w:val="nil"/>
          <w:left w:val="nil"/>
          <w:bottom w:val="nil"/>
          <w:right w:val="nil"/>
          <w:between w:val="nil"/>
        </w:pBdr>
        <w:tabs>
          <w:tab w:val="left" w:pos="426"/>
        </w:tabs>
        <w:jc w:val="both"/>
        <w:rPr>
          <w:color w:val="000000"/>
        </w:rPr>
      </w:pPr>
      <w:r>
        <w:rPr>
          <w:color w:val="000000"/>
        </w:rPr>
        <w:t>Units</w:t>
      </w:r>
    </w:p>
    <w:p w14:paraId="7365FA9B" w14:textId="77777777" w:rsidR="00AE4C58" w:rsidRDefault="00000000">
      <w:pPr>
        <w:widowControl/>
        <w:pBdr>
          <w:top w:val="nil"/>
          <w:left w:val="nil"/>
          <w:bottom w:val="nil"/>
          <w:right w:val="nil"/>
          <w:between w:val="nil"/>
        </w:pBdr>
        <w:tabs>
          <w:tab w:val="left" w:pos="357"/>
        </w:tabs>
        <w:ind w:left="360"/>
        <w:jc w:val="both"/>
        <w:rPr>
          <w:color w:val="000000"/>
        </w:rPr>
      </w:pPr>
      <w:r>
        <w:rPr>
          <w:color w:val="000000"/>
        </w:rPr>
        <w:t>Use either SI (MKS) as primary units. English or CGS units may be used as secondary units (in parentheses). Avoid combining SI and CGS units. This often leads to confusion because equations do not balance dimensionally. If you must use mixed units, clearly state the units for each quantity that you use in an equation. Do not mix complete spellings and abbreviations of units. Spell out units when they appear in text.</w:t>
      </w:r>
    </w:p>
    <w:p w14:paraId="2A4BEF4A" w14:textId="77777777" w:rsidR="00AE4C58" w:rsidRDefault="00AE4C58">
      <w:pPr>
        <w:pBdr>
          <w:top w:val="nil"/>
          <w:left w:val="nil"/>
          <w:bottom w:val="nil"/>
          <w:right w:val="nil"/>
          <w:between w:val="nil"/>
        </w:pBdr>
        <w:spacing w:before="4"/>
        <w:rPr>
          <w:color w:val="000000"/>
          <w:sz w:val="14"/>
          <w:szCs w:val="14"/>
        </w:rPr>
      </w:pPr>
    </w:p>
    <w:p w14:paraId="3E27C1C6" w14:textId="77777777" w:rsidR="00AE4C58" w:rsidRDefault="00000000">
      <w:pPr>
        <w:pStyle w:val="Heading1"/>
        <w:numPr>
          <w:ilvl w:val="1"/>
          <w:numId w:val="6"/>
        </w:numPr>
        <w:tabs>
          <w:tab w:val="left" w:pos="839"/>
        </w:tabs>
        <w:spacing w:before="91"/>
        <w:ind w:hanging="437"/>
      </w:pPr>
      <w:bookmarkStart w:id="118" w:name="bookmark=id.4anzqyu" w:colFirst="0" w:colLast="0"/>
      <w:bookmarkEnd w:id="118"/>
      <w:r>
        <w:lastRenderedPageBreak/>
        <w:t>CONCLUSION (headlines: TNR, Bold, 11pt)</w:t>
      </w:r>
    </w:p>
    <w:p w14:paraId="1641A53F" w14:textId="77777777" w:rsidR="00AE4C58" w:rsidRDefault="00AE4C58">
      <w:pPr>
        <w:pBdr>
          <w:top w:val="nil"/>
          <w:left w:val="nil"/>
          <w:bottom w:val="nil"/>
          <w:right w:val="nil"/>
          <w:between w:val="nil"/>
        </w:pBdr>
        <w:rPr>
          <w:b/>
          <w:color w:val="000000"/>
        </w:rPr>
      </w:pPr>
    </w:p>
    <w:p w14:paraId="6F6D0CF8" w14:textId="7A18D2A2" w:rsidR="00AE4C58" w:rsidRDefault="00000000">
      <w:pPr>
        <w:pBdr>
          <w:top w:val="nil"/>
          <w:left w:val="nil"/>
          <w:bottom w:val="nil"/>
          <w:right w:val="nil"/>
          <w:between w:val="nil"/>
        </w:pBdr>
        <w:spacing w:before="10"/>
        <w:ind w:left="401"/>
        <w:rPr>
          <w:color w:val="000000"/>
        </w:rPr>
      </w:pPr>
      <w:bookmarkStart w:id="119" w:name="bookmark=id.2pta16n" w:colFirst="0" w:colLast="0"/>
      <w:bookmarkEnd w:id="119"/>
      <w:r>
        <w:rPr>
          <w:color w:val="000000"/>
        </w:rPr>
        <w:t xml:space="preserve">Conclusions should include (1) the principles and </w:t>
      </w:r>
      <w:proofErr w:type="spellStart"/>
      <w:r>
        <w:rPr>
          <w:color w:val="000000"/>
        </w:rPr>
        <w:t>generalisations</w:t>
      </w:r>
      <w:proofErr w:type="spellEnd"/>
      <w:r w:rsidR="006B31ED">
        <w:rPr>
          <w:color w:val="000000"/>
        </w:rPr>
        <w:t xml:space="preserve">. </w:t>
      </w:r>
      <w:r>
        <w:rPr>
          <w:color w:val="000000"/>
        </w:rPr>
        <w:t xml:space="preserve"> </w:t>
      </w:r>
    </w:p>
    <w:p w14:paraId="459770F1" w14:textId="77777777" w:rsidR="00AE4C58" w:rsidRDefault="00AE4C58">
      <w:pPr>
        <w:pBdr>
          <w:top w:val="nil"/>
          <w:left w:val="nil"/>
          <w:bottom w:val="nil"/>
          <w:right w:val="nil"/>
          <w:between w:val="nil"/>
        </w:pBdr>
        <w:spacing w:before="10"/>
        <w:rPr>
          <w:color w:val="000000"/>
          <w:sz w:val="21"/>
          <w:szCs w:val="21"/>
        </w:rPr>
      </w:pPr>
    </w:p>
    <w:p w14:paraId="1D1A62FD" w14:textId="77777777" w:rsidR="00AE4C58" w:rsidRDefault="00AE4C58">
      <w:pPr>
        <w:pBdr>
          <w:top w:val="nil"/>
          <w:left w:val="nil"/>
          <w:bottom w:val="nil"/>
          <w:right w:val="nil"/>
          <w:between w:val="nil"/>
        </w:pBdr>
        <w:ind w:firstLine="402"/>
        <w:rPr>
          <w:color w:val="000000"/>
        </w:rPr>
      </w:pPr>
    </w:p>
    <w:p w14:paraId="18544BC5" w14:textId="77777777" w:rsidR="00AE4C58" w:rsidRDefault="00000000">
      <w:pPr>
        <w:pStyle w:val="Heading1"/>
        <w:ind w:left="402" w:firstLine="0"/>
      </w:pPr>
      <w:r>
        <w:t>REFERENCES (headlines: TNR, Bold, 11pt)</w:t>
      </w:r>
    </w:p>
    <w:p w14:paraId="74EB7F75" w14:textId="77777777" w:rsidR="00AE4C58" w:rsidRDefault="00AE4C58">
      <w:pPr>
        <w:pBdr>
          <w:top w:val="nil"/>
          <w:left w:val="nil"/>
          <w:bottom w:val="nil"/>
          <w:right w:val="nil"/>
          <w:between w:val="nil"/>
        </w:pBdr>
        <w:ind w:left="402" w:right="360"/>
        <w:rPr>
          <w:color w:val="000000"/>
        </w:rPr>
      </w:pPr>
    </w:p>
    <w:p w14:paraId="0985A2DE" w14:textId="77777777" w:rsidR="00AE4C58" w:rsidRDefault="00000000">
      <w:pPr>
        <w:pBdr>
          <w:top w:val="nil"/>
          <w:left w:val="nil"/>
          <w:bottom w:val="nil"/>
          <w:right w:val="nil"/>
          <w:between w:val="nil"/>
        </w:pBdr>
        <w:ind w:left="402" w:right="360"/>
        <w:rPr>
          <w:color w:val="000000"/>
        </w:rPr>
      </w:pPr>
      <w:r>
        <w:rPr>
          <w:color w:val="000000"/>
        </w:rPr>
        <w:t xml:space="preserve">References should be listed arranged in alphabetical order beginning with the author’s names and initials, followed by the year of publication, title of periodical, volume and page (APA style). </w:t>
      </w:r>
    </w:p>
    <w:p w14:paraId="66C5DFC2" w14:textId="77777777" w:rsidR="00AE4C58" w:rsidRPr="006B31ED" w:rsidRDefault="00000000">
      <w:pPr>
        <w:pBdr>
          <w:top w:val="nil"/>
          <w:left w:val="nil"/>
          <w:bottom w:val="nil"/>
          <w:right w:val="nil"/>
          <w:between w:val="nil"/>
        </w:pBdr>
        <w:ind w:left="402" w:right="360"/>
        <w:jc w:val="both"/>
        <w:rPr>
          <w:b/>
          <w:bCs/>
          <w:color w:val="000000"/>
        </w:rPr>
      </w:pPr>
      <w:r w:rsidRPr="006B31ED">
        <w:rPr>
          <w:b/>
          <w:bCs/>
          <w:color w:val="000000"/>
        </w:rPr>
        <w:t>In the text, references should be cited with the name of the author(s) with the year of publication in parenthesis, e.g., Philip (1957), Taylor and Baker (1986), Smith et al. (1987).</w:t>
      </w:r>
    </w:p>
    <w:p w14:paraId="50260FC2" w14:textId="77777777" w:rsidR="00AE4C58" w:rsidRPr="006B31ED" w:rsidRDefault="00AE4C58" w:rsidP="006B31ED">
      <w:pPr>
        <w:pBdr>
          <w:top w:val="nil"/>
          <w:left w:val="nil"/>
          <w:bottom w:val="nil"/>
          <w:right w:val="nil"/>
          <w:between w:val="nil"/>
        </w:pBdr>
        <w:rPr>
          <w:b/>
          <w:bCs/>
          <w:color w:val="000000"/>
        </w:rPr>
      </w:pPr>
    </w:p>
    <w:p w14:paraId="5F377019" w14:textId="77777777" w:rsidR="00AE4C58" w:rsidRDefault="00000000">
      <w:pPr>
        <w:pBdr>
          <w:top w:val="nil"/>
          <w:left w:val="nil"/>
          <w:bottom w:val="nil"/>
          <w:right w:val="nil"/>
          <w:between w:val="nil"/>
        </w:pBdr>
        <w:ind w:left="402" w:right="360"/>
        <w:rPr>
          <w:color w:val="000000"/>
        </w:rPr>
      </w:pPr>
      <w:r>
        <w:rPr>
          <w:color w:val="000000"/>
        </w:rPr>
        <w:t>Example:</w:t>
      </w:r>
    </w:p>
    <w:p w14:paraId="6CD45B20" w14:textId="77777777" w:rsidR="00AE4C58" w:rsidRDefault="00AE4C58">
      <w:pPr>
        <w:pBdr>
          <w:top w:val="nil"/>
          <w:left w:val="nil"/>
          <w:bottom w:val="nil"/>
          <w:right w:val="nil"/>
          <w:between w:val="nil"/>
        </w:pBdr>
        <w:tabs>
          <w:tab w:val="left" w:pos="3717"/>
          <w:tab w:val="left" w:pos="6597"/>
          <w:tab w:val="left" w:pos="8757"/>
          <w:tab w:val="left" w:pos="9477"/>
        </w:tabs>
        <w:ind w:left="837" w:right="364" w:hanging="436"/>
        <w:jc w:val="both"/>
        <w:rPr>
          <w:color w:val="000000"/>
        </w:rPr>
      </w:pPr>
    </w:p>
    <w:p w14:paraId="29B8D7FB" w14:textId="77777777" w:rsidR="00AE4C58" w:rsidRDefault="00000000">
      <w:pPr>
        <w:pBdr>
          <w:top w:val="nil"/>
          <w:left w:val="nil"/>
          <w:bottom w:val="nil"/>
          <w:right w:val="nil"/>
          <w:between w:val="nil"/>
        </w:pBdr>
        <w:tabs>
          <w:tab w:val="left" w:pos="3717"/>
          <w:tab w:val="left" w:pos="6597"/>
          <w:tab w:val="left" w:pos="8757"/>
          <w:tab w:val="left" w:pos="9477"/>
        </w:tabs>
        <w:ind w:left="837" w:right="364" w:hanging="436"/>
        <w:jc w:val="both"/>
        <w:rPr>
          <w:b/>
          <w:color w:val="000000"/>
        </w:rPr>
      </w:pPr>
      <w:r>
        <w:rPr>
          <w:color w:val="000000"/>
        </w:rPr>
        <w:t>Agag, G., &amp; El-Masry, A. A. (2016). Understanding consumer intention to participate in online</w:t>
      </w:r>
      <w:r>
        <w:rPr>
          <w:color w:val="000000"/>
        </w:rPr>
        <w:tab/>
        <w:t>travel community and effects on</w:t>
      </w:r>
      <w:r>
        <w:rPr>
          <w:color w:val="000000"/>
        </w:rPr>
        <w:tab/>
        <w:t>consumer intention to purchase travel online and</w:t>
      </w:r>
      <w:r>
        <w:rPr>
          <w:color w:val="000000"/>
        </w:rPr>
        <w:tab/>
        <w:t>WOM: An integration of innovation diffusion theory and TAM with</w:t>
      </w:r>
      <w:r>
        <w:rPr>
          <w:color w:val="000000"/>
        </w:rPr>
        <w:tab/>
        <w:t xml:space="preserve">trust. </w:t>
      </w:r>
      <w:r>
        <w:rPr>
          <w:i/>
          <w:color w:val="000000"/>
        </w:rPr>
        <w:t>Computers</w:t>
      </w:r>
      <w:r>
        <w:rPr>
          <w:i/>
          <w:color w:val="000000"/>
        </w:rPr>
        <w:tab/>
        <w:t>in human behavior</w:t>
      </w:r>
      <w:r>
        <w:rPr>
          <w:color w:val="000000"/>
        </w:rPr>
        <w:t xml:space="preserve">, </w:t>
      </w:r>
      <w:r>
        <w:rPr>
          <w:i/>
          <w:color w:val="000000"/>
        </w:rPr>
        <w:t>60</w:t>
      </w:r>
      <w:r>
        <w:rPr>
          <w:color w:val="000000"/>
        </w:rPr>
        <w:t>, 97</w:t>
      </w:r>
      <w:r>
        <w:rPr>
          <w:b/>
          <w:color w:val="000000"/>
        </w:rPr>
        <w:t>-111.</w:t>
      </w:r>
    </w:p>
    <w:p w14:paraId="33428DAE" w14:textId="77777777" w:rsidR="00AE4C58" w:rsidRDefault="00000000">
      <w:pPr>
        <w:pBdr>
          <w:top w:val="nil"/>
          <w:left w:val="nil"/>
          <w:bottom w:val="nil"/>
          <w:right w:val="nil"/>
          <w:between w:val="nil"/>
        </w:pBdr>
        <w:spacing w:before="62"/>
        <w:ind w:left="402"/>
        <w:jc w:val="both"/>
        <w:rPr>
          <w:color w:val="000000"/>
        </w:rPr>
      </w:pPr>
      <w:r>
        <w:rPr>
          <w:color w:val="000000"/>
        </w:rPr>
        <w:t>George, D. &amp; Mallery, M. (2010). SPSS for Windows Step by Step: A Simple Guide and Reference,</w:t>
      </w:r>
    </w:p>
    <w:p w14:paraId="1B42095B" w14:textId="77777777" w:rsidR="00AE4C58" w:rsidRDefault="00000000">
      <w:pPr>
        <w:pBdr>
          <w:top w:val="nil"/>
          <w:left w:val="nil"/>
          <w:bottom w:val="nil"/>
          <w:right w:val="nil"/>
          <w:between w:val="nil"/>
        </w:pBdr>
        <w:spacing w:before="1"/>
        <w:ind w:left="838"/>
        <w:jc w:val="both"/>
        <w:rPr>
          <w:color w:val="000000"/>
        </w:rPr>
      </w:pPr>
      <w:r>
        <w:rPr>
          <w:color w:val="000000"/>
        </w:rPr>
        <w:t>17.0 update (10a ed.) Boston: Pearson.</w:t>
      </w:r>
    </w:p>
    <w:p w14:paraId="4F6DA3ED" w14:textId="77777777" w:rsidR="00AE4C58" w:rsidRDefault="00000000">
      <w:pPr>
        <w:pBdr>
          <w:top w:val="nil"/>
          <w:left w:val="nil"/>
          <w:bottom w:val="nil"/>
          <w:right w:val="nil"/>
          <w:between w:val="nil"/>
        </w:pBdr>
        <w:ind w:left="838" w:right="363" w:hanging="436"/>
        <w:jc w:val="both"/>
        <w:rPr>
          <w:color w:val="000000"/>
        </w:rPr>
      </w:pPr>
      <w:r>
        <w:rPr>
          <w:color w:val="000000"/>
        </w:rPr>
        <w:t xml:space="preserve">Malaysian Communication and Multimedia </w:t>
      </w:r>
      <w:proofErr w:type="spellStart"/>
      <w:r>
        <w:rPr>
          <w:color w:val="000000"/>
        </w:rPr>
        <w:t>Commision</w:t>
      </w:r>
      <w:proofErr w:type="spellEnd"/>
      <w:r>
        <w:rPr>
          <w:color w:val="000000"/>
        </w:rPr>
        <w:t xml:space="preserve">. (2020). Internet Users Survey 2020. ISSN 1823- 2523 </w:t>
      </w:r>
      <w:proofErr w:type="spellStart"/>
      <w:r>
        <w:rPr>
          <w:color w:val="000000"/>
        </w:rPr>
        <w:t>Retreive</w:t>
      </w:r>
      <w:proofErr w:type="spellEnd"/>
      <w:r>
        <w:rPr>
          <w:color w:val="000000"/>
        </w:rPr>
        <w:t xml:space="preserve"> September,2021 from https</w:t>
      </w:r>
      <w:hyperlink r:id="rId18">
        <w:r w:rsidR="00AE4C58">
          <w:rPr>
            <w:color w:val="000000"/>
          </w:rPr>
          <w:t>://www.mcmc.gov.my/skmmgovmy/media/General/pdf/IUS-</w:t>
        </w:r>
      </w:hyperlink>
      <w:r>
        <w:rPr>
          <w:color w:val="000000"/>
        </w:rPr>
        <w:t xml:space="preserve"> 2020-Report.pdf</w:t>
      </w:r>
    </w:p>
    <w:p w14:paraId="3C3699F5" w14:textId="77777777" w:rsidR="00AE4C58" w:rsidRDefault="00000000">
      <w:pPr>
        <w:pBdr>
          <w:top w:val="nil"/>
          <w:left w:val="nil"/>
          <w:bottom w:val="nil"/>
          <w:right w:val="nil"/>
          <w:between w:val="nil"/>
        </w:pBdr>
        <w:ind w:left="838" w:right="362" w:hanging="436"/>
        <w:jc w:val="both"/>
        <w:rPr>
          <w:color w:val="000000"/>
        </w:rPr>
      </w:pPr>
      <w:r>
        <w:rPr>
          <w:color w:val="000000"/>
        </w:rPr>
        <w:t>Simon Kemp. (2021). Digital 2021: Malaysia. Retrieved November 11, 2021, from https://datareportal.com/reports/digital-2021-malaysia</w:t>
      </w:r>
    </w:p>
    <w:p w14:paraId="15BD2433" w14:textId="77777777" w:rsidR="00AE4C58" w:rsidRDefault="00000000">
      <w:pPr>
        <w:pBdr>
          <w:top w:val="nil"/>
          <w:left w:val="nil"/>
          <w:bottom w:val="nil"/>
          <w:right w:val="nil"/>
          <w:between w:val="nil"/>
        </w:pBdr>
        <w:tabs>
          <w:tab w:val="left" w:pos="9477"/>
        </w:tabs>
        <w:ind w:left="838" w:right="705" w:hanging="436"/>
        <w:jc w:val="both"/>
        <w:rPr>
          <w:color w:val="000000"/>
        </w:rPr>
      </w:pPr>
      <w:r>
        <w:rPr>
          <w:color w:val="000000"/>
        </w:rPr>
        <w:t>Singh, S., &amp; Srivastava, P. (2019). Social media for outbound leisure travel: a framework based</w:t>
      </w:r>
      <w:r>
        <w:rPr>
          <w:color w:val="000000"/>
        </w:rPr>
        <w:tab/>
        <w:t xml:space="preserve">on technology acceptance model (TAM). </w:t>
      </w:r>
      <w:r>
        <w:rPr>
          <w:i/>
          <w:color w:val="000000"/>
        </w:rPr>
        <w:t>Journal of Tourism Futures</w:t>
      </w:r>
      <w:r>
        <w:rPr>
          <w:color w:val="000000"/>
        </w:rPr>
        <w:t>.</w:t>
      </w:r>
    </w:p>
    <w:sectPr w:rsidR="00AE4C58">
      <w:footerReference w:type="default" r:id="rId19"/>
      <w:pgSz w:w="11910" w:h="16840"/>
      <w:pgMar w:top="820" w:right="740" w:bottom="1240" w:left="760" w:header="426" w:footer="104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B6558" w14:textId="77777777" w:rsidR="00BA3973" w:rsidRDefault="00BA3973">
      <w:r>
        <w:separator/>
      </w:r>
    </w:p>
  </w:endnote>
  <w:endnote w:type="continuationSeparator" w:id="0">
    <w:p w14:paraId="1537D9DF" w14:textId="77777777" w:rsidR="00BA3973" w:rsidRDefault="00BA3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871EFA5-B073-4E10-8DEC-88F7E90C3E17}"/>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58A6A738-736B-4123-902E-CE6B81664A38}"/>
    <w:embedBold r:id="rId3" w:fontKey="{7C005C92-03DD-484E-8164-8B9DDE377333}"/>
    <w:embedItalic r:id="rId4" w:fontKey="{D85E8DDB-0E3B-491D-9339-6FC6544308B2}"/>
  </w:font>
  <w:font w:name="Georgia">
    <w:panose1 w:val="02040502050405020303"/>
    <w:charset w:val="00"/>
    <w:family w:val="roman"/>
    <w:pitch w:val="variable"/>
    <w:sig w:usb0="00000287" w:usb1="00000000" w:usb2="00000000" w:usb3="00000000" w:csb0="0000009F" w:csb1="00000000"/>
    <w:embedRegular r:id="rId5" w:fontKey="{9BA4673F-850A-4416-A562-6F89277D5150}"/>
    <w:embedItalic r:id="rId6" w:fontKey="{2D5E2038-AD53-4B22-B252-FDC32D7B3280}"/>
  </w:font>
  <w:font w:name="Cambria">
    <w:altName w:val="Cambria"/>
    <w:panose1 w:val="02040503050406030204"/>
    <w:charset w:val="00"/>
    <w:family w:val="roman"/>
    <w:pitch w:val="variable"/>
    <w:sig w:usb0="E00006FF" w:usb1="420024FF" w:usb2="02000000" w:usb3="00000000" w:csb0="0000019F" w:csb1="00000000"/>
    <w:embedRegular r:id="rId7" w:fontKey="{052B1C20-E894-4539-87C4-547BDEC06EF2}"/>
  </w:font>
  <w:font w:name="Calibri">
    <w:panose1 w:val="020F0502020204030204"/>
    <w:charset w:val="00"/>
    <w:family w:val="swiss"/>
    <w:pitch w:val="variable"/>
    <w:sig w:usb0="E4002EFF" w:usb1="C200247B" w:usb2="00000009" w:usb3="00000000" w:csb0="000001FF" w:csb1="00000000"/>
    <w:embedRegular r:id="rId8" w:fontKey="{6C65606C-1B78-47AE-8728-E9DE873C89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27B59" w14:textId="77777777" w:rsidR="00AE4C5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114300" distR="114300" simplePos="0" relativeHeight="251658240" behindDoc="1" locked="0" layoutInCell="1" hidden="0" allowOverlap="1" wp14:anchorId="09E367C8" wp14:editId="74111482">
              <wp:simplePos x="0" y="0"/>
              <wp:positionH relativeFrom="column">
                <wp:posOffset>3327400</wp:posOffset>
              </wp:positionH>
              <wp:positionV relativeFrom="paragraph">
                <wp:posOffset>9880600</wp:posOffset>
              </wp:positionV>
              <wp:extent cx="161925" cy="203835"/>
              <wp:effectExtent l="0" t="0" r="0" b="0"/>
              <wp:wrapNone/>
              <wp:docPr id="440678433" name="Freeform: Shape 440678433"/>
              <wp:cNvGraphicFramePr/>
              <a:graphic xmlns:a="http://schemas.openxmlformats.org/drawingml/2006/main">
                <a:graphicData uri="http://schemas.microsoft.com/office/word/2010/wordprocessingShape">
                  <wps:wsp>
                    <wps:cNvSpPr/>
                    <wps:spPr>
                      <a:xfrm>
                        <a:off x="5752400" y="3682845"/>
                        <a:ext cx="152400" cy="194310"/>
                      </a:xfrm>
                      <a:custGeom>
                        <a:avLst/>
                        <a:gdLst/>
                        <a:ahLst/>
                        <a:cxnLst/>
                        <a:rect l="l" t="t" r="r" b="b"/>
                        <a:pathLst>
                          <a:path w="152400" h="194310" extrusionOk="0">
                            <a:moveTo>
                              <a:pt x="0" y="0"/>
                            </a:moveTo>
                            <a:lnTo>
                              <a:pt x="0" y="194310"/>
                            </a:lnTo>
                            <a:lnTo>
                              <a:pt x="152400" y="194310"/>
                            </a:lnTo>
                            <a:lnTo>
                              <a:pt x="152400" y="0"/>
                            </a:lnTo>
                            <a:close/>
                          </a:path>
                        </a:pathLst>
                      </a:custGeom>
                      <a:noFill/>
                      <a:ln>
                        <a:noFill/>
                      </a:ln>
                    </wps:spPr>
                    <wps:txbx>
                      <w:txbxContent>
                        <w:p w14:paraId="6E1FD794" w14:textId="77777777" w:rsidR="00AE4C58" w:rsidRDefault="00000000">
                          <w:pPr>
                            <w:spacing w:before="10"/>
                            <w:ind w:left="60" w:firstLine="60"/>
                            <w:textDirection w:val="btLr"/>
                          </w:pPr>
                          <w:r>
                            <w:rPr>
                              <w:color w:val="000000"/>
                              <w:sz w:val="24"/>
                            </w:rPr>
                            <w:t xml:space="preserve"> PAGE </w:t>
                          </w:r>
                          <w:r>
                            <w:rPr>
                              <w:color w:val="000000"/>
                            </w:rPr>
                            <w:t>1</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3327400</wp:posOffset>
              </wp:positionH>
              <wp:positionV relativeFrom="paragraph">
                <wp:posOffset>9880600</wp:posOffset>
              </wp:positionV>
              <wp:extent cx="161925" cy="203835"/>
              <wp:effectExtent b="0" l="0" r="0" t="0"/>
              <wp:wrapNone/>
              <wp:docPr id="440678433" name="image5.png"/>
              <a:graphic>
                <a:graphicData uri="http://schemas.openxmlformats.org/drawingml/2006/picture">
                  <pic:pic>
                    <pic:nvPicPr>
                      <pic:cNvPr id="0" name="image5.png"/>
                      <pic:cNvPicPr preferRelativeResize="0"/>
                    </pic:nvPicPr>
                    <pic:blipFill>
                      <a:blip r:embed="rId5"/>
                      <a:srcRect/>
                      <a:stretch>
                        <a:fillRect/>
                      </a:stretch>
                    </pic:blipFill>
                    <pic:spPr>
                      <a:xfrm>
                        <a:off x="0" y="0"/>
                        <a:ext cx="161925" cy="20383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9705A" w14:textId="77777777" w:rsidR="00BA3973" w:rsidRDefault="00BA3973">
      <w:r>
        <w:separator/>
      </w:r>
    </w:p>
  </w:footnote>
  <w:footnote w:type="continuationSeparator" w:id="0">
    <w:p w14:paraId="037DB0E3" w14:textId="77777777" w:rsidR="00BA3973" w:rsidRDefault="00BA3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EB6133"/>
    <w:multiLevelType w:val="multilevel"/>
    <w:tmpl w:val="38DCC23A"/>
    <w:lvl w:ilvl="0">
      <w:start w:val="4"/>
      <w:numFmt w:val="decimal"/>
      <w:lvlText w:val="%1"/>
      <w:lvlJc w:val="left"/>
      <w:pPr>
        <w:ind w:left="837" w:hanging="436"/>
      </w:pPr>
    </w:lvl>
    <w:lvl w:ilvl="1">
      <w:numFmt w:val="decimal"/>
      <w:pStyle w:val="06NumeratedHeading2"/>
      <w:lvlText w:val="%1.%2"/>
      <w:lvlJc w:val="left"/>
      <w:pPr>
        <w:ind w:left="837" w:hanging="436"/>
      </w:pPr>
      <w:rPr>
        <w:b/>
      </w:rPr>
    </w:lvl>
    <w:lvl w:ilvl="2">
      <w:numFmt w:val="bullet"/>
      <w:pStyle w:val="06NumeratedHeding3"/>
      <w:lvlText w:val="•"/>
      <w:lvlJc w:val="left"/>
      <w:pPr>
        <w:ind w:left="2753" w:hanging="436"/>
      </w:pPr>
    </w:lvl>
    <w:lvl w:ilvl="3">
      <w:numFmt w:val="bullet"/>
      <w:lvlText w:val="•"/>
      <w:lvlJc w:val="left"/>
      <w:pPr>
        <w:ind w:left="3709" w:hanging="436"/>
      </w:pPr>
    </w:lvl>
    <w:lvl w:ilvl="4">
      <w:numFmt w:val="bullet"/>
      <w:lvlText w:val="•"/>
      <w:lvlJc w:val="left"/>
      <w:pPr>
        <w:ind w:left="4666" w:hanging="436"/>
      </w:pPr>
    </w:lvl>
    <w:lvl w:ilvl="5">
      <w:numFmt w:val="bullet"/>
      <w:lvlText w:val="•"/>
      <w:lvlJc w:val="left"/>
      <w:pPr>
        <w:ind w:left="5623" w:hanging="436"/>
      </w:pPr>
    </w:lvl>
    <w:lvl w:ilvl="6">
      <w:numFmt w:val="bullet"/>
      <w:lvlText w:val="•"/>
      <w:lvlJc w:val="left"/>
      <w:pPr>
        <w:ind w:left="6579" w:hanging="436"/>
      </w:pPr>
    </w:lvl>
    <w:lvl w:ilvl="7">
      <w:numFmt w:val="bullet"/>
      <w:lvlText w:val="•"/>
      <w:lvlJc w:val="left"/>
      <w:pPr>
        <w:ind w:left="7536" w:hanging="436"/>
      </w:pPr>
    </w:lvl>
    <w:lvl w:ilvl="8">
      <w:numFmt w:val="bullet"/>
      <w:lvlText w:val="•"/>
      <w:lvlJc w:val="left"/>
      <w:pPr>
        <w:ind w:left="8493" w:hanging="436"/>
      </w:pPr>
    </w:lvl>
  </w:abstractNum>
  <w:abstractNum w:abstractNumId="1" w15:restartNumberingAfterBreak="0">
    <w:nsid w:val="361201D5"/>
    <w:multiLevelType w:val="multilevel"/>
    <w:tmpl w:val="CC5C6B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425A478A"/>
    <w:multiLevelType w:val="multilevel"/>
    <w:tmpl w:val="5C105358"/>
    <w:lvl w:ilvl="0">
      <w:start w:val="3"/>
      <w:numFmt w:val="decimal"/>
      <w:pStyle w:val="ListBullet"/>
      <w:lvlText w:val="%1"/>
      <w:lvlJc w:val="left"/>
      <w:pPr>
        <w:ind w:left="837" w:hanging="436"/>
      </w:pPr>
    </w:lvl>
    <w:lvl w:ilvl="1">
      <w:numFmt w:val="decimal"/>
      <w:lvlText w:val="%1.%2"/>
      <w:lvlJc w:val="left"/>
      <w:pPr>
        <w:ind w:left="837" w:hanging="436"/>
      </w:pPr>
      <w:rPr>
        <w:b/>
      </w:rPr>
    </w:lvl>
    <w:lvl w:ilvl="2">
      <w:numFmt w:val="bullet"/>
      <w:lvlText w:val="•"/>
      <w:lvlJc w:val="left"/>
      <w:pPr>
        <w:ind w:left="2753" w:hanging="436"/>
      </w:pPr>
    </w:lvl>
    <w:lvl w:ilvl="3">
      <w:numFmt w:val="bullet"/>
      <w:lvlText w:val="•"/>
      <w:lvlJc w:val="left"/>
      <w:pPr>
        <w:ind w:left="3709" w:hanging="436"/>
      </w:pPr>
    </w:lvl>
    <w:lvl w:ilvl="4">
      <w:numFmt w:val="bullet"/>
      <w:lvlText w:val="•"/>
      <w:lvlJc w:val="left"/>
      <w:pPr>
        <w:ind w:left="4666" w:hanging="436"/>
      </w:pPr>
    </w:lvl>
    <w:lvl w:ilvl="5">
      <w:numFmt w:val="bullet"/>
      <w:lvlText w:val="•"/>
      <w:lvlJc w:val="left"/>
      <w:pPr>
        <w:ind w:left="5623" w:hanging="436"/>
      </w:pPr>
    </w:lvl>
    <w:lvl w:ilvl="6">
      <w:numFmt w:val="bullet"/>
      <w:lvlText w:val="•"/>
      <w:lvlJc w:val="left"/>
      <w:pPr>
        <w:ind w:left="6579" w:hanging="436"/>
      </w:pPr>
    </w:lvl>
    <w:lvl w:ilvl="7">
      <w:numFmt w:val="bullet"/>
      <w:lvlText w:val="•"/>
      <w:lvlJc w:val="left"/>
      <w:pPr>
        <w:ind w:left="7536" w:hanging="436"/>
      </w:pPr>
    </w:lvl>
    <w:lvl w:ilvl="8">
      <w:numFmt w:val="bullet"/>
      <w:lvlText w:val="•"/>
      <w:lvlJc w:val="left"/>
      <w:pPr>
        <w:ind w:left="8493" w:hanging="436"/>
      </w:pPr>
    </w:lvl>
  </w:abstractNum>
  <w:abstractNum w:abstractNumId="3" w15:restartNumberingAfterBreak="0">
    <w:nsid w:val="504E04DA"/>
    <w:multiLevelType w:val="multilevel"/>
    <w:tmpl w:val="8828E7D2"/>
    <w:lvl w:ilvl="0">
      <w:start w:val="2"/>
      <w:numFmt w:val="decimal"/>
      <w:lvlText w:val="%1"/>
      <w:lvlJc w:val="left"/>
      <w:pPr>
        <w:ind w:left="838" w:hanging="436"/>
      </w:pPr>
    </w:lvl>
    <w:lvl w:ilvl="1">
      <w:numFmt w:val="decimal"/>
      <w:lvlText w:val="%1.%2"/>
      <w:lvlJc w:val="left"/>
      <w:pPr>
        <w:ind w:left="838" w:hanging="436"/>
      </w:pPr>
      <w:rPr>
        <w:b/>
      </w:rPr>
    </w:lvl>
    <w:lvl w:ilvl="2">
      <w:numFmt w:val="bullet"/>
      <w:lvlText w:val="•"/>
      <w:lvlJc w:val="left"/>
      <w:pPr>
        <w:ind w:left="2753" w:hanging="436"/>
      </w:pPr>
    </w:lvl>
    <w:lvl w:ilvl="3">
      <w:numFmt w:val="bullet"/>
      <w:lvlText w:val="•"/>
      <w:lvlJc w:val="left"/>
      <w:pPr>
        <w:ind w:left="3709" w:hanging="436"/>
      </w:pPr>
    </w:lvl>
    <w:lvl w:ilvl="4">
      <w:numFmt w:val="bullet"/>
      <w:lvlText w:val="•"/>
      <w:lvlJc w:val="left"/>
      <w:pPr>
        <w:ind w:left="4666" w:hanging="436"/>
      </w:pPr>
    </w:lvl>
    <w:lvl w:ilvl="5">
      <w:numFmt w:val="bullet"/>
      <w:lvlText w:val="•"/>
      <w:lvlJc w:val="left"/>
      <w:pPr>
        <w:ind w:left="5623" w:hanging="436"/>
      </w:pPr>
    </w:lvl>
    <w:lvl w:ilvl="6">
      <w:numFmt w:val="bullet"/>
      <w:lvlText w:val="•"/>
      <w:lvlJc w:val="left"/>
      <w:pPr>
        <w:ind w:left="6579" w:hanging="436"/>
      </w:pPr>
    </w:lvl>
    <w:lvl w:ilvl="7">
      <w:numFmt w:val="bullet"/>
      <w:lvlText w:val="•"/>
      <w:lvlJc w:val="left"/>
      <w:pPr>
        <w:ind w:left="7536" w:hanging="436"/>
      </w:pPr>
    </w:lvl>
    <w:lvl w:ilvl="8">
      <w:numFmt w:val="bullet"/>
      <w:lvlText w:val="•"/>
      <w:lvlJc w:val="left"/>
      <w:pPr>
        <w:ind w:left="8493" w:hanging="436"/>
      </w:pPr>
    </w:lvl>
  </w:abstractNum>
  <w:abstractNum w:abstractNumId="4" w15:restartNumberingAfterBreak="0">
    <w:nsid w:val="52490F9E"/>
    <w:multiLevelType w:val="multilevel"/>
    <w:tmpl w:val="B0A4F502"/>
    <w:lvl w:ilvl="0">
      <w:start w:val="1"/>
      <w:numFmt w:val="lowerRoman"/>
      <w:lvlText w:val="%1."/>
      <w:lvlJc w:val="righ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B896A13"/>
    <w:multiLevelType w:val="multilevel"/>
    <w:tmpl w:val="318043EA"/>
    <w:lvl w:ilvl="0">
      <w:start w:val="1"/>
      <w:numFmt w:val="decimal"/>
      <w:lvlText w:val="%1"/>
      <w:lvlJc w:val="left"/>
      <w:pPr>
        <w:ind w:left="838" w:hanging="436"/>
      </w:pPr>
    </w:lvl>
    <w:lvl w:ilvl="1">
      <w:numFmt w:val="decimal"/>
      <w:lvlText w:val="%1.%2"/>
      <w:lvlJc w:val="left"/>
      <w:pPr>
        <w:ind w:left="838" w:hanging="436"/>
      </w:pPr>
      <w:rPr>
        <w:b/>
      </w:rPr>
    </w:lvl>
    <w:lvl w:ilvl="2">
      <w:numFmt w:val="bullet"/>
      <w:lvlText w:val="•"/>
      <w:lvlJc w:val="left"/>
      <w:pPr>
        <w:ind w:left="2753" w:hanging="436"/>
      </w:pPr>
    </w:lvl>
    <w:lvl w:ilvl="3">
      <w:numFmt w:val="bullet"/>
      <w:lvlText w:val="•"/>
      <w:lvlJc w:val="left"/>
      <w:pPr>
        <w:ind w:left="3709" w:hanging="436"/>
      </w:pPr>
    </w:lvl>
    <w:lvl w:ilvl="4">
      <w:numFmt w:val="bullet"/>
      <w:lvlText w:val="•"/>
      <w:lvlJc w:val="left"/>
      <w:pPr>
        <w:ind w:left="4666" w:hanging="436"/>
      </w:pPr>
    </w:lvl>
    <w:lvl w:ilvl="5">
      <w:numFmt w:val="bullet"/>
      <w:lvlText w:val="•"/>
      <w:lvlJc w:val="left"/>
      <w:pPr>
        <w:ind w:left="5623" w:hanging="436"/>
      </w:pPr>
    </w:lvl>
    <w:lvl w:ilvl="6">
      <w:numFmt w:val="bullet"/>
      <w:lvlText w:val="•"/>
      <w:lvlJc w:val="left"/>
      <w:pPr>
        <w:ind w:left="6579" w:hanging="436"/>
      </w:pPr>
    </w:lvl>
    <w:lvl w:ilvl="7">
      <w:numFmt w:val="bullet"/>
      <w:lvlText w:val="•"/>
      <w:lvlJc w:val="left"/>
      <w:pPr>
        <w:ind w:left="7536" w:hanging="436"/>
      </w:pPr>
    </w:lvl>
    <w:lvl w:ilvl="8">
      <w:numFmt w:val="bullet"/>
      <w:lvlText w:val="•"/>
      <w:lvlJc w:val="left"/>
      <w:pPr>
        <w:ind w:left="8493" w:hanging="436"/>
      </w:pPr>
    </w:lvl>
  </w:abstractNum>
  <w:abstractNum w:abstractNumId="6" w15:restartNumberingAfterBreak="0">
    <w:nsid w:val="63D11D9A"/>
    <w:multiLevelType w:val="multilevel"/>
    <w:tmpl w:val="B1F23036"/>
    <w:lvl w:ilvl="0">
      <w:start w:val="5"/>
      <w:numFmt w:val="decimal"/>
      <w:lvlText w:val="%1"/>
      <w:lvlJc w:val="left"/>
      <w:pPr>
        <w:ind w:left="838" w:hanging="436"/>
      </w:pPr>
    </w:lvl>
    <w:lvl w:ilvl="1">
      <w:numFmt w:val="decimal"/>
      <w:lvlText w:val="%1.%2"/>
      <w:lvlJc w:val="left"/>
      <w:pPr>
        <w:ind w:left="838" w:hanging="436"/>
      </w:pPr>
      <w:rPr>
        <w:b/>
      </w:rPr>
    </w:lvl>
    <w:lvl w:ilvl="2">
      <w:numFmt w:val="bullet"/>
      <w:lvlText w:val="•"/>
      <w:lvlJc w:val="left"/>
      <w:pPr>
        <w:ind w:left="2753" w:hanging="436"/>
      </w:pPr>
    </w:lvl>
    <w:lvl w:ilvl="3">
      <w:numFmt w:val="bullet"/>
      <w:lvlText w:val="•"/>
      <w:lvlJc w:val="left"/>
      <w:pPr>
        <w:ind w:left="3709" w:hanging="436"/>
      </w:pPr>
    </w:lvl>
    <w:lvl w:ilvl="4">
      <w:numFmt w:val="bullet"/>
      <w:lvlText w:val="•"/>
      <w:lvlJc w:val="left"/>
      <w:pPr>
        <w:ind w:left="4666" w:hanging="436"/>
      </w:pPr>
    </w:lvl>
    <w:lvl w:ilvl="5">
      <w:numFmt w:val="bullet"/>
      <w:lvlText w:val="•"/>
      <w:lvlJc w:val="left"/>
      <w:pPr>
        <w:ind w:left="5623" w:hanging="436"/>
      </w:pPr>
    </w:lvl>
    <w:lvl w:ilvl="6">
      <w:numFmt w:val="bullet"/>
      <w:lvlText w:val="•"/>
      <w:lvlJc w:val="left"/>
      <w:pPr>
        <w:ind w:left="6579" w:hanging="436"/>
      </w:pPr>
    </w:lvl>
    <w:lvl w:ilvl="7">
      <w:numFmt w:val="bullet"/>
      <w:lvlText w:val="•"/>
      <w:lvlJc w:val="left"/>
      <w:pPr>
        <w:ind w:left="7536" w:hanging="436"/>
      </w:pPr>
    </w:lvl>
    <w:lvl w:ilvl="8">
      <w:numFmt w:val="bullet"/>
      <w:lvlText w:val="•"/>
      <w:lvlJc w:val="left"/>
      <w:pPr>
        <w:ind w:left="8493" w:hanging="436"/>
      </w:pPr>
    </w:lvl>
  </w:abstractNum>
  <w:abstractNum w:abstractNumId="7" w15:restartNumberingAfterBreak="0">
    <w:nsid w:val="7ED04E62"/>
    <w:multiLevelType w:val="multilevel"/>
    <w:tmpl w:val="B9AED0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69763302">
    <w:abstractNumId w:val="3"/>
  </w:num>
  <w:num w:numId="2" w16cid:durableId="912206226">
    <w:abstractNumId w:val="5"/>
  </w:num>
  <w:num w:numId="3" w16cid:durableId="2125877354">
    <w:abstractNumId w:val="4"/>
  </w:num>
  <w:num w:numId="4" w16cid:durableId="671835048">
    <w:abstractNumId w:val="7"/>
  </w:num>
  <w:num w:numId="5" w16cid:durableId="151021024">
    <w:abstractNumId w:val="1"/>
  </w:num>
  <w:num w:numId="6" w16cid:durableId="777607402">
    <w:abstractNumId w:val="6"/>
  </w:num>
  <w:num w:numId="7" w16cid:durableId="1782606588">
    <w:abstractNumId w:val="0"/>
  </w:num>
  <w:num w:numId="8" w16cid:durableId="2247265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C58"/>
    <w:rsid w:val="00180AFF"/>
    <w:rsid w:val="00290A98"/>
    <w:rsid w:val="006B31ED"/>
    <w:rsid w:val="007313D5"/>
    <w:rsid w:val="00AE4C58"/>
    <w:rsid w:val="00B42FD7"/>
    <w:rsid w:val="00BA3973"/>
    <w:rsid w:val="00E2291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0D88F"/>
  <w15:docId w15:val="{321E5FFB-91E8-4FC6-8996-E1972AAD4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38" w:hanging="437"/>
      <w:outlineLvl w:val="0"/>
    </w:pPr>
    <w:rPr>
      <w:b/>
      <w:bC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1"/>
    <w:qFormat/>
    <w:pPr>
      <w:ind w:left="838" w:hanging="437"/>
    </w:pPr>
  </w:style>
  <w:style w:type="paragraph" w:customStyle="1" w:styleId="TableParagraph">
    <w:name w:val="Table Paragraph"/>
    <w:basedOn w:val="Normal"/>
    <w:uiPriority w:val="1"/>
    <w:qFormat/>
    <w:pPr>
      <w:ind w:left="392"/>
      <w:jc w:val="center"/>
    </w:pPr>
  </w:style>
  <w:style w:type="paragraph" w:styleId="BodyText2">
    <w:name w:val="Body Text 2"/>
    <w:basedOn w:val="Normal"/>
    <w:link w:val="BodyText2Char"/>
    <w:unhideWhenUsed/>
    <w:rsid w:val="008A69B4"/>
    <w:pPr>
      <w:widowControl/>
      <w:spacing w:after="120" w:line="480" w:lineRule="auto"/>
    </w:pPr>
    <w:rPr>
      <w:sz w:val="24"/>
      <w:szCs w:val="24"/>
    </w:rPr>
  </w:style>
  <w:style w:type="character" w:customStyle="1" w:styleId="BodyText2Char">
    <w:name w:val="Body Text 2 Char"/>
    <w:basedOn w:val="DefaultParagraphFont"/>
    <w:link w:val="BodyText2"/>
    <w:rsid w:val="008A69B4"/>
    <w:rPr>
      <w:rFonts w:ascii="Times New Roman" w:eastAsia="Times New Roman" w:hAnsi="Times New Roman" w:cs="Times New Roman"/>
      <w:sz w:val="24"/>
      <w:szCs w:val="24"/>
    </w:rPr>
  </w:style>
  <w:style w:type="paragraph" w:customStyle="1" w:styleId="Abstracttext">
    <w:name w:val="Abstract text"/>
    <w:basedOn w:val="Normal"/>
    <w:rsid w:val="008A69B4"/>
    <w:pPr>
      <w:widowControl/>
      <w:spacing w:after="200"/>
      <w:jc w:val="both"/>
    </w:pPr>
    <w:rPr>
      <w:i/>
      <w:sz w:val="20"/>
      <w:szCs w:val="20"/>
    </w:rPr>
  </w:style>
  <w:style w:type="paragraph" w:customStyle="1" w:styleId="07paragraphs">
    <w:name w:val="07. paragraphs"/>
    <w:basedOn w:val="Normal"/>
    <w:next w:val="Normal"/>
    <w:uiPriority w:val="99"/>
    <w:rsid w:val="0096243C"/>
    <w:pPr>
      <w:widowControl/>
      <w:tabs>
        <w:tab w:val="left" w:pos="357"/>
      </w:tabs>
      <w:spacing w:after="120" w:line="240" w:lineRule="exact"/>
      <w:jc w:val="both"/>
    </w:pPr>
    <w:rPr>
      <w:rFonts w:ascii="Book Antiqua" w:hAnsi="Book Antiqua" w:cs="Book Antiqua"/>
      <w:sz w:val="18"/>
      <w:szCs w:val="18"/>
    </w:rPr>
  </w:style>
  <w:style w:type="paragraph" w:customStyle="1" w:styleId="02Author">
    <w:name w:val="02. Author"/>
    <w:basedOn w:val="Normal"/>
    <w:next w:val="Normal"/>
    <w:uiPriority w:val="99"/>
    <w:rsid w:val="0096243C"/>
    <w:pPr>
      <w:keepNext/>
      <w:keepLines/>
      <w:widowControl/>
      <w:suppressAutoHyphens/>
      <w:spacing w:line="240" w:lineRule="exact"/>
      <w:jc w:val="center"/>
    </w:pPr>
    <w:rPr>
      <w:rFonts w:ascii="Book Antiqua" w:hAnsi="Book Antiqua" w:cs="Book Antiqua"/>
      <w:caps/>
      <w:sz w:val="18"/>
      <w:szCs w:val="18"/>
    </w:rPr>
  </w:style>
  <w:style w:type="paragraph" w:customStyle="1" w:styleId="06NumeratedHeading1">
    <w:name w:val="06. Numerated Heading 1"/>
    <w:basedOn w:val="Normal"/>
    <w:next w:val="07paragraphs"/>
    <w:qFormat/>
    <w:rsid w:val="0096243C"/>
    <w:pPr>
      <w:keepNext/>
      <w:widowControl/>
      <w:tabs>
        <w:tab w:val="left" w:pos="425"/>
      </w:tabs>
      <w:suppressAutoHyphens/>
      <w:spacing w:before="240" w:after="120" w:line="240" w:lineRule="exact"/>
    </w:pPr>
    <w:rPr>
      <w:rFonts w:ascii="Book Antiqua" w:hAnsi="Book Antiqua" w:cs="Book Antiqua"/>
      <w:b/>
      <w:bCs/>
      <w:sz w:val="18"/>
      <w:szCs w:val="20"/>
    </w:rPr>
  </w:style>
  <w:style w:type="paragraph" w:customStyle="1" w:styleId="09Equation">
    <w:name w:val="09. Equation"/>
    <w:basedOn w:val="Normal"/>
    <w:next w:val="Normal"/>
    <w:uiPriority w:val="99"/>
    <w:rsid w:val="0096243C"/>
    <w:pPr>
      <w:widowControl/>
      <w:tabs>
        <w:tab w:val="center" w:pos="3402"/>
        <w:tab w:val="right" w:pos="7513"/>
      </w:tabs>
      <w:spacing w:before="60" w:after="60"/>
      <w:ind w:firstLine="1560"/>
    </w:pPr>
    <w:rPr>
      <w:rFonts w:ascii="Book Antiqua" w:hAnsi="Book Antiqua" w:cs="Book Antiqua"/>
      <w:sz w:val="18"/>
      <w:szCs w:val="18"/>
    </w:rPr>
  </w:style>
  <w:style w:type="paragraph" w:customStyle="1" w:styleId="06NumeratedHeading2">
    <w:name w:val="06. Numerated Heading 2"/>
    <w:basedOn w:val="07paragraphs"/>
    <w:next w:val="07paragraphs"/>
    <w:qFormat/>
    <w:rsid w:val="0096243C"/>
    <w:pPr>
      <w:numPr>
        <w:ilvl w:val="1"/>
        <w:numId w:val="7"/>
      </w:numPr>
      <w:tabs>
        <w:tab w:val="clear" w:pos="357"/>
        <w:tab w:val="left" w:pos="426"/>
      </w:tabs>
      <w:spacing w:before="120"/>
    </w:pPr>
  </w:style>
  <w:style w:type="paragraph" w:customStyle="1" w:styleId="06NumeratedHeding3">
    <w:name w:val="06. Numerated Heding 3"/>
    <w:basedOn w:val="07paragraphs"/>
    <w:next w:val="07paragraphs"/>
    <w:qFormat/>
    <w:rsid w:val="0096243C"/>
    <w:pPr>
      <w:numPr>
        <w:ilvl w:val="2"/>
        <w:numId w:val="7"/>
      </w:numPr>
      <w:tabs>
        <w:tab w:val="clear" w:pos="357"/>
        <w:tab w:val="left" w:pos="425"/>
      </w:tabs>
      <w:spacing w:before="120"/>
    </w:pPr>
    <w:rPr>
      <w:i/>
    </w:rPr>
  </w:style>
  <w:style w:type="paragraph" w:styleId="ListBullet">
    <w:name w:val="List Bullet"/>
    <w:basedOn w:val="Normal"/>
    <w:uiPriority w:val="99"/>
    <w:rsid w:val="0096243C"/>
    <w:pPr>
      <w:widowControl/>
      <w:numPr>
        <w:numId w:val="8"/>
      </w:numPr>
      <w:spacing w:line="240" w:lineRule="exact"/>
      <w:ind w:left="357" w:hanging="357"/>
    </w:pPr>
    <w:rPr>
      <w:rFonts w:ascii="Book Antiqua" w:hAnsi="Book Antiqua" w:cs="Book Antiqua"/>
      <w:sz w:val="18"/>
      <w:szCs w:val="18"/>
    </w:rPr>
  </w:style>
  <w:style w:type="paragraph" w:customStyle="1" w:styleId="10ContentTables">
    <w:name w:val="10. Content Tables"/>
    <w:basedOn w:val="Normal"/>
    <w:uiPriority w:val="99"/>
    <w:rsid w:val="0096243C"/>
    <w:pPr>
      <w:widowControl/>
      <w:jc w:val="center"/>
    </w:pPr>
    <w:rPr>
      <w:rFonts w:ascii="Book Antiqua" w:hAnsi="Book Antiqua" w:cs="Book Antiqua"/>
      <w:sz w:val="16"/>
      <w:szCs w:val="16"/>
    </w:rPr>
  </w:style>
  <w:style w:type="paragraph" w:customStyle="1" w:styleId="10CapTable">
    <w:name w:val="10. CapTable"/>
    <w:basedOn w:val="Normal"/>
    <w:uiPriority w:val="99"/>
    <w:rsid w:val="0096243C"/>
    <w:pPr>
      <w:widowControl/>
      <w:tabs>
        <w:tab w:val="left" w:pos="6521"/>
      </w:tabs>
      <w:spacing w:before="240" w:after="80"/>
      <w:jc w:val="both"/>
    </w:pPr>
    <w:rPr>
      <w:rFonts w:ascii="Book Antiqua" w:hAnsi="Book Antiqua" w:cs="Book Antiqua"/>
      <w:sz w:val="16"/>
      <w:szCs w:val="16"/>
    </w:rPr>
  </w:style>
  <w:style w:type="paragraph" w:customStyle="1" w:styleId="11CapFigure">
    <w:name w:val="11. CapFigure"/>
    <w:basedOn w:val="10CapTable"/>
    <w:uiPriority w:val="99"/>
    <w:rsid w:val="0096243C"/>
    <w:pPr>
      <w:spacing w:before="80" w:after="240"/>
    </w:pPr>
  </w:style>
  <w:style w:type="paragraph" w:customStyle="1" w:styleId="09ListBu">
    <w:name w:val="09. ListBu"/>
    <w:basedOn w:val="ListBullet"/>
    <w:uiPriority w:val="99"/>
    <w:rsid w:val="0096243C"/>
  </w:style>
  <w:style w:type="paragraph" w:customStyle="1" w:styleId="09ListNu">
    <w:name w:val="09. ListNu"/>
    <w:basedOn w:val="ListNumber"/>
    <w:uiPriority w:val="99"/>
    <w:rsid w:val="0096243C"/>
    <w:pPr>
      <w:widowControl/>
      <w:tabs>
        <w:tab w:val="clear" w:pos="360"/>
      </w:tabs>
      <w:spacing w:line="240" w:lineRule="exact"/>
      <w:ind w:left="357" w:hanging="357"/>
      <w:contextualSpacing w:val="0"/>
      <w:jc w:val="both"/>
    </w:pPr>
    <w:rPr>
      <w:rFonts w:ascii="Book Antiqua" w:hAnsi="Book Antiqua" w:cs="Book Antiqua"/>
      <w:sz w:val="18"/>
      <w:szCs w:val="18"/>
    </w:rPr>
  </w:style>
  <w:style w:type="paragraph" w:styleId="ListNumber">
    <w:name w:val="List Number"/>
    <w:basedOn w:val="Normal"/>
    <w:uiPriority w:val="99"/>
    <w:semiHidden/>
    <w:unhideWhenUsed/>
    <w:rsid w:val="0096243C"/>
    <w:pPr>
      <w:tabs>
        <w:tab w:val="num" w:pos="360"/>
      </w:tabs>
      <w:ind w:left="360" w:hanging="360"/>
      <w:contextualSpacing/>
    </w:pPr>
  </w:style>
  <w:style w:type="paragraph" w:styleId="Header">
    <w:name w:val="header"/>
    <w:basedOn w:val="Normal"/>
    <w:link w:val="HeaderChar"/>
    <w:uiPriority w:val="99"/>
    <w:unhideWhenUsed/>
    <w:rsid w:val="005D7CA2"/>
    <w:pPr>
      <w:tabs>
        <w:tab w:val="center" w:pos="4513"/>
        <w:tab w:val="right" w:pos="9026"/>
      </w:tabs>
    </w:pPr>
  </w:style>
  <w:style w:type="character" w:customStyle="1" w:styleId="HeaderChar">
    <w:name w:val="Header Char"/>
    <w:basedOn w:val="DefaultParagraphFont"/>
    <w:link w:val="Header"/>
    <w:uiPriority w:val="99"/>
    <w:rsid w:val="005D7CA2"/>
    <w:rPr>
      <w:rFonts w:ascii="Times New Roman" w:eastAsia="Times New Roman" w:hAnsi="Times New Roman" w:cs="Times New Roman"/>
    </w:rPr>
  </w:style>
  <w:style w:type="paragraph" w:styleId="Footer">
    <w:name w:val="footer"/>
    <w:basedOn w:val="Normal"/>
    <w:link w:val="FooterChar"/>
    <w:uiPriority w:val="99"/>
    <w:unhideWhenUsed/>
    <w:rsid w:val="005D7CA2"/>
    <w:pPr>
      <w:tabs>
        <w:tab w:val="center" w:pos="4513"/>
        <w:tab w:val="right" w:pos="9026"/>
      </w:tabs>
    </w:pPr>
  </w:style>
  <w:style w:type="character" w:customStyle="1" w:styleId="FooterChar">
    <w:name w:val="Footer Char"/>
    <w:basedOn w:val="DefaultParagraphFont"/>
    <w:link w:val="Footer"/>
    <w:uiPriority w:val="99"/>
    <w:rsid w:val="005D7CA2"/>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hyperlink" Target="http://www.mcmc.gov.my/skmmgovmy/media/General/pdf/IU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wmf"/><Relationship Id="rId19" Type="http://schemas.openxmlformats.org/officeDocument/2006/relationships/footer" Target="footer1.xml"/><Relationship Id="rId4" Type="http://schemas.openxmlformats.org/officeDocument/2006/relationships/settings" Target="settings.xml"/><Relationship Id="rId14" Type="http://schemas.openxmlformats.org/officeDocument/2006/relationships/oleObject" Target="embeddings/oleObject1.bin"/></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ljmmUo5bkw49+BXUt+rRYgzcOw==">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888</Words>
  <Characters>5062</Characters>
  <Application>Microsoft Office Word</Application>
  <DocSecurity>0</DocSecurity>
  <Lines>42</Lines>
  <Paragraphs>11</Paragraphs>
  <ScaleCrop>false</ScaleCrop>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Aryati Bakri</cp:lastModifiedBy>
  <cp:revision>2</cp:revision>
  <dcterms:created xsi:type="dcterms:W3CDTF">2025-03-25T12:54:00Z</dcterms:created>
  <dcterms:modified xsi:type="dcterms:W3CDTF">2025-03-25T12:54:00Z</dcterms:modified>
</cp:coreProperties>
</file>