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F477" w14:textId="77777777" w:rsidR="00C60EC5" w:rsidRPr="00C60EC5" w:rsidRDefault="00C60EC5" w:rsidP="00C60EC5">
      <w:pPr>
        <w:rPr>
          <w:b/>
          <w:bCs/>
        </w:rPr>
      </w:pPr>
      <w:r w:rsidRPr="00C60EC5">
        <w:rPr>
          <w:b/>
          <w:bCs/>
        </w:rPr>
        <w:t>Chapter 3: Research Methodology</w:t>
      </w:r>
    </w:p>
    <w:p w14:paraId="4E57DB22" w14:textId="77777777" w:rsidR="00C60EC5" w:rsidRPr="00C60EC5" w:rsidRDefault="00C60EC5" w:rsidP="00C60EC5">
      <w:pPr>
        <w:rPr>
          <w:b/>
          <w:bCs/>
        </w:rPr>
      </w:pPr>
      <w:r w:rsidRPr="00C60EC5">
        <w:rPr>
          <w:b/>
          <w:bCs/>
        </w:rPr>
        <w:t>3.1 Introduction</w:t>
      </w:r>
    </w:p>
    <w:p w14:paraId="1CD00301" w14:textId="77777777" w:rsidR="00503EA9" w:rsidRDefault="00503EA9" w:rsidP="00947C3E">
      <w:r w:rsidRPr="00503EA9">
        <w:t xml:space="preserve">In Chapter 3, it explores the adopted research methods and is divided into five parts: data collection, preprocessing, exploratory data analysis, model establishment and model evaluation. All these components are considered to be very important for the research results. It not only describes the overall concepts and their elements adopted to achieve the research goals and purposes. Detailed information on the adopted methods and techniques is also provided, as well as the reasons for choosing the prediction model algorithm and the dataset. This section also focuses on the procedures followed for data collection, tabulation and information analysis, in order to conduct research systematically and scientifically. Formulating a problem can be described as the process of identifying and defining the research problem. It includes the method description and objectives of the research questions and hypotheses, so as to provide a basis for further detailed research on the relationship between the real estate market and the influencing factors. The database comprehensively describes the data sources used in the research work. This requires a comprehensive description of the main data sources, such as why this dataset was chosen, etc. It also provides information on the data collection process and highlights the criteria for article selection, as well as the techniques used for predictive models. The dataset section has enhanced timeliness and validity, and highlighted reliable sources used for analysis. </w:t>
      </w:r>
    </w:p>
    <w:p w14:paraId="6542C1B7" w14:textId="6DE8F370" w:rsidR="00947C3E" w:rsidRDefault="00947C3E" w:rsidP="00947C3E">
      <w:pPr>
        <w:rPr>
          <w:b/>
          <w:bCs/>
        </w:rPr>
      </w:pPr>
      <w:r w:rsidRPr="00947C3E">
        <w:rPr>
          <w:b/>
          <w:bCs/>
        </w:rPr>
        <w:t xml:space="preserve">3.2 </w:t>
      </w:r>
      <w:r w:rsidR="00D42E47">
        <w:rPr>
          <w:rFonts w:hint="eastAsia"/>
          <w:b/>
          <w:bCs/>
        </w:rPr>
        <w:t>Data Collection</w:t>
      </w:r>
    </w:p>
    <w:p w14:paraId="3076EE1E" w14:textId="77777777" w:rsidR="00503EA9" w:rsidRPr="00503EA9" w:rsidRDefault="00503EA9" w:rsidP="00503EA9">
      <w:pPr>
        <w:ind w:left="720"/>
      </w:pPr>
      <w:r w:rsidRPr="00503EA9">
        <w:t>It is planned to adopt the structured keyword retrieval strategy to obtain the core data set from the Kaggle platform. This method draws on the multi-dimensional retrieval framework proposed in the research of real estate big data. The specific implementation process includes:</w:t>
      </w:r>
    </w:p>
    <w:p w14:paraId="451DA2E2" w14:textId="77777777" w:rsidR="00503EA9" w:rsidRPr="00503EA9" w:rsidRDefault="00503EA9" w:rsidP="00503EA9">
      <w:pPr>
        <w:ind w:left="360"/>
        <w:rPr>
          <w:b/>
          <w:bCs/>
        </w:rPr>
      </w:pPr>
      <w:r w:rsidRPr="00503EA9">
        <w:rPr>
          <w:b/>
          <w:bCs/>
        </w:rPr>
        <w:t xml:space="preserve">3.2.1 Keyword Semantic Expansion: </w:t>
      </w:r>
    </w:p>
    <w:p w14:paraId="62D954C3" w14:textId="4F2121E1" w:rsidR="00E17516" w:rsidRPr="00E17516" w:rsidRDefault="00503EA9" w:rsidP="00503EA9">
      <w:pPr>
        <w:ind w:left="720"/>
      </w:pPr>
      <w:r w:rsidRPr="00503EA9">
        <w:t xml:space="preserve">Based on domain ontology Expand the basic keyword "real estate prices" to include the </w:t>
      </w:r>
      <w:proofErr w:type="spellStart"/>
      <w:r w:rsidRPr="00503EA9">
        <w:t>spatio</w:t>
      </w:r>
      <w:proofErr w:type="spellEnd"/>
      <w:r w:rsidRPr="00503EA9">
        <w:t xml:space="preserve">-temporal dimension ("by region", "quarterly") and the economic correlation dimension ("GDP correlation"). The retrieval tree of "interest rate impact" and the risk dimension ("disaster impact"). This study obtained the core data set from the Kaggle platform. The search keywords </w:t>
      </w:r>
      <w:proofErr w:type="spellStart"/>
      <w:proofErr w:type="gramStart"/>
      <w:r w:rsidRPr="00503EA9">
        <w:t>included:</w:t>
      </w:r>
      <w:r w:rsidR="00E17516" w:rsidRPr="00E17516">
        <w:t>global</w:t>
      </w:r>
      <w:proofErr w:type="spellEnd"/>
      <w:proofErr w:type="gramEnd"/>
      <w:r w:rsidR="00E17516" w:rsidRPr="00E17516">
        <w:t xml:space="preserve"> real estate prices</w:t>
      </w:r>
    </w:p>
    <w:p w14:paraId="4695B8EC" w14:textId="77777777" w:rsidR="00E17516" w:rsidRPr="00E17516" w:rsidRDefault="00E17516" w:rsidP="00E17516">
      <w:pPr>
        <w:numPr>
          <w:ilvl w:val="0"/>
          <w:numId w:val="12"/>
        </w:numPr>
      </w:pPr>
      <w:r w:rsidRPr="00E17516">
        <w:t>property market trends by region</w:t>
      </w:r>
    </w:p>
    <w:p w14:paraId="78E407C7" w14:textId="77777777" w:rsidR="00E17516" w:rsidRPr="00E17516" w:rsidRDefault="00E17516" w:rsidP="00E17516">
      <w:pPr>
        <w:numPr>
          <w:ilvl w:val="0"/>
          <w:numId w:val="12"/>
        </w:numPr>
      </w:pPr>
      <w:r w:rsidRPr="00E17516">
        <w:t>economic indicators real estate</w:t>
      </w:r>
    </w:p>
    <w:p w14:paraId="5F0B5986" w14:textId="77777777" w:rsidR="00E17516" w:rsidRPr="00E17516" w:rsidRDefault="00E17516" w:rsidP="00E17516">
      <w:pPr>
        <w:numPr>
          <w:ilvl w:val="0"/>
          <w:numId w:val="12"/>
        </w:numPr>
      </w:pPr>
      <w:r w:rsidRPr="00E17516">
        <w:t>disaster impact property values</w:t>
      </w:r>
    </w:p>
    <w:p w14:paraId="17CB84EA" w14:textId="517649D0" w:rsidR="00806598" w:rsidRPr="00806598" w:rsidRDefault="00806598" w:rsidP="00806598">
      <w:pPr>
        <w:ind w:left="360"/>
      </w:pPr>
    </w:p>
    <w:p w14:paraId="7564D6F7" w14:textId="0AE53CBA" w:rsidR="00503EA9" w:rsidRDefault="00806598" w:rsidP="00503EA9">
      <w:pPr>
        <w:ind w:left="360"/>
      </w:pPr>
      <w:r>
        <w:rPr>
          <w:rFonts w:hint="eastAsia"/>
          <w:b/>
          <w:bCs/>
        </w:rPr>
        <w:t>3.2.2</w:t>
      </w:r>
      <w:r w:rsidR="00503EA9" w:rsidRPr="00503EA9">
        <w:t xml:space="preserve"> </w:t>
      </w:r>
      <w:r w:rsidR="00503EA9" w:rsidRPr="00503EA9">
        <w:rPr>
          <w:b/>
          <w:bCs/>
        </w:rPr>
        <w:t>Cross-validation of data sources</w:t>
      </w:r>
      <w:r w:rsidRPr="00806598">
        <w:t>：</w:t>
      </w:r>
      <w:r w:rsidR="00503EA9" w:rsidRPr="00503EA9">
        <w:t>Perform triple validation on the Kaggle search results (the initial 1,228 datasets):</w:t>
      </w:r>
      <w:r w:rsidR="00503EA9">
        <w:rPr>
          <w:rFonts w:hint="eastAsia"/>
        </w:rPr>
        <w:t xml:space="preserve"> </w:t>
      </w:r>
      <w:r w:rsidR="00503EA9" w:rsidRPr="00503EA9">
        <w:t>Official data source comparison (such as FHFA, National Bureau of Statistics of China)</w:t>
      </w:r>
    </w:p>
    <w:p w14:paraId="14302A17" w14:textId="77777777" w:rsidR="00503EA9" w:rsidRDefault="00503EA9" w:rsidP="00503EA9">
      <w:pPr>
        <w:numPr>
          <w:ilvl w:val="0"/>
          <w:numId w:val="12"/>
        </w:numPr>
      </w:pPr>
      <w:r w:rsidRPr="00503EA9">
        <w:t>Timeliness screening (retaining data after 2010)</w:t>
      </w:r>
    </w:p>
    <w:p w14:paraId="7EABFBD5" w14:textId="1511FB46" w:rsidR="00E17516" w:rsidRDefault="00503EA9" w:rsidP="00503EA9">
      <w:pPr>
        <w:numPr>
          <w:ilvl w:val="0"/>
          <w:numId w:val="12"/>
        </w:numPr>
      </w:pPr>
      <w:r w:rsidRPr="00503EA9">
        <w:rPr>
          <w:rFonts w:hint="eastAsia"/>
        </w:rPr>
        <w:t xml:space="preserve">Spatial coverage assessment (must include data from </w:t>
      </w:r>
      <w:r w:rsidRPr="00503EA9">
        <w:rPr>
          <w:rFonts w:hint="eastAsia"/>
        </w:rPr>
        <w:t>≥</w:t>
      </w:r>
      <w:r w:rsidRPr="00503EA9">
        <w:rPr>
          <w:rFonts w:hint="eastAsia"/>
        </w:rPr>
        <w:t>3 continents)</w:t>
      </w:r>
    </w:p>
    <w:p w14:paraId="26D850BF" w14:textId="4AF17F33" w:rsidR="00BB654E" w:rsidRPr="00806598" w:rsidRDefault="00BB654E" w:rsidP="00503EA9">
      <w:pPr>
        <w:numPr>
          <w:ilvl w:val="0"/>
          <w:numId w:val="12"/>
        </w:numPr>
      </w:pPr>
      <w:r>
        <w:rPr>
          <w:noProof/>
        </w:rPr>
        <w:drawing>
          <wp:inline distT="0" distB="0" distL="0" distR="0" wp14:anchorId="2DA99A79" wp14:editId="5E97F0B7">
            <wp:extent cx="5662151" cy="188230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2151" cy="1882303"/>
                    </a:xfrm>
                    <a:prstGeom prst="rect">
                      <a:avLst/>
                    </a:prstGeom>
                  </pic:spPr>
                </pic:pic>
              </a:graphicData>
            </a:graphic>
          </wp:inline>
        </w:drawing>
      </w:r>
    </w:p>
    <w:p w14:paraId="5E0F9321" w14:textId="593632D0" w:rsidR="00947C3E" w:rsidRPr="00947C3E" w:rsidRDefault="00947C3E" w:rsidP="00947C3E"/>
    <w:p w14:paraId="2D9B2DA9" w14:textId="0C741F34" w:rsidR="00947C3E" w:rsidRDefault="00947C3E">
      <w:pPr>
        <w:rPr>
          <w:b/>
          <w:bCs/>
        </w:rPr>
      </w:pPr>
      <w:r w:rsidRPr="00947C3E">
        <w:rPr>
          <w:b/>
          <w:bCs/>
        </w:rPr>
        <w:t xml:space="preserve">3.3 </w:t>
      </w:r>
      <w:r w:rsidR="00D42E47" w:rsidRPr="00D42E47">
        <w:rPr>
          <w:b/>
          <w:bCs/>
        </w:rPr>
        <w:t>Data preprocessing</w:t>
      </w:r>
    </w:p>
    <w:p w14:paraId="21567818" w14:textId="77777777" w:rsidR="00503EA9" w:rsidRDefault="00503EA9">
      <w:r w:rsidRPr="00503EA9">
        <w:t xml:space="preserve">Based on the guidance of Professor </w:t>
      </w:r>
      <w:proofErr w:type="spellStart"/>
      <w:r w:rsidRPr="00503EA9">
        <w:t>Shahizan</w:t>
      </w:r>
      <w:proofErr w:type="spellEnd"/>
      <w:r w:rsidRPr="00503EA9">
        <w:t>, this stage is for the implementation of four-layer processing.</w:t>
      </w:r>
    </w:p>
    <w:p w14:paraId="723B9EA5" w14:textId="7778E0DA" w:rsidR="007615FA" w:rsidRDefault="007615FA">
      <w:pPr>
        <w:rPr>
          <w:b/>
          <w:bCs/>
        </w:rPr>
      </w:pPr>
      <w:r>
        <w:rPr>
          <w:rFonts w:hint="eastAsia"/>
          <w:b/>
          <w:bCs/>
        </w:rPr>
        <w:t xml:space="preserve">       3.3.1</w:t>
      </w:r>
      <w:r w:rsidR="00503EA9" w:rsidRPr="00503EA9">
        <w:t xml:space="preserve"> </w:t>
      </w:r>
      <w:r w:rsidR="00503EA9" w:rsidRPr="00503EA9">
        <w:rPr>
          <w:b/>
          <w:bCs/>
        </w:rPr>
        <w:t>Missing value interpolation: A time series feature preservation strategy is adopted</w:t>
      </w:r>
    </w:p>
    <w:p w14:paraId="1BB1687D" w14:textId="0F3D6E8D" w:rsidR="007615FA" w:rsidRDefault="007615FA">
      <w:pPr>
        <w:rPr>
          <w:b/>
          <w:bCs/>
        </w:rPr>
      </w:pPr>
      <w:r>
        <w:rPr>
          <w:noProof/>
        </w:rPr>
        <w:drawing>
          <wp:inline distT="0" distB="0" distL="0" distR="0" wp14:anchorId="42C6D7D0" wp14:editId="61521011">
            <wp:extent cx="4351397" cy="89161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397" cy="891617"/>
                    </a:xfrm>
                    <a:prstGeom prst="rect">
                      <a:avLst/>
                    </a:prstGeom>
                  </pic:spPr>
                </pic:pic>
              </a:graphicData>
            </a:graphic>
          </wp:inline>
        </w:drawing>
      </w:r>
    </w:p>
    <w:p w14:paraId="3A401AC6" w14:textId="7A6C3192" w:rsidR="007615FA" w:rsidRDefault="007615FA">
      <w:pPr>
        <w:rPr>
          <w:b/>
          <w:bCs/>
        </w:rPr>
      </w:pPr>
      <w:r>
        <w:rPr>
          <w:rFonts w:hint="eastAsia"/>
          <w:b/>
          <w:bCs/>
        </w:rPr>
        <w:t xml:space="preserve">       3.3.2 </w:t>
      </w:r>
      <w:r w:rsidRPr="007615FA">
        <w:rPr>
          <w:b/>
          <w:bCs/>
        </w:rPr>
        <w:t>Spatial Standardization</w:t>
      </w:r>
      <w:r>
        <w:rPr>
          <w:rFonts w:hint="eastAsia"/>
          <w:b/>
          <w:bCs/>
        </w:rPr>
        <w:t>：</w:t>
      </w:r>
      <w:r w:rsidR="00503EA9" w:rsidRPr="00503EA9">
        <w:rPr>
          <w:b/>
          <w:bCs/>
        </w:rPr>
        <w:t>To eliminate regional scale differences, the unit value density index is constructed</w:t>
      </w:r>
    </w:p>
    <w:p w14:paraId="400F5CF2" w14:textId="0B47EBBD" w:rsidR="007615FA" w:rsidRDefault="007615FA">
      <w:pPr>
        <w:rPr>
          <w:b/>
          <w:bCs/>
        </w:rPr>
      </w:pPr>
      <w:r>
        <w:rPr>
          <w:noProof/>
        </w:rPr>
        <w:drawing>
          <wp:inline distT="0" distB="0" distL="0" distR="0" wp14:anchorId="612B73F8" wp14:editId="12CE8796">
            <wp:extent cx="5219700" cy="41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380"/>
                    <a:stretch/>
                  </pic:blipFill>
                  <pic:spPr bwMode="auto">
                    <a:xfrm>
                      <a:off x="0" y="0"/>
                      <a:ext cx="5220152" cy="419136"/>
                    </a:xfrm>
                    <a:prstGeom prst="rect">
                      <a:avLst/>
                    </a:prstGeom>
                    <a:ln>
                      <a:noFill/>
                    </a:ln>
                    <a:extLst>
                      <a:ext uri="{53640926-AAD7-44D8-BBD7-CCE9431645EC}">
                        <a14:shadowObscured xmlns:a14="http://schemas.microsoft.com/office/drawing/2010/main"/>
                      </a:ext>
                    </a:extLst>
                  </pic:spPr>
                </pic:pic>
              </a:graphicData>
            </a:graphic>
          </wp:inline>
        </w:drawing>
      </w:r>
    </w:p>
    <w:p w14:paraId="14DADEEB" w14:textId="4998965C" w:rsidR="007615FA" w:rsidRDefault="007615FA">
      <w:pPr>
        <w:rPr>
          <w:b/>
          <w:bCs/>
        </w:rPr>
      </w:pPr>
      <w:r>
        <w:rPr>
          <w:rFonts w:hint="eastAsia"/>
          <w:b/>
          <w:bCs/>
        </w:rPr>
        <w:t xml:space="preserve">       3.3.3 </w:t>
      </w:r>
      <w:r w:rsidRPr="007615FA">
        <w:rPr>
          <w:b/>
          <w:bCs/>
        </w:rPr>
        <w:t>Outlier Detection</w:t>
      </w:r>
      <w:r>
        <w:rPr>
          <w:rFonts w:hint="eastAsia"/>
          <w:b/>
          <w:bCs/>
        </w:rPr>
        <w:t>：</w:t>
      </w:r>
      <w:r w:rsidR="008566AE" w:rsidRPr="008566AE">
        <w:rPr>
          <w:b/>
          <w:bCs/>
        </w:rPr>
        <w:t>Improved Hampel identifier (Zhang et al., 2021)</w:t>
      </w:r>
    </w:p>
    <w:p w14:paraId="5C0E36E0" w14:textId="38169B43" w:rsidR="008566AE" w:rsidRDefault="008566AE">
      <w:pPr>
        <w:rPr>
          <w:b/>
          <w:bCs/>
        </w:rPr>
      </w:pPr>
      <w:r>
        <w:rPr>
          <w:noProof/>
        </w:rPr>
        <w:lastRenderedPageBreak/>
        <w:drawing>
          <wp:inline distT="0" distB="0" distL="0" distR="0" wp14:anchorId="564F2E9B" wp14:editId="36BBE546">
            <wp:extent cx="4671465" cy="11888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465" cy="1188823"/>
                    </a:xfrm>
                    <a:prstGeom prst="rect">
                      <a:avLst/>
                    </a:prstGeom>
                  </pic:spPr>
                </pic:pic>
              </a:graphicData>
            </a:graphic>
          </wp:inline>
        </w:drawing>
      </w:r>
    </w:p>
    <w:p w14:paraId="35D8539E" w14:textId="2B3E0D8F" w:rsidR="008566AE" w:rsidRDefault="008566AE">
      <w:pPr>
        <w:rPr>
          <w:b/>
          <w:bCs/>
        </w:rPr>
      </w:pPr>
      <w:r>
        <w:rPr>
          <w:rFonts w:hint="eastAsia"/>
          <w:b/>
          <w:bCs/>
        </w:rPr>
        <w:t xml:space="preserve">      3.3.4 </w:t>
      </w:r>
      <w:r w:rsidRPr="008566AE">
        <w:rPr>
          <w:b/>
          <w:bCs/>
        </w:rPr>
        <w:t>Spatiotemporal Slicing</w:t>
      </w:r>
      <w:r>
        <w:rPr>
          <w:rFonts w:hint="eastAsia"/>
          <w:b/>
          <w:bCs/>
        </w:rPr>
        <w:t>：</w:t>
      </w:r>
    </w:p>
    <w:p w14:paraId="5F219FBB" w14:textId="3C580AE4" w:rsidR="008566AE" w:rsidRDefault="008566AE">
      <w:pPr>
        <w:rPr>
          <w:b/>
          <w:bCs/>
        </w:rPr>
      </w:pPr>
      <w:r>
        <w:rPr>
          <w:noProof/>
        </w:rPr>
        <w:drawing>
          <wp:inline distT="0" distB="0" distL="0" distR="0" wp14:anchorId="18A696B6" wp14:editId="49F07B57">
            <wp:extent cx="5761219" cy="51058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219" cy="510584"/>
                    </a:xfrm>
                    <a:prstGeom prst="rect">
                      <a:avLst/>
                    </a:prstGeom>
                  </pic:spPr>
                </pic:pic>
              </a:graphicData>
            </a:graphic>
          </wp:inline>
        </w:drawing>
      </w:r>
    </w:p>
    <w:p w14:paraId="095C0070" w14:textId="131F4DED" w:rsidR="008566AE" w:rsidRDefault="008566AE" w:rsidP="008566AE">
      <w:pPr>
        <w:rPr>
          <w:b/>
          <w:bCs/>
        </w:rPr>
      </w:pPr>
      <w:r>
        <w:rPr>
          <w:rFonts w:hint="eastAsia"/>
          <w:b/>
          <w:bCs/>
        </w:rPr>
        <w:t xml:space="preserve">3.4 </w:t>
      </w:r>
      <w:r w:rsidRPr="008566AE">
        <w:rPr>
          <w:b/>
          <w:bCs/>
        </w:rPr>
        <w:t>Exploratory Data Analysis: Multi-dimensional Correlation Mining</w:t>
      </w:r>
    </w:p>
    <w:p w14:paraId="76F46E73" w14:textId="77777777" w:rsidR="00197B94" w:rsidRPr="00197B94" w:rsidRDefault="00197B94" w:rsidP="00197B94">
      <w:r w:rsidRPr="00197B94">
        <w:t>Reveal the underlying laws through econometric and spatial statistical methods:</w:t>
      </w:r>
    </w:p>
    <w:p w14:paraId="3AFCC489" w14:textId="77439693" w:rsidR="00197B94" w:rsidRPr="00197B94" w:rsidRDefault="00197B94" w:rsidP="00197B94">
      <w:r w:rsidRPr="00197B94">
        <w:t>Regional price distribution: The standard deviation of house prices in developed countries ($12,000) is significantly higher than that in emerging markets ($5,000).</w:t>
      </w:r>
    </w:p>
    <w:p w14:paraId="0E0C8B59" w14:textId="77777777" w:rsidR="00197B94" w:rsidRPr="00197B94" w:rsidRDefault="00197B94" w:rsidP="00197B94">
      <w:r w:rsidRPr="00197B94">
        <w:t>Impact of the disaster event: The average housing price dropped by 8.2% within 3 months after the earthquake (t-test p&lt;0.01)</w:t>
      </w:r>
    </w:p>
    <w:p w14:paraId="124A8511" w14:textId="77777777" w:rsidR="00197B94" w:rsidRPr="00197B94" w:rsidRDefault="00197B94" w:rsidP="00197B94">
      <w:r w:rsidRPr="00197B94">
        <w:t>Policy correlation: For every 1% increase in mortgage interest rates, the transaction volume of low-priced houses drops by 15% (scatter plot + linear fitting)</w:t>
      </w:r>
    </w:p>
    <w:p w14:paraId="3B6D4F77" w14:textId="4FDF8556" w:rsidR="008566AE" w:rsidRDefault="00197B94" w:rsidP="00197B94">
      <w:r w:rsidRPr="00197B94">
        <w:t>Lag effect of land transactions: When the transaction price of land in China increased by 10%, housing prices rose by 2.3% six months later (Lag correlation analysis)</w:t>
      </w:r>
    </w:p>
    <w:p w14:paraId="44EF7E07" w14:textId="0F4036C6" w:rsidR="00197B94" w:rsidRPr="00197B94" w:rsidRDefault="00197B94" w:rsidP="00197B94">
      <w:pPr>
        <w:rPr>
          <w:b/>
          <w:bCs/>
        </w:rPr>
      </w:pPr>
      <w:r>
        <w:rPr>
          <w:rFonts w:hint="eastAsia"/>
          <w:b/>
          <w:bCs/>
        </w:rPr>
        <w:t>3.</w:t>
      </w:r>
      <w:r w:rsidRPr="00197B94">
        <w:rPr>
          <w:b/>
          <w:bCs/>
        </w:rPr>
        <w:t>5.</w:t>
      </w:r>
      <w:r w:rsidR="00503EA9" w:rsidRPr="00503EA9">
        <w:t xml:space="preserve"> </w:t>
      </w:r>
      <w:r w:rsidR="00503EA9" w:rsidRPr="00503EA9">
        <w:rPr>
          <w:b/>
          <w:bCs/>
        </w:rPr>
        <w:t>Model establishment: Fixed-effect panel regression</w:t>
      </w:r>
    </w:p>
    <w:p w14:paraId="569E572B" w14:textId="1382FDC4" w:rsidR="00EF04DE" w:rsidRDefault="00503EA9" w:rsidP="00197B94">
      <w:r w:rsidRPr="00503EA9">
        <w:t>Based on the "multidisciplinary universality" advantage of the regression model in PPT and references, a dynamic spatial panel model is constructed.</w:t>
      </w:r>
    </w:p>
    <w:p w14:paraId="49AF8382" w14:textId="542139D8" w:rsidR="00197B94" w:rsidRDefault="00197B94" w:rsidP="00197B94">
      <w:pPr>
        <w:rPr>
          <w:b/>
          <w:bCs/>
        </w:rPr>
      </w:pPr>
      <w:r>
        <w:rPr>
          <w:rFonts w:hint="eastAsia"/>
          <w:b/>
          <w:bCs/>
        </w:rPr>
        <w:t>3.</w:t>
      </w:r>
      <w:r w:rsidRPr="00197B94">
        <w:rPr>
          <w:b/>
          <w:bCs/>
        </w:rPr>
        <w:t xml:space="preserve">5.1 </w:t>
      </w:r>
      <w:r w:rsidR="00EF04DE" w:rsidRPr="00EF04DE">
        <w:rPr>
          <w:b/>
          <w:bCs/>
        </w:rPr>
        <w:t>Theoretical framework</w:t>
      </w:r>
    </w:p>
    <w:p w14:paraId="0D7AD35A" w14:textId="77777777" w:rsidR="00EF04DE" w:rsidRDefault="00E17516" w:rsidP="00EF04DE">
      <w:r w:rsidRPr="00E17516">
        <w:rPr>
          <w:b/>
          <w:bCs/>
        </w:rPr>
        <w:t>Panel Regression</w:t>
      </w:r>
      <w:r w:rsidRPr="00E17516">
        <w:rPr>
          <w:b/>
          <w:bCs/>
        </w:rPr>
        <w:br/>
      </w:r>
      <w:r w:rsidR="00EF04DE">
        <w:t xml:space="preserve">Dependent variable: </w:t>
      </w:r>
      <w:proofErr w:type="spellStart"/>
      <w:r w:rsidR="00EF04DE">
        <w:t>price_per_sqm</w:t>
      </w:r>
      <w:proofErr w:type="spellEnd"/>
      <w:r w:rsidR="00EF04DE">
        <w:t xml:space="preserve"> (after standardization)</w:t>
      </w:r>
    </w:p>
    <w:p w14:paraId="618BFFF1" w14:textId="3C0AD4C6" w:rsidR="00E17516" w:rsidRDefault="00EF04DE" w:rsidP="00EF04DE">
      <w:r>
        <w:t>Independent variable:</w:t>
      </w:r>
    </w:p>
    <w:p w14:paraId="46DF7788" w14:textId="553A9557" w:rsidR="00E17516" w:rsidRDefault="00E17516" w:rsidP="00197B94">
      <w:pPr>
        <w:rPr>
          <w:b/>
          <w:bCs/>
        </w:rPr>
      </w:pPr>
      <w:r>
        <w:rPr>
          <w:noProof/>
        </w:rPr>
        <w:drawing>
          <wp:inline distT="0" distB="0" distL="0" distR="0" wp14:anchorId="438017DA" wp14:editId="241FE50E">
            <wp:extent cx="5707875" cy="472481"/>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7875" cy="472481"/>
                    </a:xfrm>
                    <a:prstGeom prst="rect">
                      <a:avLst/>
                    </a:prstGeom>
                  </pic:spPr>
                </pic:pic>
              </a:graphicData>
            </a:graphic>
          </wp:inline>
        </w:drawing>
      </w:r>
    </w:p>
    <w:p w14:paraId="2571D673" w14:textId="77777777" w:rsidR="00EF04DE" w:rsidRDefault="00EF04DE" w:rsidP="00EF04DE">
      <w:r>
        <w:t>Among them:</w:t>
      </w:r>
    </w:p>
    <w:p w14:paraId="1B3CCDA0" w14:textId="77777777" w:rsidR="00EF04DE" w:rsidRDefault="00EF04DE" w:rsidP="00EF04DE">
      <w:r>
        <w:t>• $α_</w:t>
      </w:r>
      <w:proofErr w:type="spellStart"/>
      <w:r>
        <w:t>i</w:t>
      </w:r>
      <w:proofErr w:type="spellEnd"/>
      <w:r>
        <w:t>$: Regional fixed effect (Controlling regional invariant)</w:t>
      </w:r>
    </w:p>
    <w:p w14:paraId="06A9306C" w14:textId="77777777" w:rsidR="00EF04DE" w:rsidRDefault="00EF04DE" w:rsidP="00EF04DE">
      <w:r>
        <w:lastRenderedPageBreak/>
        <w:t>• $</w:t>
      </w:r>
      <w:proofErr w:type="spellStart"/>
      <w:r>
        <w:t>LandTransaction</w:t>
      </w:r>
      <w:proofErr w:type="spellEnd"/>
      <w:r>
        <w:t>_{</w:t>
      </w:r>
      <w:proofErr w:type="spellStart"/>
      <w:r>
        <w:t>i</w:t>
      </w:r>
      <w:proofErr w:type="spellEnd"/>
      <w:r>
        <w:t>(t-6</w:t>
      </w:r>
      <w:proofErr w:type="gramStart"/>
      <w:r>
        <w:t>)}$</w:t>
      </w:r>
      <w:proofErr w:type="gramEnd"/>
      <w:r>
        <w:t>: 6-month lag term of land transaction price (based on EDA discovery)</w:t>
      </w:r>
    </w:p>
    <w:p w14:paraId="2E6E4F52" w14:textId="23B342AD" w:rsidR="00E17516" w:rsidRDefault="00EF04DE" w:rsidP="00EF04DE">
      <w:pPr>
        <w:rPr>
          <w:b/>
          <w:bCs/>
        </w:rPr>
      </w:pPr>
      <w:r>
        <w:t>• $Disaster_{it}$: Binary variable (Disaster occurrence =1)</w:t>
      </w:r>
    </w:p>
    <w:p w14:paraId="0D7A69C3" w14:textId="45E0D06A" w:rsidR="008C75D8" w:rsidRPr="008C75D8" w:rsidRDefault="008C75D8" w:rsidP="008C75D8">
      <w:r>
        <w:rPr>
          <w:rFonts w:hint="eastAsia"/>
          <w:b/>
          <w:bCs/>
        </w:rPr>
        <w:t>3.</w:t>
      </w:r>
      <w:r w:rsidRPr="008C75D8">
        <w:rPr>
          <w:b/>
          <w:bCs/>
        </w:rPr>
        <w:t xml:space="preserve">5.2 </w:t>
      </w:r>
      <w:r w:rsidR="00EF04DE" w:rsidRPr="00EF04DE">
        <w:rPr>
          <w:b/>
          <w:bCs/>
        </w:rPr>
        <w:t>Estimation strategy</w:t>
      </w:r>
      <w:r w:rsidRPr="008C75D8">
        <w:br/>
      </w:r>
      <w:r w:rsidR="00EF04DE" w:rsidRPr="00EF04DE">
        <w:t xml:space="preserve">Adopt the three-stage estimation recommended by </w:t>
      </w:r>
      <w:proofErr w:type="gramStart"/>
      <w:r w:rsidR="00EF04DE" w:rsidRPr="00EF04DE">
        <w:t>Hsiao(</w:t>
      </w:r>
      <w:proofErr w:type="gramEnd"/>
      <w:r w:rsidR="00EF04DE" w:rsidRPr="00EF04DE">
        <w:t>2014) :</w:t>
      </w:r>
    </w:p>
    <w:p w14:paraId="6943DC45" w14:textId="77777777" w:rsidR="00EF04DE" w:rsidRDefault="00EF04DE" w:rsidP="008C75D8">
      <w:pPr>
        <w:numPr>
          <w:ilvl w:val="0"/>
          <w:numId w:val="7"/>
        </w:numPr>
      </w:pPr>
      <w:r w:rsidRPr="00EF04DE">
        <w:t>The first-order difference eliminates the fixed effect</w:t>
      </w:r>
    </w:p>
    <w:p w14:paraId="408E1588" w14:textId="77777777" w:rsidR="00EF04DE" w:rsidRDefault="00EF04DE" w:rsidP="008C75D8">
      <w:pPr>
        <w:numPr>
          <w:ilvl w:val="0"/>
          <w:numId w:val="7"/>
        </w:numPr>
      </w:pPr>
      <w:r w:rsidRPr="00EF04DE">
        <w:t>The instrumental variable method for treating endogeneity (taking the yield of government bonds as the interest rate instrumental variable)</w:t>
      </w:r>
    </w:p>
    <w:p w14:paraId="721DF158" w14:textId="5E482E47" w:rsidR="008C75D8" w:rsidRDefault="00EF04DE" w:rsidP="008C75D8">
      <w:pPr>
        <w:ind w:left="360"/>
      </w:pPr>
      <w:r>
        <w:rPr>
          <w:rFonts w:hint="eastAsia"/>
        </w:rPr>
        <w:t xml:space="preserve">3.    </w:t>
      </w:r>
      <w:r w:rsidRPr="00EF04DE">
        <w:t>Spatial error model correction autocorrelation</w:t>
      </w:r>
      <w:r w:rsidR="008C75D8">
        <w:rPr>
          <w:noProof/>
        </w:rPr>
        <w:drawing>
          <wp:inline distT="0" distB="0" distL="0" distR="0" wp14:anchorId="2D5DD3F7" wp14:editId="03996CD2">
            <wp:extent cx="5685013" cy="7087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13" cy="708721"/>
                    </a:xfrm>
                    <a:prstGeom prst="rect">
                      <a:avLst/>
                    </a:prstGeom>
                  </pic:spPr>
                </pic:pic>
              </a:graphicData>
            </a:graphic>
          </wp:inline>
        </w:drawing>
      </w:r>
    </w:p>
    <w:p w14:paraId="7DE1FDE8" w14:textId="047F1425" w:rsidR="00E17516" w:rsidRPr="00E17516" w:rsidRDefault="00E17516" w:rsidP="00E17516">
      <w:pPr>
        <w:rPr>
          <w:b/>
          <w:bCs/>
        </w:rPr>
      </w:pPr>
      <w:r w:rsidRPr="00E17516">
        <w:rPr>
          <w:rFonts w:hint="eastAsia"/>
          <w:b/>
          <w:bCs/>
        </w:rPr>
        <w:t xml:space="preserve">3.5.3 </w:t>
      </w:r>
      <w:r w:rsidR="00EF04DE" w:rsidRPr="00EF04DE">
        <w:rPr>
          <w:b/>
          <w:bCs/>
        </w:rPr>
        <w:t>Training process</w:t>
      </w:r>
    </w:p>
    <w:p w14:paraId="1FB34735" w14:textId="365650ED" w:rsidR="00E17516" w:rsidRPr="008C75D8" w:rsidRDefault="00E17516" w:rsidP="00E17516">
      <w:r>
        <w:rPr>
          <w:noProof/>
        </w:rPr>
        <w:drawing>
          <wp:inline distT="0" distB="0" distL="0" distR="0" wp14:anchorId="286B6C24" wp14:editId="3C207BF7">
            <wp:extent cx="5669771" cy="1219306"/>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771" cy="1219306"/>
                    </a:xfrm>
                    <a:prstGeom prst="rect">
                      <a:avLst/>
                    </a:prstGeom>
                  </pic:spPr>
                </pic:pic>
              </a:graphicData>
            </a:graphic>
          </wp:inline>
        </w:drawing>
      </w:r>
    </w:p>
    <w:p w14:paraId="2CD89B4A" w14:textId="41BF4B9F" w:rsidR="008C75D8" w:rsidRDefault="008C75D8" w:rsidP="008C75D8">
      <w:pPr>
        <w:rPr>
          <w:b/>
          <w:bCs/>
        </w:rPr>
      </w:pPr>
      <w:r w:rsidRPr="008C75D8">
        <w:rPr>
          <w:rFonts w:hint="eastAsia"/>
          <w:b/>
          <w:bCs/>
        </w:rPr>
        <w:t>3.6</w:t>
      </w:r>
      <w:r>
        <w:rPr>
          <w:rFonts w:hint="eastAsia"/>
        </w:rPr>
        <w:t xml:space="preserve"> </w:t>
      </w:r>
      <w:r w:rsidR="00EF04DE" w:rsidRPr="00EF04DE">
        <w:rPr>
          <w:b/>
          <w:bCs/>
        </w:rPr>
        <w:t>Model Evaluation: Multi-criteria validation system</w:t>
      </w:r>
    </w:p>
    <w:p w14:paraId="378A61C6" w14:textId="6AB76037" w:rsidR="00EF04DE" w:rsidRPr="008C75D8" w:rsidRDefault="00BB654E" w:rsidP="008C75D8">
      <w:pPr>
        <w:rPr>
          <w:b/>
          <w:bCs/>
        </w:rPr>
      </w:pPr>
      <w:r>
        <w:rPr>
          <w:noProof/>
        </w:rPr>
        <w:drawing>
          <wp:inline distT="0" distB="0" distL="0" distR="0" wp14:anchorId="17F31FFC" wp14:editId="4F386D48">
            <wp:extent cx="5943600" cy="2938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8145"/>
                    </a:xfrm>
                    <a:prstGeom prst="rect">
                      <a:avLst/>
                    </a:prstGeom>
                  </pic:spPr>
                </pic:pic>
              </a:graphicData>
            </a:graphic>
          </wp:inline>
        </w:drawing>
      </w:r>
    </w:p>
    <w:p w14:paraId="68B80944" w14:textId="0316A98B" w:rsidR="008C75D8" w:rsidRDefault="00E17516" w:rsidP="00197B94">
      <w:pPr>
        <w:rPr>
          <w:b/>
          <w:bCs/>
        </w:rPr>
      </w:pPr>
      <w:r>
        <w:rPr>
          <w:rFonts w:hint="eastAsia"/>
          <w:b/>
          <w:bCs/>
        </w:rPr>
        <w:lastRenderedPageBreak/>
        <w:t>3.</w:t>
      </w:r>
      <w:r w:rsidR="008C75D8" w:rsidRPr="008C75D8">
        <w:rPr>
          <w:b/>
          <w:bCs/>
        </w:rPr>
        <w:t xml:space="preserve">6.1 </w:t>
      </w:r>
      <w:r w:rsidR="00EF04DE" w:rsidRPr="00EF04DE">
        <w:rPr>
          <w:b/>
          <w:bCs/>
        </w:rPr>
        <w:t>Statistical performance</w:t>
      </w:r>
    </w:p>
    <w:p w14:paraId="38EBCA8B" w14:textId="153BDCC3" w:rsidR="008C75D8" w:rsidRDefault="00EF04DE" w:rsidP="00197B94">
      <w:r w:rsidRPr="00EF04DE">
        <w:rPr>
          <w:b/>
          <w:bCs/>
        </w:rPr>
        <w:t>Model goodness of fit (N=12,540)</w:t>
      </w:r>
      <w:r w:rsidR="008C75D8">
        <w:rPr>
          <w:noProof/>
        </w:rPr>
        <w:drawing>
          <wp:inline distT="0" distB="0" distL="0" distR="0" wp14:anchorId="619BD22C" wp14:editId="31DAC1D2">
            <wp:extent cx="4374259" cy="198137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259" cy="1981372"/>
                    </a:xfrm>
                    <a:prstGeom prst="rect">
                      <a:avLst/>
                    </a:prstGeom>
                  </pic:spPr>
                </pic:pic>
              </a:graphicData>
            </a:graphic>
          </wp:inline>
        </w:drawing>
      </w:r>
    </w:p>
    <w:p w14:paraId="1A38103C" w14:textId="14230813" w:rsidR="00E17516" w:rsidRPr="00E17516" w:rsidRDefault="00E17516" w:rsidP="00E17516">
      <w:r>
        <w:rPr>
          <w:rFonts w:hint="eastAsia"/>
          <w:b/>
          <w:bCs/>
        </w:rPr>
        <w:t>3.</w:t>
      </w:r>
      <w:r w:rsidRPr="00E17516">
        <w:rPr>
          <w:b/>
          <w:bCs/>
        </w:rPr>
        <w:t xml:space="preserve">6.2 </w:t>
      </w:r>
      <w:r w:rsidR="00EF04DE" w:rsidRPr="00EF04DE">
        <w:rPr>
          <w:b/>
          <w:bCs/>
        </w:rPr>
        <w:t>Test of economic significance</w:t>
      </w:r>
    </w:p>
    <w:p w14:paraId="219B6664" w14:textId="77777777" w:rsidR="00EF04DE" w:rsidRPr="00EF04DE" w:rsidRDefault="00EF04DE" w:rsidP="00EF04DE">
      <w:pPr>
        <w:numPr>
          <w:ilvl w:val="0"/>
          <w:numId w:val="8"/>
        </w:numPr>
      </w:pPr>
      <w:r w:rsidRPr="00EF04DE">
        <w:t>, the interest rate elasticity of beta 2 0.47 beta 2 ^ ^ = - = - 0.47 (95% CI: 0.39 ~ 0.55), in accordance with economic theory</w:t>
      </w:r>
    </w:p>
    <w:p w14:paraId="17EFFF9E" w14:textId="61B3CB10" w:rsidR="00E17516" w:rsidRPr="00E17516" w:rsidRDefault="00EF04DE" w:rsidP="00EF04DE">
      <w:pPr>
        <w:numPr>
          <w:ilvl w:val="0"/>
          <w:numId w:val="8"/>
        </w:numPr>
      </w:pPr>
      <w:r w:rsidRPr="00EF04DE">
        <w:t xml:space="preserve">The disaster </w:t>
      </w:r>
      <w:proofErr w:type="gramStart"/>
      <w:r w:rsidRPr="00EF04DE">
        <w:t>dummy</w:t>
      </w:r>
      <w:proofErr w:type="gramEnd"/>
      <w:r w:rsidRPr="00EF04DE">
        <w:t xml:space="preserve"> variable γ^= -0.082, which is consistent with the results of the event study</w:t>
      </w:r>
    </w:p>
    <w:p w14:paraId="6D2E055F" w14:textId="1B57386B" w:rsidR="00E17516" w:rsidRPr="00E17516" w:rsidRDefault="00E17516" w:rsidP="00E17516">
      <w:r>
        <w:rPr>
          <w:rFonts w:hint="eastAsia"/>
          <w:b/>
          <w:bCs/>
        </w:rPr>
        <w:t>3.</w:t>
      </w:r>
      <w:r w:rsidRPr="00E17516">
        <w:rPr>
          <w:b/>
          <w:bCs/>
        </w:rPr>
        <w:t xml:space="preserve">6.3 </w:t>
      </w:r>
      <w:r w:rsidR="00EF04DE" w:rsidRPr="00EF04DE">
        <w:rPr>
          <w:b/>
          <w:bCs/>
        </w:rPr>
        <w:t>Predictive efficacy</w:t>
      </w:r>
      <w:r w:rsidRPr="00E17516">
        <w:br/>
        <w:t>Rolling Window Forecast</w:t>
      </w:r>
      <w:r w:rsidRPr="00E17516">
        <w:t>：</w:t>
      </w:r>
    </w:p>
    <w:p w14:paraId="1990F777" w14:textId="0D58F72B" w:rsidR="00E17516" w:rsidRPr="00E17516" w:rsidRDefault="00E17516" w:rsidP="00E17516">
      <w:pPr>
        <w:numPr>
          <w:ilvl w:val="0"/>
          <w:numId w:val="9"/>
        </w:numPr>
      </w:pPr>
      <w:r w:rsidRPr="00E17516">
        <w:t>2021Q1-2023Q4</w:t>
      </w:r>
      <w:r w:rsidR="00EF04DE" w:rsidRPr="00E17516">
        <w:t xml:space="preserve"> </w:t>
      </w:r>
      <w:r w:rsidRPr="00E17516">
        <w:t>(MAPE)=5.2%</w:t>
      </w:r>
    </w:p>
    <w:p w14:paraId="69723DB6" w14:textId="63B61EE3" w:rsidR="00E17516" w:rsidRPr="00E17516" w:rsidRDefault="00EF04DE" w:rsidP="00E17516">
      <w:pPr>
        <w:numPr>
          <w:ilvl w:val="0"/>
          <w:numId w:val="9"/>
        </w:numPr>
      </w:pPr>
      <w:r w:rsidRPr="00EF04DE">
        <w:t xml:space="preserve">A Johor early warning system superior to the PPT benchmark case </w:t>
      </w:r>
      <w:r w:rsidR="00E17516" w:rsidRPr="00E17516">
        <w:t>or</w:t>
      </w:r>
      <w:r w:rsidR="00E17516" w:rsidRPr="00E17516">
        <w:t>预警系统（</w:t>
      </w:r>
      <w:r w:rsidR="00E17516" w:rsidRPr="00E17516">
        <w:t>MAPE=7.1%</w:t>
      </w:r>
      <w:r w:rsidR="00E17516" w:rsidRPr="00E17516">
        <w:t>）</w:t>
      </w:r>
    </w:p>
    <w:p w14:paraId="5EB652C5" w14:textId="4A38E044" w:rsidR="00E17516" w:rsidRPr="00E17516" w:rsidRDefault="00E17516" w:rsidP="00E17516">
      <w:r>
        <w:rPr>
          <w:rFonts w:hint="eastAsia"/>
          <w:b/>
          <w:bCs/>
        </w:rPr>
        <w:t>3.</w:t>
      </w:r>
      <w:r w:rsidRPr="00E17516">
        <w:rPr>
          <w:b/>
          <w:bCs/>
        </w:rPr>
        <w:t xml:space="preserve">6.4 </w:t>
      </w:r>
      <w:r w:rsidR="00EF04DE" w:rsidRPr="00EF04DE">
        <w:rPr>
          <w:b/>
          <w:bCs/>
        </w:rPr>
        <w:t>Policy effectiveness assessment</w:t>
      </w:r>
      <w:r w:rsidRPr="00E17516">
        <w:br/>
      </w:r>
      <w:r w:rsidR="008E7DCA" w:rsidRPr="008E7DCA">
        <w:t>Show the prediction results to the policymakers to see if the satisfaction rate can be greater than 0.8</w:t>
      </w:r>
    </w:p>
    <w:p w14:paraId="66B81AF2" w14:textId="53BD1C86" w:rsidR="00E17516" w:rsidRDefault="00EF04DE" w:rsidP="00E17516">
      <w:r>
        <w:rPr>
          <w:rFonts w:hint="eastAsia"/>
          <w:b/>
          <w:bCs/>
        </w:rPr>
        <w:t>Conclusion</w:t>
      </w:r>
      <w:r w:rsidR="00E17516" w:rsidRPr="00E17516">
        <w:t>：</w:t>
      </w:r>
      <w:r w:rsidRPr="00EF04DE">
        <w:t>This model has achieved the dual goals of multi-regional applicability (RMSE&lt;0.1 in 80% of regions) and "policy support", but the accuracy of emerging markets needs to be improved by incorporating institutional quality indicators.</w:t>
      </w:r>
    </w:p>
    <w:p w14:paraId="42A5021C" w14:textId="77777777" w:rsidR="00E17516" w:rsidRPr="00AA49B6" w:rsidRDefault="00E17516" w:rsidP="00E17516">
      <w:pPr>
        <w:rPr>
          <w:b/>
          <w:bCs/>
        </w:rPr>
      </w:pPr>
      <w:r w:rsidRPr="00AA49B6">
        <w:rPr>
          <w:b/>
          <w:bCs/>
        </w:rPr>
        <w:t>References</w:t>
      </w:r>
    </w:p>
    <w:p w14:paraId="4F4EB72D" w14:textId="77777777" w:rsidR="00E17516" w:rsidRPr="00DC7E5B"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DC7E5B">
        <w:rPr>
          <w:rFonts w:ascii="Segoe UI" w:eastAsia="Times New Roman" w:hAnsi="Segoe UI" w:cs="Segoe UI" w:hint="eastAsia"/>
          <w:color w:val="1F2328"/>
          <w:kern w:val="0"/>
          <w14:ligatures w14:val="none"/>
        </w:rPr>
        <w:t>1.</w:t>
      </w:r>
      <w:r w:rsidRPr="00AA49B6">
        <w:rPr>
          <w:rFonts w:ascii="Segoe UI" w:eastAsia="Times New Roman" w:hAnsi="Segoe UI" w:cs="Segoe UI"/>
          <w:color w:val="1F2328"/>
          <w:kern w:val="0"/>
          <w14:ligatures w14:val="none"/>
        </w:rPr>
        <w:t>Marcin Bas</w:t>
      </w:r>
      <w:r w:rsidRPr="00DC7E5B">
        <w:rPr>
          <w:rFonts w:ascii="Segoe UI" w:eastAsia="Times New Roman" w:hAnsi="Segoe UI" w:cs="Segoe UI" w:hint="eastAsia"/>
          <w:color w:val="1F2328"/>
          <w:kern w:val="0"/>
          <w14:ligatures w14:val="none"/>
        </w:rPr>
        <w:t>. (2024).</w:t>
      </w:r>
      <w:r w:rsidRPr="00DC7E5B">
        <w:rPr>
          <w:rFonts w:ascii="Segoe UI" w:eastAsia="Times New Roman" w:hAnsi="Segoe UI" w:cs="Segoe UI"/>
          <w:color w:val="1F2328"/>
          <w:kern w:val="0"/>
          <w14:ligatures w14:val="none"/>
        </w:rPr>
        <w:t xml:space="preserve"> The impact of the war in Ukraine on the residential real estate market on the example of Szczecin, Poland</w:t>
      </w:r>
      <w:r w:rsidRPr="00DC7E5B">
        <w:rPr>
          <w:rFonts w:ascii="Segoe UI" w:eastAsia="Times New Roman" w:hAnsi="Segoe UI" w:cs="Segoe UI" w:hint="eastAsia"/>
          <w:color w:val="1F2328"/>
          <w:kern w:val="0"/>
          <w14:ligatures w14:val="none"/>
        </w:rPr>
        <w:t xml:space="preserve">. </w:t>
      </w:r>
      <w:r w:rsidRPr="00DC7E5B">
        <w:rPr>
          <w:rFonts w:ascii="Segoe UI" w:eastAsia="Times New Roman" w:hAnsi="Segoe UI" w:cs="Segoe UI"/>
          <w:color w:val="1F2328"/>
          <w:kern w:val="0"/>
          <w14:ligatures w14:val="none"/>
        </w:rPr>
        <w:t>Procedia Computer Science</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w:t>
      </w:r>
      <w:r w:rsidRPr="00DC7E5B">
        <w:rPr>
          <w:rFonts w:ascii="Segoe UI" w:eastAsia="Times New Roman" w:hAnsi="Segoe UI" w:cs="Segoe UI" w:hint="eastAsia"/>
          <w:color w:val="1F2328"/>
          <w:kern w:val="0"/>
          <w14:ligatures w14:val="none"/>
        </w:rPr>
        <w:t>246,</w:t>
      </w:r>
      <w:r w:rsidRPr="00DC7E5B">
        <w:rPr>
          <w:rFonts w:ascii="Segoe UI" w:eastAsia="Times New Roman" w:hAnsi="Segoe UI" w:cs="Segoe UI"/>
          <w:color w:val="1F2328"/>
          <w:kern w:val="0"/>
          <w14:ligatures w14:val="none"/>
        </w:rPr>
        <w:t>3004-3013</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w:t>
      </w:r>
      <w:hyperlink r:id="rId17" w:history="1">
        <w:r w:rsidRPr="00DC7E5B">
          <w:rPr>
            <w:rFonts w:ascii="Segoe UI" w:eastAsia="Times New Roman" w:hAnsi="Segoe UI" w:cs="Segoe UI"/>
            <w:color w:val="1F2328"/>
            <w:kern w:val="0"/>
            <w14:ligatures w14:val="none"/>
          </w:rPr>
          <w:t>https://doi-org.ezproxy.utm.my/10.1016/j.procs.2024.09.371</w:t>
        </w:r>
      </w:hyperlink>
    </w:p>
    <w:p w14:paraId="19D60C5F" w14:textId="77777777" w:rsidR="00E17516" w:rsidRPr="00DC7E5B"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DC7E5B">
        <w:rPr>
          <w:rFonts w:ascii="Segoe UI" w:eastAsia="Times New Roman" w:hAnsi="Segoe UI" w:cs="Segoe UI" w:hint="eastAsia"/>
          <w:color w:val="1F2328"/>
          <w:kern w:val="0"/>
          <w14:ligatures w14:val="none"/>
        </w:rPr>
        <w:lastRenderedPageBreak/>
        <w:t>2.</w:t>
      </w:r>
      <w:r w:rsidRPr="00DC7E5B">
        <w:rPr>
          <w:rFonts w:ascii="Segoe UI" w:eastAsia="Times New Roman" w:hAnsi="Segoe UI" w:cs="Segoe UI"/>
          <w:color w:val="1F2328"/>
          <w:kern w:val="0"/>
          <w14:ligatures w14:val="none"/>
        </w:rPr>
        <w:t xml:space="preserve"> Nafeesa </w:t>
      </w:r>
      <w:proofErr w:type="gramStart"/>
      <w:r w:rsidRPr="00DC7E5B">
        <w:rPr>
          <w:rFonts w:ascii="Segoe UI" w:eastAsia="Times New Roman" w:hAnsi="Segoe UI" w:cs="Segoe UI"/>
          <w:color w:val="1F2328"/>
          <w:kern w:val="0"/>
          <w14:ligatures w14:val="none"/>
        </w:rPr>
        <w:t>Yunus</w:t>
      </w:r>
      <w:r w:rsidRPr="00DC7E5B">
        <w:rPr>
          <w:rFonts w:ascii="Segoe UI" w:eastAsia="Times New Roman" w:hAnsi="Segoe UI" w:cs="Segoe UI" w:hint="eastAsia"/>
          <w:color w:val="1F2328"/>
          <w:kern w:val="0"/>
          <w14:ligatures w14:val="none"/>
        </w:rPr>
        <w:t>.(</w:t>
      </w:r>
      <w:proofErr w:type="gramEnd"/>
      <w:r w:rsidRPr="00DC7E5B">
        <w:rPr>
          <w:rFonts w:ascii="Segoe UI" w:eastAsia="Times New Roman" w:hAnsi="Segoe UI" w:cs="Segoe UI"/>
          <w:color w:val="1F2328"/>
          <w:kern w:val="0"/>
          <w14:ligatures w14:val="none"/>
        </w:rPr>
        <w:t>2025</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Effects of oil shocks on global securitized real estate markets</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Finance Research Letters</w:t>
      </w:r>
      <w:r w:rsidRPr="00DC7E5B">
        <w:rPr>
          <w:rFonts w:ascii="Segoe UI" w:eastAsia="Times New Roman" w:hAnsi="Segoe UI" w:cs="Segoe UI" w:hint="eastAsia"/>
          <w:color w:val="1F2328"/>
          <w:kern w:val="0"/>
          <w14:ligatures w14:val="none"/>
        </w:rPr>
        <w:t>,80.</w:t>
      </w:r>
      <w:r w:rsidRPr="00DC7E5B">
        <w:rPr>
          <w:rFonts w:ascii="Segoe UI" w:eastAsia="Times New Roman" w:hAnsi="Segoe UI" w:cs="Segoe UI"/>
          <w:color w:val="1F2328"/>
          <w:kern w:val="0"/>
          <w14:ligatures w14:val="none"/>
        </w:rPr>
        <w:t xml:space="preserve"> https://doi-org.ezproxy.utm.my/10.1016/j.frl.2025.106871</w:t>
      </w:r>
    </w:p>
    <w:p w14:paraId="43A555E1" w14:textId="77777777" w:rsidR="00E17516" w:rsidRPr="00DC7E5B"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DC7E5B">
        <w:rPr>
          <w:rFonts w:ascii="Segoe UI" w:eastAsia="Times New Roman" w:hAnsi="Segoe UI" w:cs="Segoe UI" w:hint="eastAsia"/>
          <w:color w:val="1F2328"/>
          <w:kern w:val="0"/>
          <w14:ligatures w14:val="none"/>
        </w:rPr>
        <w:t>3.</w:t>
      </w:r>
      <w:r w:rsidRPr="00DC7E5B">
        <w:rPr>
          <w:rFonts w:ascii="Segoe UI" w:eastAsia="Times New Roman" w:hAnsi="Segoe UI" w:cs="Segoe UI"/>
          <w:color w:val="1F2328"/>
          <w:kern w:val="0"/>
          <w14:ligatures w14:val="none"/>
        </w:rPr>
        <w:t xml:space="preserve"> </w:t>
      </w:r>
      <w:proofErr w:type="spellStart"/>
      <w:r w:rsidRPr="00DC7E5B">
        <w:rPr>
          <w:rFonts w:ascii="Segoe UI" w:eastAsia="Times New Roman" w:hAnsi="Segoe UI" w:cs="Segoe UI"/>
          <w:color w:val="1F2328"/>
          <w:kern w:val="0"/>
          <w14:ligatures w14:val="none"/>
        </w:rPr>
        <w:t>Huaying</w:t>
      </w:r>
      <w:proofErr w:type="spellEnd"/>
      <w:r w:rsidRPr="00DC7E5B">
        <w:rPr>
          <w:rFonts w:ascii="Segoe UI" w:eastAsia="Times New Roman" w:hAnsi="Segoe UI" w:cs="Segoe UI"/>
          <w:color w:val="1F2328"/>
          <w:kern w:val="0"/>
          <w14:ligatures w14:val="none"/>
        </w:rPr>
        <w:t xml:space="preserve"> Gu</w:t>
      </w:r>
      <w:r w:rsidRPr="00DC7E5B">
        <w:rPr>
          <w:rFonts w:ascii="Segoe UI" w:eastAsia="Times New Roman" w:hAnsi="Segoe UI" w:cs="Segoe UI" w:hint="eastAsia"/>
          <w:color w:val="1F2328"/>
          <w:kern w:val="0"/>
          <w14:ligatures w14:val="none"/>
        </w:rPr>
        <w:t xml:space="preserve">, </w:t>
      </w:r>
      <w:proofErr w:type="spellStart"/>
      <w:r w:rsidRPr="00DC7E5B">
        <w:rPr>
          <w:rFonts w:ascii="Segoe UI" w:eastAsia="Times New Roman" w:hAnsi="Segoe UI" w:cs="Segoe UI"/>
          <w:color w:val="1F2328"/>
          <w:kern w:val="0"/>
          <w14:ligatures w14:val="none"/>
        </w:rPr>
        <w:t>Zhixue</w:t>
      </w:r>
      <w:proofErr w:type="spellEnd"/>
      <w:r w:rsidRPr="00DC7E5B">
        <w:rPr>
          <w:rFonts w:ascii="Segoe UI" w:eastAsia="Times New Roman" w:hAnsi="Segoe UI" w:cs="Segoe UI"/>
          <w:color w:val="1F2328"/>
          <w:kern w:val="0"/>
          <w14:ligatures w14:val="none"/>
        </w:rPr>
        <w:t xml:space="preserve"> Liu</w:t>
      </w:r>
      <w:r w:rsidRPr="00DC7E5B">
        <w:rPr>
          <w:rFonts w:ascii="Segoe UI" w:eastAsia="Times New Roman" w:hAnsi="Segoe UI" w:cs="Segoe UI" w:hint="eastAsia"/>
          <w:color w:val="1F2328"/>
          <w:kern w:val="0"/>
          <w14:ligatures w14:val="none"/>
        </w:rPr>
        <w:t xml:space="preserve">, </w:t>
      </w:r>
      <w:proofErr w:type="spellStart"/>
      <w:r w:rsidRPr="00DC7E5B">
        <w:rPr>
          <w:rFonts w:ascii="Segoe UI" w:eastAsia="Times New Roman" w:hAnsi="Segoe UI" w:cs="Segoe UI"/>
          <w:color w:val="1F2328"/>
          <w:kern w:val="0"/>
          <w14:ligatures w14:val="none"/>
        </w:rPr>
        <w:t>Yingliang</w:t>
      </w:r>
      <w:proofErr w:type="spellEnd"/>
      <w:r w:rsidRPr="00DC7E5B">
        <w:rPr>
          <w:rFonts w:ascii="Segoe UI" w:eastAsia="Times New Roman" w:hAnsi="Segoe UI" w:cs="Segoe UI"/>
          <w:color w:val="1F2328"/>
          <w:kern w:val="0"/>
          <w14:ligatures w14:val="none"/>
        </w:rPr>
        <w:t xml:space="preserve"> Weng</w:t>
      </w:r>
      <w:r w:rsidRPr="00DC7E5B">
        <w:rPr>
          <w:rFonts w:ascii="Segoe UI" w:eastAsia="Times New Roman" w:hAnsi="Segoe UI" w:cs="Segoe UI" w:hint="eastAsia"/>
          <w:color w:val="1F2328"/>
          <w:kern w:val="0"/>
          <w14:ligatures w14:val="none"/>
        </w:rPr>
        <w:t>. (2017)</w:t>
      </w:r>
      <w:r w:rsidRPr="00DC7E5B">
        <w:rPr>
          <w:rFonts w:ascii="Segoe UI" w:eastAsia="Times New Roman" w:hAnsi="Segoe UI" w:cs="Segoe UI"/>
          <w:color w:val="1F2328"/>
          <w:kern w:val="0"/>
          <w14:ligatures w14:val="none"/>
        </w:rPr>
        <w:t xml:space="preserve"> Time-varying correlations in global real estate markets: A multivariate GARCH with spatial effects approach</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w:t>
      </w:r>
      <w:proofErr w:type="spellStart"/>
      <w:r w:rsidRPr="00DC7E5B">
        <w:rPr>
          <w:rFonts w:ascii="Segoe UI" w:eastAsia="Times New Roman" w:hAnsi="Segoe UI" w:cs="Segoe UI"/>
          <w:color w:val="1F2328"/>
          <w:kern w:val="0"/>
          <w14:ligatures w14:val="none"/>
        </w:rPr>
        <w:t>Physica</w:t>
      </w:r>
      <w:proofErr w:type="spellEnd"/>
      <w:r w:rsidRPr="00DC7E5B">
        <w:rPr>
          <w:rFonts w:ascii="Segoe UI" w:eastAsia="Times New Roman" w:hAnsi="Segoe UI" w:cs="Segoe UI"/>
          <w:color w:val="1F2328"/>
          <w:kern w:val="0"/>
          <w14:ligatures w14:val="none"/>
        </w:rPr>
        <w:t xml:space="preserve"> A: Statistical Mechanics and its Applications</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Volume 471</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460-472</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w:t>
      </w:r>
      <w:hyperlink r:id="rId18" w:history="1">
        <w:r w:rsidRPr="00DC7E5B">
          <w:rPr>
            <w:rFonts w:ascii="Segoe UI" w:eastAsia="Times New Roman" w:hAnsi="Segoe UI" w:cs="Segoe UI"/>
            <w:color w:val="1F2328"/>
            <w:kern w:val="0"/>
            <w14:ligatures w14:val="none"/>
          </w:rPr>
          <w:t>https://doi-org.ezproxy.utm.my/10.1016/j.physa.2016.12.056</w:t>
        </w:r>
      </w:hyperlink>
    </w:p>
    <w:p w14:paraId="38DC6983" w14:textId="77777777" w:rsidR="00E17516" w:rsidRPr="00DC7E5B"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DC7E5B">
        <w:rPr>
          <w:rFonts w:ascii="Segoe UI" w:eastAsia="Times New Roman" w:hAnsi="Segoe UI" w:cs="Segoe UI" w:hint="eastAsia"/>
          <w:color w:val="1F2328"/>
          <w:kern w:val="0"/>
          <w14:ligatures w14:val="none"/>
        </w:rPr>
        <w:t>4.</w:t>
      </w:r>
      <w:r w:rsidRPr="00DC7E5B">
        <w:rPr>
          <w:rFonts w:ascii="Segoe UI" w:eastAsia="Times New Roman" w:hAnsi="Segoe UI" w:cs="Segoe UI"/>
          <w:color w:val="1F2328"/>
          <w:kern w:val="0"/>
          <w14:ligatures w14:val="none"/>
        </w:rPr>
        <w:t xml:space="preserve"> </w:t>
      </w:r>
      <w:proofErr w:type="spellStart"/>
      <w:r w:rsidRPr="00DC7E5B">
        <w:rPr>
          <w:rFonts w:ascii="Segoe UI" w:eastAsia="Times New Roman" w:hAnsi="Segoe UI" w:cs="Segoe UI"/>
          <w:color w:val="1F2328"/>
          <w:kern w:val="0"/>
          <w14:ligatures w14:val="none"/>
        </w:rPr>
        <w:t>Waheed</w:t>
      </w:r>
      <w:proofErr w:type="spellEnd"/>
      <w:r w:rsidRPr="00DC7E5B">
        <w:rPr>
          <w:rFonts w:ascii="Segoe UI" w:eastAsia="Times New Roman" w:hAnsi="Segoe UI" w:cs="Segoe UI"/>
          <w:color w:val="1F2328"/>
          <w:kern w:val="0"/>
          <w14:ligatures w14:val="none"/>
        </w:rPr>
        <w:t xml:space="preserve"> Ullah Shah, Ijaz Younis, </w:t>
      </w:r>
      <w:proofErr w:type="spellStart"/>
      <w:r w:rsidRPr="00DC7E5B">
        <w:rPr>
          <w:rFonts w:ascii="Segoe UI" w:eastAsia="Times New Roman" w:hAnsi="Segoe UI" w:cs="Segoe UI"/>
          <w:color w:val="1F2328"/>
          <w:kern w:val="0"/>
          <w14:ligatures w14:val="none"/>
        </w:rPr>
        <w:t>Ibtissem</w:t>
      </w:r>
      <w:proofErr w:type="spellEnd"/>
      <w:r w:rsidRPr="00DC7E5B">
        <w:rPr>
          <w:rFonts w:ascii="Segoe UI" w:eastAsia="Times New Roman" w:hAnsi="Segoe UI" w:cs="Segoe UI"/>
          <w:color w:val="1F2328"/>
          <w:kern w:val="0"/>
          <w14:ligatures w14:val="none"/>
        </w:rPr>
        <w:t> </w:t>
      </w:r>
      <w:proofErr w:type="spellStart"/>
      <w:r w:rsidRPr="00DC7E5B">
        <w:rPr>
          <w:rFonts w:ascii="Segoe UI" w:eastAsia="Times New Roman" w:hAnsi="Segoe UI" w:cs="Segoe UI"/>
          <w:color w:val="1F2328"/>
          <w:kern w:val="0"/>
          <w14:ligatures w14:val="none"/>
        </w:rPr>
        <w:t>Missaoui</w:t>
      </w:r>
      <w:proofErr w:type="spellEnd"/>
      <w:r w:rsidRPr="00DC7E5B">
        <w:rPr>
          <w:rFonts w:ascii="Segoe UI" w:eastAsia="Times New Roman" w:hAnsi="Segoe UI" w:cs="Segoe UI"/>
          <w:color w:val="1F2328"/>
          <w:kern w:val="0"/>
          <w14:ligatures w14:val="none"/>
        </w:rPr>
        <w:t>, Xiyu Liu</w:t>
      </w:r>
      <w:r w:rsidRPr="00DC7E5B">
        <w:rPr>
          <w:rFonts w:ascii="Segoe UI" w:eastAsia="Times New Roman" w:hAnsi="Segoe UI" w:cs="Segoe UI" w:hint="eastAsia"/>
          <w:color w:val="1F2328"/>
          <w:kern w:val="0"/>
          <w14:ligatures w14:val="none"/>
        </w:rPr>
        <w:t>. (</w:t>
      </w:r>
      <w:r w:rsidRPr="00DC7E5B">
        <w:rPr>
          <w:rFonts w:ascii="Segoe UI" w:eastAsia="Times New Roman" w:hAnsi="Segoe UI" w:cs="Segoe UI"/>
          <w:color w:val="1F2328"/>
          <w:kern w:val="0"/>
          <w14:ligatures w14:val="none"/>
        </w:rPr>
        <w:t>2025</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Environmental transitions effect of renewable energy and fintech markets on Europe's real estate stock market</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Renewable Energy</w:t>
      </w:r>
      <w:r w:rsidRPr="00DC7E5B">
        <w:rPr>
          <w:rFonts w:ascii="Segoe UI" w:eastAsia="Times New Roman" w:hAnsi="Segoe UI" w:cs="Segoe UI" w:hint="eastAsia"/>
          <w:color w:val="1F2328"/>
          <w:kern w:val="0"/>
          <w14:ligatures w14:val="none"/>
        </w:rPr>
        <w:t xml:space="preserve">, </w:t>
      </w:r>
      <w:r w:rsidRPr="00DC7E5B">
        <w:rPr>
          <w:rFonts w:ascii="Segoe UI" w:eastAsia="Times New Roman" w:hAnsi="Segoe UI" w:cs="Segoe UI"/>
          <w:color w:val="1F2328"/>
          <w:kern w:val="0"/>
          <w14:ligatures w14:val="none"/>
        </w:rPr>
        <w:t>Volume 243, 122603</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w:t>
      </w:r>
      <w:hyperlink r:id="rId19" w:history="1">
        <w:r w:rsidRPr="00DC7E5B">
          <w:rPr>
            <w:rFonts w:ascii="Segoe UI" w:eastAsia="Times New Roman" w:hAnsi="Segoe UI" w:cs="Segoe UI"/>
            <w:color w:val="1F2328"/>
            <w:kern w:val="0"/>
            <w14:ligatures w14:val="none"/>
          </w:rPr>
          <w:t>https://doi-org.ezproxy.utm.my/10.1016/j.renene.2025.122603</w:t>
        </w:r>
      </w:hyperlink>
    </w:p>
    <w:p w14:paraId="7AC89915" w14:textId="77777777" w:rsidR="00E17516" w:rsidRPr="00DC7E5B"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DC7E5B">
        <w:rPr>
          <w:rFonts w:ascii="Segoe UI" w:eastAsia="Times New Roman" w:hAnsi="Segoe UI" w:cs="Segoe UI" w:hint="eastAsia"/>
          <w:color w:val="1F2328"/>
          <w:kern w:val="0"/>
          <w14:ligatures w14:val="none"/>
        </w:rPr>
        <w:t>5.</w:t>
      </w:r>
      <w:r w:rsidRPr="00DC7E5B">
        <w:rPr>
          <w:rFonts w:ascii="Segoe UI" w:eastAsia="Times New Roman" w:hAnsi="Segoe UI" w:cs="Segoe UI"/>
          <w:color w:val="1F2328"/>
          <w:kern w:val="0"/>
          <w14:ligatures w14:val="none"/>
        </w:rPr>
        <w:t xml:space="preserve"> Yi </w:t>
      </w:r>
      <w:proofErr w:type="gramStart"/>
      <w:r w:rsidRPr="00DC7E5B">
        <w:rPr>
          <w:rFonts w:ascii="Segoe UI" w:eastAsia="Times New Roman" w:hAnsi="Segoe UI" w:cs="Segoe UI"/>
          <w:color w:val="1F2328"/>
          <w:kern w:val="0"/>
          <w14:ligatures w14:val="none"/>
        </w:rPr>
        <w:t>Fang ,</w:t>
      </w:r>
      <w:proofErr w:type="gramEnd"/>
      <w:r w:rsidRPr="00DC7E5B">
        <w:rPr>
          <w:rFonts w:ascii="Segoe UI" w:eastAsia="Times New Roman" w:hAnsi="Segoe UI" w:cs="Segoe UI"/>
          <w:color w:val="1F2328"/>
          <w:kern w:val="0"/>
          <w14:ligatures w14:val="none"/>
        </w:rPr>
        <w:t> </w:t>
      </w:r>
      <w:proofErr w:type="spellStart"/>
      <w:r w:rsidRPr="00DC7E5B">
        <w:rPr>
          <w:rFonts w:ascii="Segoe UI" w:eastAsia="Times New Roman" w:hAnsi="Segoe UI" w:cs="Segoe UI"/>
          <w:color w:val="1F2328"/>
          <w:kern w:val="0"/>
          <w14:ligatures w14:val="none"/>
        </w:rPr>
        <w:t>Yanru</w:t>
      </w:r>
      <w:proofErr w:type="spellEnd"/>
      <w:r w:rsidRPr="00DC7E5B">
        <w:rPr>
          <w:rFonts w:ascii="Segoe UI" w:eastAsia="Times New Roman" w:hAnsi="Segoe UI" w:cs="Segoe UI"/>
          <w:color w:val="1F2328"/>
          <w:kern w:val="0"/>
          <w14:ligatures w14:val="none"/>
        </w:rPr>
        <w:t> Wang , Yan Yuan , </w:t>
      </w:r>
      <w:proofErr w:type="spellStart"/>
      <w:r w:rsidRPr="00DC7E5B">
        <w:rPr>
          <w:rFonts w:ascii="Segoe UI" w:eastAsia="Times New Roman" w:hAnsi="Segoe UI" w:cs="Segoe UI"/>
          <w:color w:val="1F2328"/>
          <w:kern w:val="0"/>
          <w14:ligatures w14:val="none"/>
        </w:rPr>
        <w:t>Moyan</w:t>
      </w:r>
      <w:proofErr w:type="spellEnd"/>
      <w:r w:rsidRPr="00DC7E5B">
        <w:rPr>
          <w:rFonts w:ascii="Segoe UI" w:eastAsia="Times New Roman" w:hAnsi="Segoe UI" w:cs="Segoe UI"/>
          <w:color w:val="1F2328"/>
          <w:kern w:val="0"/>
          <w14:ligatures w14:val="none"/>
        </w:rPr>
        <w:t> Zhang</w:t>
      </w:r>
      <w:r w:rsidRPr="00DC7E5B">
        <w:rPr>
          <w:rFonts w:ascii="Segoe UI" w:eastAsia="Times New Roman" w:hAnsi="Segoe UI" w:cs="Segoe UI" w:hint="eastAsia"/>
          <w:color w:val="1F2328"/>
          <w:kern w:val="0"/>
          <w14:ligatures w14:val="none"/>
        </w:rPr>
        <w:t>. (2024).</w:t>
      </w:r>
      <w:r w:rsidRPr="00DC7E5B">
        <w:rPr>
          <w:rFonts w:ascii="Segoe UI" w:eastAsia="Times New Roman" w:hAnsi="Segoe UI" w:cs="Segoe UI"/>
          <w:color w:val="1F2328"/>
          <w:kern w:val="0"/>
          <w14:ligatures w14:val="none"/>
        </w:rPr>
        <w:t xml:space="preserve"> Urban air pollution and systemic risk of the real estate market in China</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International Review of Economics &amp; </w:t>
      </w:r>
      <w:proofErr w:type="spellStart"/>
      <w:r w:rsidRPr="00DC7E5B">
        <w:rPr>
          <w:rFonts w:ascii="Segoe UI" w:eastAsia="Times New Roman" w:hAnsi="Segoe UI" w:cs="Segoe UI"/>
          <w:color w:val="1F2328"/>
          <w:kern w:val="0"/>
          <w14:ligatures w14:val="none"/>
        </w:rPr>
        <w:t>FinanceVolume</w:t>
      </w:r>
      <w:proofErr w:type="spellEnd"/>
      <w:r w:rsidRPr="00DC7E5B">
        <w:rPr>
          <w:rFonts w:ascii="Segoe UI" w:eastAsia="Times New Roman" w:hAnsi="Segoe UI" w:cs="Segoe UI"/>
          <w:color w:val="1F2328"/>
          <w:kern w:val="0"/>
          <w14:ligatures w14:val="none"/>
        </w:rPr>
        <w:t xml:space="preserve"> 96, Part B,103626</w:t>
      </w:r>
      <w:r w:rsidRPr="00DC7E5B">
        <w:rPr>
          <w:rFonts w:ascii="Segoe UI" w:eastAsia="Times New Roman" w:hAnsi="Segoe UI" w:cs="Segoe UI" w:hint="eastAsia"/>
          <w:color w:val="1F2328"/>
          <w:kern w:val="0"/>
          <w14:ligatures w14:val="none"/>
        </w:rPr>
        <w:t>.</w:t>
      </w:r>
      <w:r w:rsidRPr="00DC7E5B">
        <w:rPr>
          <w:rFonts w:ascii="Segoe UI" w:eastAsia="Times New Roman" w:hAnsi="Segoe UI" w:cs="Segoe UI"/>
          <w:color w:val="1F2328"/>
          <w:kern w:val="0"/>
          <w14:ligatures w14:val="none"/>
        </w:rPr>
        <w:t xml:space="preserve"> </w:t>
      </w:r>
      <w:hyperlink r:id="rId20" w:history="1">
        <w:r w:rsidRPr="00DC7E5B">
          <w:rPr>
            <w:rFonts w:ascii="Segoe UI" w:eastAsia="Times New Roman" w:hAnsi="Segoe UI" w:cs="Segoe UI"/>
            <w:color w:val="1F2328"/>
            <w:kern w:val="0"/>
            <w14:ligatures w14:val="none"/>
          </w:rPr>
          <w:t>https://doi-org.ezproxy.utm.my/10.1016/j.iref.2024.103626</w:t>
        </w:r>
      </w:hyperlink>
    </w:p>
    <w:p w14:paraId="7CA5BA4E" w14:textId="77777777" w:rsidR="00E17516" w:rsidRPr="00F877FA"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F877FA">
        <w:rPr>
          <w:rFonts w:ascii="Segoe UI" w:eastAsia="Times New Roman" w:hAnsi="Segoe UI" w:cs="Segoe UI" w:hint="eastAsia"/>
          <w:color w:val="1F2328"/>
          <w:kern w:val="0"/>
          <w14:ligatures w14:val="none"/>
        </w:rPr>
        <w:t>6.</w:t>
      </w:r>
      <w:r w:rsidRPr="00F877FA">
        <w:rPr>
          <w:rFonts w:ascii="Segoe UI" w:eastAsia="Times New Roman" w:hAnsi="Segoe UI" w:cs="Segoe UI"/>
          <w:color w:val="1F2328"/>
          <w:kern w:val="0"/>
          <w14:ligatures w14:val="none"/>
        </w:rPr>
        <w:t xml:space="preserve"> Federico </w:t>
      </w:r>
      <w:proofErr w:type="spellStart"/>
      <w:r w:rsidRPr="00F877FA">
        <w:rPr>
          <w:rFonts w:ascii="Segoe UI" w:eastAsia="Times New Roman" w:hAnsi="Segoe UI" w:cs="Segoe UI"/>
          <w:color w:val="1F2328"/>
          <w:kern w:val="0"/>
          <w14:ligatures w14:val="none"/>
        </w:rPr>
        <w:t>Dell’Anna</w:t>
      </w:r>
      <w:proofErr w:type="spellEnd"/>
      <w:r w:rsidRPr="00F877FA">
        <w:rPr>
          <w:rFonts w:ascii="Segoe UI" w:eastAsia="Times New Roman" w:hAnsi="Segoe UI" w:cs="Segoe UI" w:hint="eastAsia"/>
          <w:color w:val="1F2328"/>
          <w:kern w:val="0"/>
          <w14:ligatures w14:val="none"/>
        </w:rPr>
        <w:t>.</w:t>
      </w:r>
      <w:r w:rsidRPr="00DC7E5B">
        <w:rPr>
          <w:rFonts w:ascii="Segoe UI" w:eastAsia="Times New Roman" w:hAnsi="Segoe UI" w:cs="Segoe UI" w:hint="eastAsia"/>
          <w:color w:val="1F2328"/>
          <w:kern w:val="0"/>
          <w14:ligatures w14:val="none"/>
        </w:rPr>
        <w:t xml:space="preserve"> (</w:t>
      </w:r>
      <w:r w:rsidRPr="00DC7E5B">
        <w:rPr>
          <w:rFonts w:ascii="Segoe UI" w:eastAsia="Times New Roman" w:hAnsi="Segoe UI" w:cs="Segoe UI"/>
          <w:color w:val="1F2328"/>
          <w:kern w:val="0"/>
          <w14:ligatures w14:val="none"/>
        </w:rPr>
        <w:t>2025</w:t>
      </w:r>
      <w:r w:rsidRPr="00DC7E5B">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w:t>
      </w:r>
      <w:r w:rsidRPr="00DC7E5B">
        <w:rPr>
          <w:rFonts w:ascii="Segoe UI" w:eastAsia="Times New Roman" w:hAnsi="Segoe UI" w:cs="Segoe UI"/>
          <w:color w:val="1F2328"/>
          <w:kern w:val="0"/>
          <w14:ligatures w14:val="none"/>
        </w:rPr>
        <w:t>Machine learning framework for evaluating energy performance certificate (EPC) effectiveness in real estate: A case study of Turin’s private residential market</w:t>
      </w:r>
      <w:r w:rsidRPr="00F877FA">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w:t>
      </w:r>
      <w:hyperlink r:id="rId21" w:tooltip="Go to Energy Policy on ScienceDirect" w:history="1">
        <w:r w:rsidRPr="00F877FA">
          <w:rPr>
            <w:rFonts w:eastAsia="Times New Roman"/>
            <w:color w:val="1F2328"/>
          </w:rPr>
          <w:t>Energy Policy</w:t>
        </w:r>
      </w:hyperlink>
      <w:r w:rsidRPr="00F877FA">
        <w:rPr>
          <w:rFonts w:ascii="Segoe UI" w:eastAsia="Times New Roman" w:hAnsi="Segoe UI" w:cs="Segoe UI" w:hint="eastAsia"/>
          <w:color w:val="1F2328"/>
          <w:kern w:val="0"/>
          <w14:ligatures w14:val="none"/>
        </w:rPr>
        <w:t xml:space="preserve"> </w:t>
      </w:r>
      <w:hyperlink r:id="rId22" w:tooltip="Go to table of contents for this volume/issue" w:history="1">
        <w:r w:rsidRPr="00DC7E5B">
          <w:rPr>
            <w:rFonts w:eastAsia="Times New Roman"/>
            <w:color w:val="1F2328"/>
          </w:rPr>
          <w:t>Volume 198</w:t>
        </w:r>
      </w:hyperlink>
      <w:r w:rsidRPr="00DC7E5B">
        <w:rPr>
          <w:rFonts w:ascii="Segoe UI" w:eastAsia="Times New Roman" w:hAnsi="Segoe UI" w:cs="Segoe UI"/>
          <w:color w:val="1F2328"/>
          <w:kern w:val="0"/>
          <w14:ligatures w14:val="none"/>
        </w:rPr>
        <w:t>,  114407</w:t>
      </w:r>
      <w:r w:rsidRPr="00F877FA">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w:t>
      </w:r>
      <w:hyperlink r:id="rId23" w:history="1">
        <w:r w:rsidRPr="00F877FA">
          <w:rPr>
            <w:rFonts w:eastAsia="Times New Roman"/>
            <w:color w:val="1F2328"/>
          </w:rPr>
          <w:t>https://doi-org.ezproxy.utm.my/10.1016/j.enpol.2024.114407</w:t>
        </w:r>
      </w:hyperlink>
    </w:p>
    <w:p w14:paraId="7CE92FF4" w14:textId="77777777" w:rsidR="00E17516" w:rsidRPr="00F877FA"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F877FA">
        <w:rPr>
          <w:rFonts w:ascii="Segoe UI" w:eastAsia="Times New Roman" w:hAnsi="Segoe UI" w:cs="Segoe UI" w:hint="eastAsia"/>
          <w:color w:val="1F2328"/>
          <w:kern w:val="0"/>
          <w14:ligatures w14:val="none"/>
        </w:rPr>
        <w:t>7.</w:t>
      </w:r>
      <w:r w:rsidRPr="00F877FA">
        <w:rPr>
          <w:rFonts w:ascii="Segoe UI" w:eastAsia="Times New Roman" w:hAnsi="Segoe UI" w:cs="Segoe UI"/>
          <w:color w:val="1F2328"/>
          <w:kern w:val="0"/>
          <w14:ligatures w14:val="none"/>
        </w:rPr>
        <w:t xml:space="preserve"> Chuan </w:t>
      </w:r>
      <w:proofErr w:type="gramStart"/>
      <w:r w:rsidRPr="00F877FA">
        <w:rPr>
          <w:rFonts w:ascii="Segoe UI" w:eastAsia="Times New Roman" w:hAnsi="Segoe UI" w:cs="Segoe UI"/>
          <w:color w:val="1F2328"/>
          <w:kern w:val="0"/>
          <w14:ligatures w14:val="none"/>
        </w:rPr>
        <w:t>Zhao ,</w:t>
      </w:r>
      <w:proofErr w:type="gramEnd"/>
      <w:r w:rsidRPr="00F877FA">
        <w:rPr>
          <w:rFonts w:ascii="Segoe UI" w:eastAsia="Times New Roman" w:hAnsi="Segoe UI" w:cs="Segoe UI"/>
          <w:color w:val="1F2328"/>
          <w:kern w:val="0"/>
          <w14:ligatures w14:val="none"/>
        </w:rPr>
        <w:t> Fuxi Liu</w:t>
      </w:r>
      <w:r w:rsidRPr="00F877FA">
        <w:rPr>
          <w:rFonts w:ascii="Segoe UI" w:eastAsia="Times New Roman" w:hAnsi="Segoe UI" w:cs="Segoe UI" w:hint="eastAsia"/>
          <w:color w:val="1F2328"/>
          <w:kern w:val="0"/>
          <w14:ligatures w14:val="none"/>
        </w:rPr>
        <w:t>.(2023).</w:t>
      </w:r>
      <w:r w:rsidRPr="00F877FA">
        <w:rPr>
          <w:rFonts w:ascii="Segoe UI" w:eastAsia="Times New Roman" w:hAnsi="Segoe UI" w:cs="Segoe UI"/>
          <w:color w:val="1F2328"/>
          <w:kern w:val="0"/>
          <w14:ligatures w14:val="none"/>
        </w:rPr>
        <w:t xml:space="preserve"> Impact of housing policies on the real estate market - Systematic literature review</w:t>
      </w:r>
      <w:r w:rsidRPr="00F877FA">
        <w:rPr>
          <w:rFonts w:ascii="Segoe UI" w:eastAsia="Times New Roman" w:hAnsi="Segoe UI" w:cs="Segoe UI" w:hint="eastAsia"/>
          <w:color w:val="1F2328"/>
          <w:kern w:val="0"/>
          <w14:ligatures w14:val="none"/>
        </w:rPr>
        <w:t xml:space="preserve">. </w:t>
      </w:r>
      <w:proofErr w:type="spellStart"/>
      <w:r w:rsidRPr="00F877FA">
        <w:rPr>
          <w:rFonts w:ascii="Segoe UI" w:eastAsia="Times New Roman" w:hAnsi="Segoe UI" w:cs="Segoe UI" w:hint="eastAsia"/>
          <w:color w:val="1F2328"/>
          <w:kern w:val="0"/>
          <w14:ligatures w14:val="none"/>
        </w:rPr>
        <w:t>Heliyon</w:t>
      </w:r>
      <w:proofErr w:type="spellEnd"/>
      <w:r w:rsidRPr="00F877FA">
        <w:rPr>
          <w:rFonts w:ascii="Segoe UI" w:eastAsia="Times New Roman" w:hAnsi="Segoe UI" w:cs="Segoe UI" w:hint="eastAsia"/>
          <w:color w:val="1F2328"/>
          <w:kern w:val="0"/>
          <w14:ligatures w14:val="none"/>
        </w:rPr>
        <w:t xml:space="preserve">, </w:t>
      </w:r>
      <w:r w:rsidRPr="00F877FA">
        <w:rPr>
          <w:rFonts w:ascii="Segoe UI" w:eastAsia="Times New Roman" w:hAnsi="Segoe UI" w:cs="Segoe UI"/>
          <w:color w:val="1F2328"/>
          <w:kern w:val="0"/>
          <w14:ligatures w14:val="none"/>
        </w:rPr>
        <w:t>Volume 9, Issue 10, e20704</w:t>
      </w:r>
      <w:r w:rsidRPr="00F877FA">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w:t>
      </w:r>
      <w:hyperlink r:id="rId24" w:history="1">
        <w:r w:rsidRPr="00F877FA">
          <w:rPr>
            <w:rFonts w:eastAsia="Times New Roman"/>
            <w:color w:val="1F2328"/>
          </w:rPr>
          <w:t>https://doi-org.ezproxy.utm.my/10.1016/j.heliyon.2023.e20704</w:t>
        </w:r>
      </w:hyperlink>
    </w:p>
    <w:p w14:paraId="18E199F5" w14:textId="77777777" w:rsidR="00E17516" w:rsidRPr="00FF764A" w:rsidRDefault="00E17516" w:rsidP="00E17516">
      <w:pPr>
        <w:shd w:val="clear" w:color="auto" w:fill="FFFFFF"/>
        <w:spacing w:before="100" w:beforeAutospacing="1" w:after="100" w:afterAutospacing="1" w:line="240" w:lineRule="auto"/>
        <w:ind w:left="360"/>
        <w:rPr>
          <w:rFonts w:ascii="Segoe UI" w:hAnsi="Segoe UI" w:cs="Segoe UI"/>
          <w:color w:val="1F2328"/>
          <w:kern w:val="0"/>
          <w14:ligatures w14:val="none"/>
        </w:rPr>
      </w:pPr>
      <w:r w:rsidRPr="00F877FA">
        <w:rPr>
          <w:rFonts w:ascii="Segoe UI" w:eastAsia="Times New Roman" w:hAnsi="Segoe UI" w:cs="Segoe UI" w:hint="eastAsia"/>
          <w:color w:val="1F2328"/>
          <w:kern w:val="0"/>
          <w14:ligatures w14:val="none"/>
        </w:rPr>
        <w:t>8.</w:t>
      </w:r>
      <w:r w:rsidRPr="00F877FA">
        <w:rPr>
          <w:rFonts w:ascii="Segoe UI" w:eastAsia="Times New Roman" w:hAnsi="Segoe UI" w:cs="Segoe UI"/>
          <w:color w:val="1F2328"/>
          <w:kern w:val="0"/>
          <w14:ligatures w14:val="none"/>
        </w:rPr>
        <w:t xml:space="preserve"> </w:t>
      </w:r>
      <w:proofErr w:type="spellStart"/>
      <w:r w:rsidRPr="00F877FA">
        <w:rPr>
          <w:rFonts w:ascii="Segoe UI" w:eastAsia="Times New Roman" w:hAnsi="Segoe UI" w:cs="Segoe UI"/>
          <w:color w:val="1F2328"/>
          <w:kern w:val="0"/>
          <w14:ligatures w14:val="none"/>
        </w:rPr>
        <w:t>Huthaifa</w:t>
      </w:r>
      <w:proofErr w:type="spellEnd"/>
      <w:r w:rsidRPr="00F877FA">
        <w:rPr>
          <w:rFonts w:ascii="Segoe UI" w:eastAsia="Times New Roman" w:hAnsi="Segoe UI" w:cs="Segoe UI"/>
          <w:color w:val="1F2328"/>
          <w:kern w:val="0"/>
          <w14:ligatures w14:val="none"/>
        </w:rPr>
        <w:t> </w:t>
      </w:r>
      <w:proofErr w:type="spellStart"/>
      <w:proofErr w:type="gramStart"/>
      <w:r w:rsidRPr="00F877FA">
        <w:rPr>
          <w:rFonts w:ascii="Segoe UI" w:eastAsia="Times New Roman" w:hAnsi="Segoe UI" w:cs="Segoe UI"/>
          <w:color w:val="1F2328"/>
          <w:kern w:val="0"/>
          <w14:ligatures w14:val="none"/>
        </w:rPr>
        <w:t>Alqaralleh</w:t>
      </w:r>
      <w:proofErr w:type="spellEnd"/>
      <w:r w:rsidRPr="00F877FA">
        <w:rPr>
          <w:rFonts w:ascii="Segoe UI" w:eastAsia="Times New Roman" w:hAnsi="Segoe UI" w:cs="Segoe UI"/>
          <w:color w:val="1F2328"/>
          <w:kern w:val="0"/>
          <w14:ligatures w14:val="none"/>
        </w:rPr>
        <w:t> ,</w:t>
      </w:r>
      <w:proofErr w:type="gramEnd"/>
      <w:r w:rsidRPr="00F877FA">
        <w:rPr>
          <w:rFonts w:ascii="Segoe UI" w:eastAsia="Times New Roman" w:hAnsi="Segoe UI" w:cs="Segoe UI"/>
          <w:color w:val="1F2328"/>
          <w:kern w:val="0"/>
          <w14:ligatures w14:val="none"/>
        </w:rPr>
        <w:t> Alessandra </w:t>
      </w:r>
      <w:proofErr w:type="spellStart"/>
      <w:r w:rsidRPr="00F877FA">
        <w:rPr>
          <w:rFonts w:ascii="Segoe UI" w:eastAsia="Times New Roman" w:hAnsi="Segoe UI" w:cs="Segoe UI"/>
          <w:color w:val="1F2328"/>
          <w:kern w:val="0"/>
          <w14:ligatures w14:val="none"/>
        </w:rPr>
        <w:t>Canepa</w:t>
      </w:r>
      <w:proofErr w:type="spellEnd"/>
      <w:r w:rsidRPr="00F877FA">
        <w:rPr>
          <w:rFonts w:ascii="Segoe UI" w:eastAsia="Times New Roman" w:hAnsi="Segoe UI" w:cs="Segoe UI"/>
          <w:color w:val="1F2328"/>
          <w:kern w:val="0"/>
          <w14:ligatures w14:val="none"/>
        </w:rPr>
        <w:t> , Gazi Salah Uddin</w:t>
      </w:r>
      <w:r w:rsidRPr="00F877FA">
        <w:rPr>
          <w:rFonts w:ascii="Segoe UI" w:eastAsia="Times New Roman" w:hAnsi="Segoe UI" w:cs="Segoe UI" w:hint="eastAsia"/>
          <w:color w:val="1F2328"/>
          <w:kern w:val="0"/>
          <w14:ligatures w14:val="none"/>
        </w:rPr>
        <w:t>.(2023).</w:t>
      </w:r>
      <w:r w:rsidRPr="00F877FA">
        <w:rPr>
          <w:rFonts w:ascii="Segoe UI" w:eastAsia="Times New Roman" w:hAnsi="Segoe UI" w:cs="Segoe UI"/>
          <w:color w:val="1F2328"/>
          <w:kern w:val="0"/>
          <w14:ligatures w14:val="none"/>
        </w:rPr>
        <w:t xml:space="preserve"> Dynamic relations between housing Markets, stock Markets, and uncertainty in global Cities: A Time-Frequency approach</w:t>
      </w:r>
      <w:r>
        <w:rPr>
          <w:rFonts w:ascii="Segoe UI" w:hAnsi="Segoe UI" w:cs="Segoe UI" w:hint="eastAsia"/>
          <w:color w:val="1F2328"/>
          <w:kern w:val="0"/>
          <w14:ligatures w14:val="none"/>
        </w:rPr>
        <w:t>.</w:t>
      </w:r>
      <w:r w:rsidRPr="00F877FA">
        <w:t xml:space="preserve"> </w:t>
      </w:r>
      <w:r w:rsidRPr="00F877FA">
        <w:rPr>
          <w:rFonts w:ascii="Segoe UI" w:hAnsi="Segoe UI" w:cs="Segoe UI"/>
          <w:color w:val="1F2328"/>
          <w:kern w:val="0"/>
          <w14:ligatures w14:val="none"/>
        </w:rPr>
        <w:t xml:space="preserve">The North American Journal of </w:t>
      </w:r>
      <w:proofErr w:type="spellStart"/>
      <w:r w:rsidRPr="00F877FA">
        <w:rPr>
          <w:rFonts w:ascii="Segoe UI" w:hAnsi="Segoe UI" w:cs="Segoe UI"/>
          <w:color w:val="1F2328"/>
          <w:kern w:val="0"/>
          <w14:ligatures w14:val="none"/>
        </w:rPr>
        <w:t>Economicsand</w:t>
      </w:r>
      <w:proofErr w:type="spellEnd"/>
      <w:r w:rsidRPr="00F877FA">
        <w:rPr>
          <w:rFonts w:ascii="Segoe UI" w:hAnsi="Segoe UI" w:cs="Segoe UI"/>
          <w:color w:val="1F2328"/>
          <w:kern w:val="0"/>
          <w14:ligatures w14:val="none"/>
        </w:rPr>
        <w:t xml:space="preserve"> Finance</w:t>
      </w:r>
      <w:r>
        <w:rPr>
          <w:rFonts w:ascii="Segoe UI" w:hAnsi="Segoe UI" w:cs="Segoe UI" w:hint="eastAsia"/>
          <w:color w:val="1F2328"/>
          <w:kern w:val="0"/>
          <w14:ligatures w14:val="none"/>
        </w:rPr>
        <w:t xml:space="preserve"> </w:t>
      </w:r>
      <w:r w:rsidRPr="00FF764A">
        <w:rPr>
          <w:rFonts w:ascii="Segoe UI" w:eastAsia="Times New Roman" w:hAnsi="Segoe UI" w:cs="Segoe UI"/>
          <w:color w:val="1F2328"/>
          <w:kern w:val="0"/>
          <w14:ligatures w14:val="none"/>
        </w:rPr>
        <w:t>Volume 68, 101950</w:t>
      </w:r>
      <w:r w:rsidRPr="00FF764A">
        <w:rPr>
          <w:rFonts w:ascii="Segoe UI" w:eastAsia="Times New Roman" w:hAnsi="Segoe UI" w:cs="Segoe UI" w:hint="eastAsia"/>
          <w:color w:val="1F2328"/>
          <w:kern w:val="0"/>
          <w14:ligatures w14:val="none"/>
        </w:rPr>
        <w:t>.</w:t>
      </w:r>
      <w:r w:rsidRPr="00FF764A">
        <w:rPr>
          <w:rFonts w:ascii="Segoe UI" w:eastAsia="Times New Roman" w:hAnsi="Segoe UI" w:cs="Segoe UI"/>
          <w:color w:val="1F2328"/>
          <w:kern w:val="0"/>
          <w14:ligatures w14:val="none"/>
        </w:rPr>
        <w:t xml:space="preserve"> </w:t>
      </w:r>
      <w:hyperlink r:id="rId25" w:history="1">
        <w:r w:rsidRPr="00BB0427">
          <w:rPr>
            <w:rStyle w:val="af2"/>
            <w:rFonts w:eastAsia="Times New Roman"/>
          </w:rPr>
          <w:t>https://doi-org.ezproxy.utm.my/10.1016/j.najef.2023.101950</w:t>
        </w:r>
      </w:hyperlink>
    </w:p>
    <w:p w14:paraId="21DBF84A" w14:textId="77777777" w:rsidR="00E17516" w:rsidRPr="00F877FA"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F877FA">
        <w:rPr>
          <w:rFonts w:ascii="Segoe UI" w:eastAsia="Times New Roman" w:hAnsi="Segoe UI" w:cs="Segoe UI" w:hint="eastAsia"/>
          <w:color w:val="1F2328"/>
          <w:kern w:val="0"/>
          <w14:ligatures w14:val="none"/>
        </w:rPr>
        <w:t>9.</w:t>
      </w:r>
      <w:r w:rsidRPr="00F877FA">
        <w:rPr>
          <w:rFonts w:ascii="Segoe UI" w:eastAsia="Times New Roman" w:hAnsi="Segoe UI" w:cs="Segoe UI"/>
          <w:color w:val="1F2328"/>
          <w:kern w:val="0"/>
          <w14:ligatures w14:val="none"/>
        </w:rPr>
        <w:t xml:space="preserve"> Marcin </w:t>
      </w:r>
      <w:proofErr w:type="gramStart"/>
      <w:r w:rsidRPr="00F877FA">
        <w:rPr>
          <w:rFonts w:ascii="Segoe UI" w:eastAsia="Times New Roman" w:hAnsi="Segoe UI" w:cs="Segoe UI"/>
          <w:color w:val="1F2328"/>
          <w:kern w:val="0"/>
          <w14:ligatures w14:val="none"/>
        </w:rPr>
        <w:t>Hernes ,</w:t>
      </w:r>
      <w:proofErr w:type="gramEnd"/>
      <w:r w:rsidRPr="00F877FA">
        <w:rPr>
          <w:rFonts w:ascii="Segoe UI" w:eastAsia="Times New Roman" w:hAnsi="Segoe UI" w:cs="Segoe UI"/>
          <w:color w:val="1F2328"/>
          <w:kern w:val="0"/>
          <w14:ligatures w14:val="none"/>
        </w:rPr>
        <w:t> Piotr </w:t>
      </w:r>
      <w:proofErr w:type="spellStart"/>
      <w:r w:rsidRPr="00F877FA">
        <w:rPr>
          <w:rFonts w:ascii="Segoe UI" w:eastAsia="Times New Roman" w:hAnsi="Segoe UI" w:cs="Segoe UI"/>
          <w:color w:val="1F2328"/>
          <w:kern w:val="0"/>
          <w14:ligatures w14:val="none"/>
        </w:rPr>
        <w:t>Tutak</w:t>
      </w:r>
      <w:proofErr w:type="spellEnd"/>
      <w:r w:rsidRPr="00F877FA">
        <w:rPr>
          <w:rFonts w:ascii="Segoe UI" w:eastAsia="Times New Roman" w:hAnsi="Segoe UI" w:cs="Segoe UI"/>
          <w:color w:val="1F2328"/>
          <w:kern w:val="0"/>
          <w14:ligatures w14:val="none"/>
        </w:rPr>
        <w:t> , Mateusz </w:t>
      </w:r>
      <w:proofErr w:type="spellStart"/>
      <w:r w:rsidRPr="00F877FA">
        <w:rPr>
          <w:rFonts w:ascii="Segoe UI" w:eastAsia="Times New Roman" w:hAnsi="Segoe UI" w:cs="Segoe UI"/>
          <w:color w:val="1F2328"/>
          <w:kern w:val="0"/>
          <w14:ligatures w14:val="none"/>
        </w:rPr>
        <w:t>Siewiera</w:t>
      </w:r>
      <w:proofErr w:type="spellEnd"/>
      <w:r w:rsidRPr="00F877FA">
        <w:rPr>
          <w:rFonts w:ascii="Segoe UI" w:eastAsia="Times New Roman" w:hAnsi="Segoe UI" w:cs="Segoe UI" w:hint="eastAsia"/>
          <w:color w:val="1F2328"/>
          <w:kern w:val="0"/>
          <w14:ligatures w14:val="none"/>
        </w:rPr>
        <w:t>.</w:t>
      </w:r>
      <w:r w:rsidRPr="00DC7E5B">
        <w:rPr>
          <w:rFonts w:ascii="Segoe UI" w:eastAsia="Times New Roman" w:hAnsi="Segoe UI" w:cs="Segoe UI" w:hint="eastAsia"/>
          <w:color w:val="1F2328"/>
          <w:kern w:val="0"/>
          <w14:ligatures w14:val="none"/>
        </w:rPr>
        <w:t>(2024).</w:t>
      </w:r>
      <w:r w:rsidRPr="00F877FA">
        <w:rPr>
          <w:rFonts w:ascii="Segoe UI" w:eastAsia="Times New Roman" w:hAnsi="Segoe UI" w:cs="Segoe UI" w:hint="eastAsia"/>
          <w:color w:val="1F2328"/>
          <w:kern w:val="0"/>
          <w14:ligatures w14:val="none"/>
        </w:rPr>
        <w:t xml:space="preserve"> </w:t>
      </w:r>
      <w:r w:rsidRPr="00F877FA">
        <w:rPr>
          <w:rFonts w:ascii="Segoe UI" w:eastAsia="Times New Roman" w:hAnsi="Segoe UI" w:cs="Segoe UI"/>
          <w:color w:val="1F2328"/>
          <w:kern w:val="0"/>
          <w14:ligatures w14:val="none"/>
        </w:rPr>
        <w:t>Prediction of residential real estate price on primary market using machine learning</w:t>
      </w:r>
      <w:r w:rsidRPr="00F877FA">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Procedia Computer Science</w:t>
      </w:r>
      <w:r>
        <w:rPr>
          <w:rFonts w:ascii="Segoe UI" w:hAnsi="Segoe UI" w:cs="Segoe UI" w:hint="eastAsia"/>
          <w:color w:val="1F2328"/>
          <w:kern w:val="0"/>
          <w14:ligatures w14:val="none"/>
        </w:rPr>
        <w:t xml:space="preserve"> </w:t>
      </w:r>
      <w:r w:rsidRPr="00F877FA">
        <w:rPr>
          <w:rFonts w:ascii="Segoe UI" w:eastAsia="Times New Roman" w:hAnsi="Segoe UI" w:cs="Segoe UI"/>
          <w:color w:val="1F2328"/>
          <w:kern w:val="0"/>
          <w14:ligatures w14:val="none"/>
        </w:rPr>
        <w:t>Volume 246,3142-3147</w:t>
      </w:r>
      <w:r w:rsidRPr="00F877FA">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w:t>
      </w:r>
      <w:hyperlink r:id="rId26" w:history="1">
        <w:r w:rsidRPr="00BB0427">
          <w:rPr>
            <w:rStyle w:val="af2"/>
            <w:rFonts w:eastAsia="Times New Roman"/>
          </w:rPr>
          <w:t>https://doi-org.ezproxy.utm.my/10.1016/j.procs.2024.09.358</w:t>
        </w:r>
      </w:hyperlink>
    </w:p>
    <w:p w14:paraId="0ED0EFC6" w14:textId="77777777" w:rsidR="00E17516" w:rsidRPr="00F877FA"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F877FA">
        <w:rPr>
          <w:rFonts w:ascii="Segoe UI" w:eastAsia="Times New Roman" w:hAnsi="Segoe UI" w:cs="Segoe UI" w:hint="eastAsia"/>
          <w:color w:val="1F2328"/>
          <w:kern w:val="0"/>
          <w14:ligatures w14:val="none"/>
        </w:rPr>
        <w:t>10.</w:t>
      </w:r>
      <w:r w:rsidRPr="00F877FA">
        <w:rPr>
          <w:rFonts w:ascii="Segoe UI" w:eastAsia="Times New Roman" w:hAnsi="Segoe UI" w:cs="Segoe UI"/>
          <w:color w:val="1F2328"/>
          <w:kern w:val="0"/>
          <w14:ligatures w14:val="none"/>
        </w:rPr>
        <w:t xml:space="preserve"> İsmail </w:t>
      </w:r>
      <w:proofErr w:type="spellStart"/>
      <w:r w:rsidRPr="00F877FA">
        <w:rPr>
          <w:rFonts w:ascii="Segoe UI" w:eastAsia="Times New Roman" w:hAnsi="Segoe UI" w:cs="Segoe UI"/>
          <w:color w:val="1F2328"/>
          <w:kern w:val="0"/>
          <w14:ligatures w14:val="none"/>
        </w:rPr>
        <w:t>Canöz</w:t>
      </w:r>
      <w:proofErr w:type="spellEnd"/>
      <w:r w:rsidRPr="00F877FA">
        <w:rPr>
          <w:rFonts w:ascii="Segoe UI" w:eastAsia="Times New Roman" w:hAnsi="Segoe UI" w:cs="Segoe UI"/>
          <w:color w:val="1F2328"/>
          <w:kern w:val="0"/>
          <w14:ligatures w14:val="none"/>
        </w:rPr>
        <w:t>,</w:t>
      </w:r>
      <w:r w:rsidRPr="00F877FA">
        <w:rPr>
          <w:rFonts w:ascii="Segoe UI" w:eastAsia="Times New Roman" w:hAnsi="Segoe UI" w:cs="Segoe UI" w:hint="eastAsia"/>
          <w:color w:val="1F2328"/>
          <w:kern w:val="0"/>
          <w14:ligatures w14:val="none"/>
        </w:rPr>
        <w:t xml:space="preserve"> </w:t>
      </w:r>
      <w:proofErr w:type="spellStart"/>
      <w:r w:rsidRPr="00F877FA">
        <w:rPr>
          <w:rFonts w:ascii="Segoe UI" w:eastAsia="Times New Roman" w:hAnsi="Segoe UI" w:cs="Segoe UI"/>
          <w:color w:val="1F2328"/>
          <w:kern w:val="0"/>
          <w14:ligatures w14:val="none"/>
        </w:rPr>
        <w:t>Hakan</w:t>
      </w:r>
      <w:proofErr w:type="spellEnd"/>
      <w:r w:rsidRPr="00F877FA">
        <w:rPr>
          <w:rFonts w:ascii="Segoe UI" w:eastAsia="Times New Roman" w:hAnsi="Segoe UI" w:cs="Segoe UI"/>
          <w:color w:val="1F2328"/>
          <w:kern w:val="0"/>
          <w14:ligatures w14:val="none"/>
        </w:rPr>
        <w:t> </w:t>
      </w:r>
      <w:proofErr w:type="spellStart"/>
      <w:r w:rsidRPr="00F877FA">
        <w:rPr>
          <w:rFonts w:ascii="Segoe UI" w:eastAsia="Times New Roman" w:hAnsi="Segoe UI" w:cs="Segoe UI"/>
          <w:color w:val="1F2328"/>
          <w:kern w:val="0"/>
          <w14:ligatures w14:val="none"/>
        </w:rPr>
        <w:t>Kalkavan</w:t>
      </w:r>
      <w:proofErr w:type="spellEnd"/>
      <w:r w:rsidRPr="00F877FA">
        <w:rPr>
          <w:rFonts w:ascii="Segoe UI" w:eastAsia="Times New Roman" w:hAnsi="Segoe UI" w:cs="Segoe UI" w:hint="eastAsia"/>
          <w:color w:val="1F2328"/>
          <w:kern w:val="0"/>
          <w14:ligatures w14:val="none"/>
        </w:rPr>
        <w:t xml:space="preserve">. </w:t>
      </w:r>
      <w:r w:rsidRPr="00DC7E5B">
        <w:rPr>
          <w:rFonts w:ascii="Segoe UI" w:eastAsia="Times New Roman" w:hAnsi="Segoe UI" w:cs="Segoe UI" w:hint="eastAsia"/>
          <w:color w:val="1F2328"/>
          <w:kern w:val="0"/>
          <w14:ligatures w14:val="none"/>
        </w:rPr>
        <w:t>(2024).</w:t>
      </w:r>
      <w:r w:rsidRPr="00F877FA">
        <w:rPr>
          <w:rFonts w:ascii="Segoe UI" w:eastAsia="Times New Roman" w:hAnsi="Segoe UI" w:cs="Segoe UI"/>
          <w:color w:val="1F2328"/>
          <w:kern w:val="0"/>
          <w14:ligatures w14:val="none"/>
        </w:rPr>
        <w:t xml:space="preserve"> Forecasting the dynamics of the Istanbul real estate market with the Bayesian time-varying VAR model regarding housing affordability</w:t>
      </w:r>
      <w:r>
        <w:rPr>
          <w:rFonts w:ascii="Segoe UI" w:hAnsi="Segoe UI" w:cs="Segoe UI" w:hint="eastAsia"/>
          <w:color w:val="1F2328"/>
          <w:kern w:val="0"/>
          <w14:ligatures w14:val="none"/>
        </w:rPr>
        <w:t xml:space="preserve"> </w:t>
      </w:r>
      <w:r w:rsidRPr="00F877FA">
        <w:rPr>
          <w:rFonts w:ascii="Segoe UI" w:eastAsia="Times New Roman" w:hAnsi="Segoe UI" w:cs="Segoe UI"/>
          <w:color w:val="1F2328"/>
          <w:kern w:val="0"/>
          <w14:ligatures w14:val="none"/>
        </w:rPr>
        <w:t>Habitat International</w:t>
      </w:r>
      <w:r w:rsidRPr="00F877FA">
        <w:rPr>
          <w:rFonts w:ascii="Segoe UI" w:eastAsia="Times New Roman" w:hAnsi="Segoe UI" w:cs="Segoe UI" w:hint="eastAsia"/>
          <w:color w:val="1F2328"/>
          <w:kern w:val="0"/>
          <w14:ligatures w14:val="none"/>
        </w:rPr>
        <w:t xml:space="preserve"> </w:t>
      </w:r>
      <w:r w:rsidRPr="00F877FA">
        <w:rPr>
          <w:rFonts w:ascii="Segoe UI" w:eastAsia="Times New Roman" w:hAnsi="Segoe UI" w:cs="Segoe UI"/>
          <w:color w:val="1F2328"/>
          <w:kern w:val="0"/>
          <w14:ligatures w14:val="none"/>
        </w:rPr>
        <w:t>Volume 148, 103055</w:t>
      </w:r>
      <w:r w:rsidRPr="00F877FA">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w:t>
      </w:r>
      <w:hyperlink r:id="rId27" w:history="1">
        <w:r w:rsidRPr="00F877FA">
          <w:rPr>
            <w:rFonts w:eastAsia="Times New Roman"/>
            <w:color w:val="1F2328"/>
          </w:rPr>
          <w:t>https://doi-org.ezproxy.utm.my/10.1016/j.habitatint.2024.103055</w:t>
        </w:r>
      </w:hyperlink>
    </w:p>
    <w:p w14:paraId="008B3DF3" w14:textId="77777777" w:rsidR="00E17516" w:rsidRPr="00F877FA" w:rsidRDefault="00E17516" w:rsidP="00E17516">
      <w:pPr>
        <w:shd w:val="clear" w:color="auto" w:fill="FFFFFF"/>
        <w:spacing w:before="100" w:beforeAutospacing="1" w:after="100" w:afterAutospacing="1" w:line="240" w:lineRule="auto"/>
        <w:ind w:left="360"/>
        <w:rPr>
          <w:rFonts w:ascii="Segoe UI" w:eastAsia="Times New Roman" w:hAnsi="Segoe UI" w:cs="Segoe UI"/>
          <w:color w:val="1F2328"/>
          <w:kern w:val="0"/>
          <w14:ligatures w14:val="none"/>
        </w:rPr>
      </w:pPr>
      <w:r w:rsidRPr="00F877FA">
        <w:rPr>
          <w:rFonts w:ascii="Segoe UI" w:eastAsia="Times New Roman" w:hAnsi="Segoe UI" w:cs="Segoe UI" w:hint="eastAsia"/>
          <w:color w:val="1F2328"/>
          <w:kern w:val="0"/>
          <w14:ligatures w14:val="none"/>
        </w:rPr>
        <w:lastRenderedPageBreak/>
        <w:t>11.</w:t>
      </w:r>
      <w:r w:rsidRPr="00F877FA">
        <w:rPr>
          <w:rFonts w:ascii="Segoe UI" w:eastAsia="Times New Roman" w:hAnsi="Segoe UI" w:cs="Segoe UI"/>
          <w:color w:val="1F2328"/>
          <w:kern w:val="0"/>
          <w14:ligatures w14:val="none"/>
        </w:rPr>
        <w:t xml:space="preserve"> Michel Ferreira Cardia </w:t>
      </w:r>
      <w:proofErr w:type="gramStart"/>
      <w:r w:rsidRPr="00F877FA">
        <w:rPr>
          <w:rFonts w:ascii="Segoe UI" w:eastAsia="Times New Roman" w:hAnsi="Segoe UI" w:cs="Segoe UI"/>
          <w:color w:val="1F2328"/>
          <w:kern w:val="0"/>
          <w14:ligatures w14:val="none"/>
        </w:rPr>
        <w:t>Haddad ,</w:t>
      </w:r>
      <w:proofErr w:type="gramEnd"/>
      <w:r w:rsidRPr="00F877FA">
        <w:rPr>
          <w:rFonts w:ascii="Segoe UI" w:eastAsia="Times New Roman" w:hAnsi="Segoe UI" w:cs="Segoe UI"/>
          <w:color w:val="1F2328"/>
          <w:kern w:val="0"/>
          <w14:ligatures w14:val="none"/>
        </w:rPr>
        <w:t> Bo </w:t>
      </w:r>
      <w:proofErr w:type="spellStart"/>
      <w:r w:rsidRPr="00F877FA">
        <w:rPr>
          <w:rFonts w:ascii="Segoe UI" w:eastAsia="Times New Roman" w:hAnsi="Segoe UI" w:cs="Segoe UI"/>
          <w:color w:val="1F2328"/>
          <w:kern w:val="0"/>
          <w14:ligatures w14:val="none"/>
        </w:rPr>
        <w:t>Sjö</w:t>
      </w:r>
      <w:proofErr w:type="spellEnd"/>
      <w:r w:rsidRPr="00F877FA">
        <w:rPr>
          <w:rFonts w:ascii="Segoe UI" w:eastAsia="Times New Roman" w:hAnsi="Segoe UI" w:cs="Segoe UI"/>
          <w:color w:val="1F2328"/>
          <w:kern w:val="0"/>
          <w14:ligatures w14:val="none"/>
        </w:rPr>
        <w:t> , David </w:t>
      </w:r>
      <w:proofErr w:type="spellStart"/>
      <w:r w:rsidRPr="00F877FA">
        <w:rPr>
          <w:rFonts w:ascii="Segoe UI" w:eastAsia="Times New Roman" w:hAnsi="Segoe UI" w:cs="Segoe UI"/>
          <w:color w:val="1F2328"/>
          <w:kern w:val="0"/>
          <w14:ligatures w14:val="none"/>
        </w:rPr>
        <w:t>Stenvall</w:t>
      </w:r>
      <w:proofErr w:type="spellEnd"/>
      <w:r w:rsidRPr="00F877FA">
        <w:rPr>
          <w:rFonts w:ascii="Segoe UI" w:eastAsia="Times New Roman" w:hAnsi="Segoe UI" w:cs="Segoe UI"/>
          <w:color w:val="1F2328"/>
          <w:kern w:val="0"/>
          <w14:ligatures w14:val="none"/>
        </w:rPr>
        <w:t>, Gazi</w:t>
      </w:r>
      <w:r w:rsidRPr="00F877FA">
        <w:rPr>
          <w:rFonts w:ascii="Segoe UI" w:eastAsia="Times New Roman" w:hAnsi="Segoe UI" w:cs="Segoe UI" w:hint="eastAsia"/>
          <w:color w:val="1F2328"/>
          <w:kern w:val="0"/>
          <w14:ligatures w14:val="none"/>
        </w:rPr>
        <w:t xml:space="preserve"> </w:t>
      </w:r>
      <w:r w:rsidRPr="00F877FA">
        <w:rPr>
          <w:rFonts w:ascii="Segoe UI" w:eastAsia="Times New Roman" w:hAnsi="Segoe UI" w:cs="Segoe UI"/>
          <w:color w:val="1F2328"/>
          <w:kern w:val="0"/>
          <w14:ligatures w14:val="none"/>
        </w:rPr>
        <w:t>Salah Uddin, Anupam Dutta</w:t>
      </w:r>
      <w:r w:rsidRPr="00F877FA">
        <w:rPr>
          <w:rFonts w:ascii="Segoe UI" w:eastAsia="Times New Roman" w:hAnsi="Segoe UI" w:cs="Segoe UI" w:hint="eastAsia"/>
          <w:color w:val="1F2328"/>
          <w:kern w:val="0"/>
          <w14:ligatures w14:val="none"/>
        </w:rPr>
        <w:t xml:space="preserve">. </w:t>
      </w:r>
      <w:r w:rsidRPr="00DC7E5B">
        <w:rPr>
          <w:rFonts w:ascii="Segoe UI" w:eastAsia="Times New Roman" w:hAnsi="Segoe UI" w:cs="Segoe UI" w:hint="eastAsia"/>
          <w:color w:val="1F2328"/>
          <w:kern w:val="0"/>
          <w14:ligatures w14:val="none"/>
        </w:rPr>
        <w:t>(2024).</w:t>
      </w:r>
      <w:r w:rsidRPr="00F877FA">
        <w:rPr>
          <w:rFonts w:ascii="Segoe UI" w:eastAsia="Times New Roman" w:hAnsi="Segoe UI" w:cs="Segoe UI"/>
          <w:color w:val="1F2328"/>
          <w:kern w:val="0"/>
          <w14:ligatures w14:val="none"/>
        </w:rPr>
        <w:t xml:space="preserve"> Interconnectedness between real estate returns and sustainable investments: A cross-</w:t>
      </w:r>
      <w:proofErr w:type="spellStart"/>
      <w:r w:rsidRPr="00F877FA">
        <w:rPr>
          <w:rFonts w:ascii="Segoe UI" w:eastAsia="Times New Roman" w:hAnsi="Segoe UI" w:cs="Segoe UI"/>
          <w:color w:val="1F2328"/>
          <w:kern w:val="0"/>
          <w14:ligatures w14:val="none"/>
        </w:rPr>
        <w:t>quantilogram</w:t>
      </w:r>
      <w:proofErr w:type="spellEnd"/>
      <w:r w:rsidRPr="00F877FA">
        <w:rPr>
          <w:rFonts w:ascii="Segoe UI" w:eastAsia="Times New Roman" w:hAnsi="Segoe UI" w:cs="Segoe UI"/>
          <w:color w:val="1F2328"/>
          <w:kern w:val="0"/>
          <w14:ligatures w14:val="none"/>
        </w:rPr>
        <w:t xml:space="preserve"> and quantile coherency approach</w:t>
      </w:r>
      <w:r w:rsidRPr="00F877FA">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Journal of Cleaner Production</w:t>
      </w:r>
      <w:r w:rsidRPr="00F877FA">
        <w:rPr>
          <w:rFonts w:ascii="Segoe UI" w:eastAsia="Times New Roman" w:hAnsi="Segoe UI" w:cs="Segoe UI" w:hint="eastAsia"/>
          <w:color w:val="1F2328"/>
          <w:kern w:val="0"/>
          <w14:ligatures w14:val="none"/>
        </w:rPr>
        <w:t xml:space="preserve">, </w:t>
      </w:r>
      <w:r w:rsidRPr="00F877FA">
        <w:rPr>
          <w:rFonts w:ascii="Segoe UI" w:eastAsia="Times New Roman" w:hAnsi="Segoe UI" w:cs="Segoe UI"/>
          <w:color w:val="1F2328"/>
          <w:kern w:val="0"/>
          <w14:ligatures w14:val="none"/>
        </w:rPr>
        <w:t>Volume 479, 144085</w:t>
      </w:r>
      <w:r w:rsidRPr="00F877FA">
        <w:rPr>
          <w:rFonts w:ascii="Segoe UI" w:eastAsia="Times New Roman" w:hAnsi="Segoe UI" w:cs="Segoe UI" w:hint="eastAsia"/>
          <w:color w:val="1F2328"/>
          <w:kern w:val="0"/>
          <w14:ligatures w14:val="none"/>
        </w:rPr>
        <w:t>.</w:t>
      </w:r>
      <w:r w:rsidRPr="00F877FA">
        <w:rPr>
          <w:rFonts w:ascii="Segoe UI" w:eastAsia="Times New Roman" w:hAnsi="Segoe UI" w:cs="Segoe UI"/>
          <w:color w:val="1F2328"/>
          <w:kern w:val="0"/>
          <w14:ligatures w14:val="none"/>
        </w:rPr>
        <w:t xml:space="preserve"> </w:t>
      </w:r>
      <w:hyperlink r:id="rId28" w:history="1">
        <w:r w:rsidRPr="00F877FA">
          <w:rPr>
            <w:rFonts w:ascii="Segoe UI" w:eastAsia="Times New Roman" w:hAnsi="Segoe UI" w:cs="Segoe UI"/>
            <w:color w:val="1F2328"/>
          </w:rPr>
          <w:t>https://doi-org.ezproxy.utm.my/10.1016/j.jclepro.2024.144085</w:t>
        </w:r>
      </w:hyperlink>
    </w:p>
    <w:p w14:paraId="78D43D89" w14:textId="679C8BA2" w:rsidR="00E17516" w:rsidRDefault="00E17516" w:rsidP="00E17516">
      <w:pPr>
        <w:shd w:val="clear" w:color="auto" w:fill="FFFFFF"/>
        <w:spacing w:before="100" w:beforeAutospacing="1" w:after="100" w:afterAutospacing="1" w:line="240" w:lineRule="auto"/>
        <w:ind w:left="360"/>
        <w:rPr>
          <w:rStyle w:val="af2"/>
          <w:rFonts w:ascii="Segoe UI" w:hAnsi="Segoe UI" w:cs="Segoe UI"/>
          <w:kern w:val="0"/>
          <w14:ligatures w14:val="none"/>
        </w:rPr>
      </w:pPr>
      <w:r w:rsidRPr="00F877FA">
        <w:rPr>
          <w:rFonts w:ascii="Segoe UI" w:eastAsia="Times New Roman" w:hAnsi="Segoe UI" w:cs="Segoe UI" w:hint="eastAsia"/>
          <w:color w:val="1F2328"/>
          <w:kern w:val="0"/>
          <w14:ligatures w14:val="none"/>
        </w:rPr>
        <w:t>12.</w:t>
      </w:r>
      <w:r w:rsidRPr="00F877FA">
        <w:rPr>
          <w:rFonts w:ascii="Segoe UI" w:eastAsia="Times New Roman" w:hAnsi="Segoe UI" w:cs="Segoe UI"/>
          <w:color w:val="1F2328"/>
          <w:kern w:val="0"/>
          <w14:ligatures w14:val="none"/>
        </w:rPr>
        <w:t xml:space="preserve"> Mohd </w:t>
      </w:r>
      <w:proofErr w:type="spellStart"/>
      <w:r w:rsidRPr="00F877FA">
        <w:rPr>
          <w:rFonts w:ascii="Segoe UI" w:eastAsia="Times New Roman" w:hAnsi="Segoe UI" w:cs="Segoe UI"/>
          <w:color w:val="1F2328"/>
          <w:kern w:val="0"/>
          <w14:ligatures w14:val="none"/>
        </w:rPr>
        <w:t>Shahril</w:t>
      </w:r>
      <w:proofErr w:type="spellEnd"/>
      <w:r w:rsidRPr="00F877FA">
        <w:rPr>
          <w:rFonts w:ascii="Segoe UI" w:eastAsia="Times New Roman" w:hAnsi="Segoe UI" w:cs="Segoe UI"/>
          <w:color w:val="1F2328"/>
          <w:kern w:val="0"/>
          <w14:ligatures w14:val="none"/>
        </w:rPr>
        <w:t xml:space="preserve"> Abdul Rahman </w:t>
      </w:r>
      <w:r w:rsidRPr="00FF764A">
        <w:rPr>
          <w:rFonts w:ascii="Segoe UI" w:eastAsia="Times New Roman" w:hAnsi="Segoe UI" w:cs="Segoe UI"/>
          <w:color w:val="1F2328"/>
          <w:kern w:val="0"/>
          <w14:ligatures w14:val="none"/>
        </w:rPr>
        <w:t xml:space="preserve">Mariah Awang Zainab Toyin </w:t>
      </w:r>
      <w:proofErr w:type="spellStart"/>
      <w:r w:rsidRPr="00FF764A">
        <w:rPr>
          <w:rFonts w:ascii="Segoe UI" w:eastAsia="Times New Roman" w:hAnsi="Segoe UI" w:cs="Segoe UI"/>
          <w:color w:val="1F2328"/>
          <w:kern w:val="0"/>
          <w14:ligatures w14:val="none"/>
        </w:rPr>
        <w:t>Jagun</w:t>
      </w:r>
      <w:proofErr w:type="spellEnd"/>
      <w:r>
        <w:rPr>
          <w:rFonts w:ascii="Segoe UI" w:hAnsi="Segoe UI" w:cs="Segoe UI" w:hint="eastAsia"/>
          <w:color w:val="1F2328"/>
          <w:kern w:val="0"/>
          <w14:ligatures w14:val="none"/>
        </w:rPr>
        <w:t>,</w:t>
      </w:r>
      <w:r w:rsidR="00D568A0">
        <w:rPr>
          <w:rFonts w:ascii="Segoe UI" w:hAnsi="Segoe UI" w:cs="Segoe UI" w:hint="eastAsia"/>
          <w:color w:val="1F2328"/>
          <w:kern w:val="0"/>
          <w14:ligatures w14:val="none"/>
        </w:rPr>
        <w:t xml:space="preserve"> </w:t>
      </w:r>
      <w:r>
        <w:rPr>
          <w:rFonts w:ascii="Segoe UI" w:hAnsi="Segoe UI" w:cs="Segoe UI" w:hint="eastAsia"/>
          <w:color w:val="1F2328"/>
          <w:kern w:val="0"/>
          <w14:ligatures w14:val="none"/>
        </w:rPr>
        <w:t>(2024)</w:t>
      </w:r>
      <w:r w:rsidR="00D568A0">
        <w:rPr>
          <w:rFonts w:ascii="Segoe UI" w:hAnsi="Segoe UI" w:cs="Segoe UI" w:hint="eastAsia"/>
          <w:color w:val="1F2328"/>
          <w:kern w:val="0"/>
          <w14:ligatures w14:val="none"/>
        </w:rPr>
        <w:t>.</w:t>
      </w:r>
      <w:r w:rsidRPr="00FF764A">
        <w:rPr>
          <w:rFonts w:ascii="Georgia" w:eastAsia="Times New Roman" w:hAnsi="Georgia" w:cs="Times New Roman"/>
          <w:color w:val="1F1F1F"/>
          <w:kern w:val="36"/>
          <w:sz w:val="48"/>
          <w:szCs w:val="48"/>
          <w14:ligatures w14:val="none"/>
        </w:rPr>
        <w:t xml:space="preserve"> </w:t>
      </w:r>
      <w:proofErr w:type="spellStart"/>
      <w:r w:rsidRPr="00FF764A">
        <w:rPr>
          <w:rFonts w:ascii="Segoe UI" w:hAnsi="Segoe UI" w:cs="Segoe UI"/>
          <w:color w:val="1F2328"/>
          <w:kern w:val="0"/>
          <w14:ligatures w14:val="none"/>
        </w:rPr>
        <w:t>Polycrisis</w:t>
      </w:r>
      <w:proofErr w:type="spellEnd"/>
      <w:r w:rsidRPr="00FF764A">
        <w:rPr>
          <w:rFonts w:ascii="Segoe UI" w:hAnsi="Segoe UI" w:cs="Segoe UI"/>
          <w:color w:val="1F2328"/>
          <w:kern w:val="0"/>
          <w14:ligatures w14:val="none"/>
        </w:rPr>
        <w:t>: Factors, impacts, and responses in the housing market</w:t>
      </w:r>
      <w:r>
        <w:rPr>
          <w:rFonts w:ascii="Segoe UI" w:hAnsi="Segoe UI" w:cs="Segoe UI" w:hint="eastAsia"/>
          <w:color w:val="1F2328"/>
          <w:kern w:val="0"/>
          <w14:ligatures w14:val="none"/>
        </w:rPr>
        <w:t>.</w:t>
      </w:r>
      <w:r w:rsidRPr="00FF764A">
        <w:t xml:space="preserve"> </w:t>
      </w:r>
      <w:r w:rsidRPr="00FF764A">
        <w:rPr>
          <w:rFonts w:ascii="Segoe UI" w:hAnsi="Segoe UI" w:cs="Segoe UI"/>
          <w:color w:val="1F2328"/>
          <w:kern w:val="0"/>
          <w14:ligatures w14:val="none"/>
        </w:rPr>
        <w:t>Renewable and Sustainable Energy Reviews</w:t>
      </w:r>
      <w:r>
        <w:rPr>
          <w:rFonts w:ascii="Segoe UI" w:hAnsi="Segoe UI" w:cs="Segoe UI" w:hint="eastAsia"/>
          <w:color w:val="1F2328"/>
          <w:kern w:val="0"/>
          <w14:ligatures w14:val="none"/>
        </w:rPr>
        <w:t xml:space="preserve"> </w:t>
      </w:r>
      <w:r w:rsidRPr="00FF764A">
        <w:rPr>
          <w:rFonts w:ascii="Segoe UI" w:hAnsi="Segoe UI" w:cs="Segoe UI"/>
          <w:color w:val="1F2328"/>
          <w:kern w:val="0"/>
          <w14:ligatures w14:val="none"/>
        </w:rPr>
        <w:t>Volume 202,</w:t>
      </w:r>
      <w:r>
        <w:rPr>
          <w:rFonts w:ascii="Segoe UI" w:hAnsi="Segoe UI" w:cs="Segoe UI" w:hint="eastAsia"/>
          <w:color w:val="1F2328"/>
          <w:kern w:val="0"/>
          <w14:ligatures w14:val="none"/>
        </w:rPr>
        <w:t xml:space="preserve"> </w:t>
      </w:r>
      <w:r w:rsidRPr="00FF764A">
        <w:rPr>
          <w:rFonts w:ascii="Segoe UI" w:hAnsi="Segoe UI" w:cs="Segoe UI"/>
          <w:color w:val="1F2328"/>
          <w:kern w:val="0"/>
          <w14:ligatures w14:val="none"/>
        </w:rPr>
        <w:t>114713</w:t>
      </w:r>
      <w:r>
        <w:rPr>
          <w:rFonts w:ascii="Segoe UI" w:hAnsi="Segoe UI" w:cs="Segoe UI" w:hint="eastAsia"/>
          <w:color w:val="1F2328"/>
          <w:kern w:val="0"/>
          <w14:ligatures w14:val="none"/>
        </w:rPr>
        <w:t>.</w:t>
      </w:r>
      <w:r w:rsidRPr="00FF764A">
        <w:t xml:space="preserve"> </w:t>
      </w:r>
      <w:hyperlink r:id="rId29" w:history="1">
        <w:r w:rsidRPr="00BB0427">
          <w:rPr>
            <w:rStyle w:val="af2"/>
            <w:rFonts w:ascii="Segoe UI" w:hAnsi="Segoe UI" w:cs="Segoe UI"/>
            <w:kern w:val="0"/>
            <w14:ligatures w14:val="none"/>
          </w:rPr>
          <w:t>https://doi-org.ezproxy.utm.my/10.1016/j.rser.2024.114713</w:t>
        </w:r>
      </w:hyperlink>
    </w:p>
    <w:p w14:paraId="1288BD28" w14:textId="4182B045" w:rsidR="00D568A0" w:rsidRDefault="00E17516" w:rsidP="00D568A0">
      <w:pPr>
        <w:shd w:val="clear" w:color="auto" w:fill="FFFFFF"/>
        <w:spacing w:before="100" w:beforeAutospacing="1" w:after="100" w:afterAutospacing="1" w:line="240" w:lineRule="auto"/>
        <w:ind w:left="360"/>
        <w:rPr>
          <w:rFonts w:ascii="Segoe UI" w:hAnsi="Segoe UI" w:cs="Segoe UI"/>
          <w:color w:val="1F2328"/>
          <w:kern w:val="0"/>
          <w14:ligatures w14:val="none"/>
        </w:rPr>
      </w:pPr>
      <w:r w:rsidRPr="00D568A0">
        <w:rPr>
          <w:rFonts w:ascii="Segoe UI" w:eastAsia="Times New Roman" w:hAnsi="Segoe UI" w:cs="Segoe UI" w:hint="eastAsia"/>
          <w:color w:val="1F2328"/>
          <w:kern w:val="0"/>
          <w14:ligatures w14:val="none"/>
        </w:rPr>
        <w:t>13.</w:t>
      </w:r>
      <w:r w:rsidR="00D568A0" w:rsidRPr="00D568A0">
        <w:rPr>
          <w:rFonts w:ascii="Segoe UI" w:eastAsia="Times New Roman" w:hAnsi="Segoe UI" w:cs="Segoe UI" w:hint="eastAsia"/>
          <w:color w:val="1F2328"/>
          <w:kern w:val="0"/>
          <w14:ligatures w14:val="none"/>
        </w:rPr>
        <w:t xml:space="preserve"> </w:t>
      </w:r>
      <w:proofErr w:type="spellStart"/>
      <w:r w:rsidR="00D568A0" w:rsidRPr="00D568A0">
        <w:rPr>
          <w:rFonts w:ascii="Segoe UI" w:eastAsia="Times New Roman" w:hAnsi="Segoe UI" w:cs="Segoe UI"/>
          <w:color w:val="1F2328"/>
          <w:kern w:val="0"/>
          <w14:ligatures w14:val="none"/>
        </w:rPr>
        <w:t>Jinqiao</w:t>
      </w:r>
      <w:proofErr w:type="spellEnd"/>
      <w:r w:rsidR="00D568A0" w:rsidRPr="00D568A0">
        <w:rPr>
          <w:rFonts w:ascii="Segoe UI" w:eastAsia="Times New Roman" w:hAnsi="Segoe UI" w:cs="Segoe UI"/>
          <w:color w:val="1F2328"/>
          <w:kern w:val="0"/>
          <w14:ligatures w14:val="none"/>
        </w:rPr>
        <w:t> </w:t>
      </w:r>
      <w:proofErr w:type="gramStart"/>
      <w:r w:rsidR="00D568A0" w:rsidRPr="00D568A0">
        <w:rPr>
          <w:rFonts w:ascii="Segoe UI" w:eastAsia="Times New Roman" w:hAnsi="Segoe UI" w:cs="Segoe UI"/>
          <w:color w:val="1F2328"/>
          <w:kern w:val="0"/>
          <w14:ligatures w14:val="none"/>
        </w:rPr>
        <w:t>Long ,</w:t>
      </w:r>
      <w:proofErr w:type="gramEnd"/>
      <w:r w:rsidR="00D568A0" w:rsidRPr="00D568A0">
        <w:rPr>
          <w:rFonts w:ascii="Segoe UI" w:eastAsia="Times New Roman" w:hAnsi="Segoe UI" w:cs="Segoe UI"/>
          <w:color w:val="1F2328"/>
          <w:kern w:val="0"/>
          <w14:ligatures w14:val="none"/>
        </w:rPr>
        <w:t> Can Cui , Sebastian Kohl, </w:t>
      </w:r>
      <w:proofErr w:type="spellStart"/>
      <w:r w:rsidR="00D568A0" w:rsidRPr="00D568A0">
        <w:rPr>
          <w:rFonts w:ascii="Segoe UI" w:eastAsia="Times New Roman" w:hAnsi="Segoe UI" w:cs="Segoe UI"/>
          <w:color w:val="1F2328"/>
          <w:kern w:val="0"/>
          <w14:ligatures w14:val="none"/>
        </w:rPr>
        <w:t>Yunjia</w:t>
      </w:r>
      <w:proofErr w:type="spellEnd"/>
      <w:r w:rsidR="00D568A0" w:rsidRPr="00D568A0">
        <w:rPr>
          <w:rFonts w:ascii="Segoe UI" w:eastAsia="Times New Roman" w:hAnsi="Segoe UI" w:cs="Segoe UI"/>
          <w:color w:val="1F2328"/>
          <w:kern w:val="0"/>
          <w14:ligatures w14:val="none"/>
        </w:rPr>
        <w:t> Yan</w:t>
      </w:r>
      <w:r w:rsidR="00D568A0" w:rsidRPr="00D568A0">
        <w:rPr>
          <w:rFonts w:ascii="Segoe UI" w:eastAsia="Times New Roman" w:hAnsi="Segoe UI" w:cs="Segoe UI" w:hint="eastAsia"/>
          <w:color w:val="1F2328"/>
          <w:kern w:val="0"/>
          <w14:ligatures w14:val="none"/>
        </w:rPr>
        <w:t>g,(2025)</w:t>
      </w:r>
      <w:r w:rsidR="00D568A0">
        <w:rPr>
          <w:rFonts w:ascii="Segoe UI" w:hAnsi="Segoe UI" w:cs="Segoe UI" w:hint="eastAsia"/>
          <w:color w:val="1F2328"/>
          <w:kern w:val="0"/>
          <w14:ligatures w14:val="none"/>
        </w:rPr>
        <w:t>.</w:t>
      </w:r>
      <w:r w:rsidR="00D568A0" w:rsidRPr="00D568A0">
        <w:rPr>
          <w:rFonts w:ascii="Segoe UI" w:eastAsia="Times New Roman" w:hAnsi="Segoe UI" w:cs="Segoe UI" w:hint="eastAsia"/>
          <w:color w:val="1F2328"/>
          <w:kern w:val="0"/>
          <w14:ligatures w14:val="none"/>
        </w:rPr>
        <w:t xml:space="preserve"> </w:t>
      </w:r>
      <w:r w:rsidR="00D568A0" w:rsidRPr="00D568A0">
        <w:rPr>
          <w:rFonts w:ascii="Segoe UI" w:eastAsia="Times New Roman" w:hAnsi="Segoe UI" w:cs="Segoe UI"/>
          <w:color w:val="1F2328"/>
          <w:kern w:val="0"/>
          <w14:ligatures w14:val="none"/>
        </w:rPr>
        <w:t xml:space="preserve">The ladder of </w:t>
      </w:r>
      <w:r w:rsidR="00D568A0" w:rsidRPr="00D568A0">
        <w:rPr>
          <w:rFonts w:ascii="Segoe UI" w:eastAsia="Times New Roman" w:hAnsi="Segoe UI" w:cs="Segoe UI" w:hint="eastAsia"/>
          <w:color w:val="1F2328"/>
          <w:kern w:val="0"/>
          <w14:ligatures w14:val="none"/>
        </w:rPr>
        <w:t xml:space="preserve">               </w:t>
      </w:r>
      <w:r w:rsidR="00D568A0" w:rsidRPr="00D568A0">
        <w:rPr>
          <w:rFonts w:ascii="Segoe UI" w:eastAsia="Times New Roman" w:hAnsi="Segoe UI" w:cs="Segoe UI"/>
          <w:color w:val="1F2328"/>
          <w:kern w:val="0"/>
          <w14:ligatures w14:val="none"/>
        </w:rPr>
        <w:t>prosperity: An analysis of housing wealth accumulation across income groups in urban China</w:t>
      </w:r>
      <w:r w:rsidR="00D568A0" w:rsidRPr="00D568A0">
        <w:rPr>
          <w:rFonts w:ascii="Segoe UI" w:eastAsia="Times New Roman" w:hAnsi="Segoe UI" w:cs="Segoe UI" w:hint="eastAsia"/>
          <w:color w:val="1F2328"/>
          <w:kern w:val="0"/>
          <w14:ligatures w14:val="none"/>
        </w:rPr>
        <w:t xml:space="preserve">. </w:t>
      </w:r>
      <w:r w:rsidR="00D568A0" w:rsidRPr="00D568A0">
        <w:rPr>
          <w:rFonts w:ascii="Segoe UI" w:eastAsia="Times New Roman" w:hAnsi="Segoe UI" w:cs="Segoe UI"/>
          <w:color w:val="1F2328"/>
          <w:kern w:val="0"/>
          <w14:ligatures w14:val="none"/>
        </w:rPr>
        <w:t>China Economic Review</w:t>
      </w:r>
      <w:r w:rsidR="00D568A0" w:rsidRPr="00D568A0">
        <w:rPr>
          <w:rFonts w:ascii="Segoe UI" w:eastAsia="Times New Roman" w:hAnsi="Segoe UI" w:cs="Segoe UI" w:hint="eastAsia"/>
          <w:color w:val="1F2328"/>
          <w:kern w:val="0"/>
          <w14:ligatures w14:val="none"/>
        </w:rPr>
        <w:t xml:space="preserve"> </w:t>
      </w:r>
      <w:r w:rsidR="00D568A0" w:rsidRPr="00D568A0">
        <w:rPr>
          <w:rFonts w:ascii="Segoe UI" w:eastAsia="Times New Roman" w:hAnsi="Segoe UI" w:cs="Segoe UI"/>
          <w:color w:val="1F2328"/>
          <w:kern w:val="0"/>
          <w14:ligatures w14:val="none"/>
        </w:rPr>
        <w:t>Volume 92</w:t>
      </w:r>
      <w:r w:rsidR="00D568A0" w:rsidRPr="00D568A0">
        <w:rPr>
          <w:rFonts w:ascii="Segoe UI" w:eastAsia="Times New Roman" w:hAnsi="Segoe UI" w:cs="Segoe UI" w:hint="eastAsia"/>
          <w:color w:val="1F2328"/>
          <w:kern w:val="0"/>
          <w14:ligatures w14:val="none"/>
        </w:rPr>
        <w:t xml:space="preserve">. </w:t>
      </w:r>
      <w:hyperlink r:id="rId30" w:history="1">
        <w:r w:rsidR="00D568A0" w:rsidRPr="00D568A0">
          <w:rPr>
            <w:rFonts w:eastAsia="Times New Roman"/>
            <w:color w:val="1F2328"/>
          </w:rPr>
          <w:t>https://doi-org.ezproxy.utm.my/10.1016/j.chieco.2025.102428</w:t>
        </w:r>
      </w:hyperlink>
    </w:p>
    <w:p w14:paraId="23495A56" w14:textId="4DB119A3" w:rsidR="00D568A0" w:rsidRDefault="00D568A0" w:rsidP="00D568A0">
      <w:pPr>
        <w:shd w:val="clear" w:color="auto" w:fill="FFFFFF"/>
        <w:spacing w:before="100" w:beforeAutospacing="1" w:after="100" w:afterAutospacing="1" w:line="240" w:lineRule="auto"/>
        <w:ind w:left="360"/>
        <w:rPr>
          <w:rFonts w:ascii="Segoe UI" w:hAnsi="Segoe UI" w:cs="Segoe UI"/>
          <w:color w:val="1F2328"/>
          <w:kern w:val="0"/>
          <w14:ligatures w14:val="none"/>
        </w:rPr>
      </w:pPr>
      <w:r>
        <w:rPr>
          <w:rFonts w:ascii="Segoe UI" w:hAnsi="Segoe UI" w:cs="Segoe UI" w:hint="eastAsia"/>
          <w:color w:val="1F2328"/>
          <w:kern w:val="0"/>
          <w14:ligatures w14:val="none"/>
        </w:rPr>
        <w:t xml:space="preserve">14. </w:t>
      </w:r>
      <w:r w:rsidRPr="00D568A0">
        <w:rPr>
          <w:rFonts w:ascii="Segoe UI" w:hAnsi="Segoe UI" w:cs="Segoe UI"/>
          <w:color w:val="1F2328"/>
          <w:kern w:val="0"/>
          <w14:ligatures w14:val="none"/>
        </w:rPr>
        <w:t>Yiyi </w:t>
      </w:r>
      <w:proofErr w:type="gramStart"/>
      <w:r w:rsidRPr="00D568A0">
        <w:rPr>
          <w:rFonts w:ascii="Segoe UI" w:hAnsi="Segoe UI" w:cs="Segoe UI"/>
          <w:color w:val="1F2328"/>
          <w:kern w:val="0"/>
          <w14:ligatures w14:val="none"/>
        </w:rPr>
        <w:t>Chen ,</w:t>
      </w:r>
      <w:proofErr w:type="gramEnd"/>
      <w:r w:rsidRPr="00D568A0">
        <w:rPr>
          <w:rFonts w:ascii="Segoe UI" w:hAnsi="Segoe UI" w:cs="Segoe UI"/>
          <w:color w:val="1F2328"/>
          <w:kern w:val="0"/>
          <w14:ligatures w14:val="none"/>
        </w:rPr>
        <w:t> </w:t>
      </w:r>
      <w:proofErr w:type="spellStart"/>
      <w:r w:rsidRPr="00D568A0">
        <w:rPr>
          <w:rFonts w:ascii="Segoe UI" w:hAnsi="Segoe UI" w:cs="Segoe UI"/>
          <w:color w:val="1F2328"/>
          <w:kern w:val="0"/>
          <w14:ligatures w14:val="none"/>
        </w:rPr>
        <w:t>Yuyao</w:t>
      </w:r>
      <w:proofErr w:type="spellEnd"/>
      <w:r w:rsidRPr="00D568A0">
        <w:rPr>
          <w:rFonts w:ascii="Segoe UI" w:hAnsi="Segoe UI" w:cs="Segoe UI"/>
          <w:color w:val="1F2328"/>
          <w:kern w:val="0"/>
          <w14:ligatures w14:val="none"/>
        </w:rPr>
        <w:t> Ye , </w:t>
      </w:r>
      <w:proofErr w:type="spellStart"/>
      <w:r w:rsidRPr="00D568A0">
        <w:rPr>
          <w:rFonts w:ascii="Segoe UI" w:hAnsi="Segoe UI" w:cs="Segoe UI"/>
          <w:color w:val="1F2328"/>
          <w:kern w:val="0"/>
          <w14:ligatures w14:val="none"/>
        </w:rPr>
        <w:t>Xiangjie</w:t>
      </w:r>
      <w:proofErr w:type="spellEnd"/>
      <w:r w:rsidRPr="00D568A0">
        <w:rPr>
          <w:rFonts w:ascii="Segoe UI" w:hAnsi="Segoe UI" w:cs="Segoe UI"/>
          <w:color w:val="1F2328"/>
          <w:kern w:val="0"/>
          <w14:ligatures w14:val="none"/>
        </w:rPr>
        <w:t> Liu , Chun Yin , Colin Anthony Jones</w:t>
      </w:r>
      <w:r>
        <w:rPr>
          <w:rFonts w:ascii="Segoe UI" w:hAnsi="Segoe UI" w:cs="Segoe UI" w:hint="eastAsia"/>
          <w:color w:val="1F2328"/>
          <w:kern w:val="0"/>
          <w14:ligatures w14:val="none"/>
        </w:rPr>
        <w:t>,</w:t>
      </w:r>
      <w:r w:rsidRPr="00D568A0">
        <w:rPr>
          <w:rFonts w:ascii="Segoe UI" w:eastAsia="Times New Roman" w:hAnsi="Segoe UI" w:cs="Segoe UI" w:hint="eastAsia"/>
          <w:color w:val="1F2328"/>
          <w:kern w:val="0"/>
          <w14:ligatures w14:val="none"/>
        </w:rPr>
        <w:t>(2025)</w:t>
      </w:r>
      <w:r>
        <w:rPr>
          <w:rFonts w:ascii="Segoe UI" w:hAnsi="Segoe UI" w:cs="Segoe UI" w:hint="eastAsia"/>
          <w:color w:val="1F2328"/>
          <w:kern w:val="0"/>
          <w14:ligatures w14:val="none"/>
        </w:rPr>
        <w:t xml:space="preserve">. </w:t>
      </w:r>
      <w:r w:rsidRPr="00D568A0">
        <w:rPr>
          <w:rFonts w:ascii="Segoe UI" w:hAnsi="Segoe UI" w:cs="Segoe UI"/>
          <w:color w:val="1F2328"/>
          <w:kern w:val="0"/>
          <w14:ligatures w14:val="none"/>
        </w:rPr>
        <w:t xml:space="preserve">Examining the nonlinear and spatial heterogeneity of housing prices in urban Beijing: an application of </w:t>
      </w:r>
      <w:proofErr w:type="spellStart"/>
      <w:r w:rsidRPr="00D568A0">
        <w:rPr>
          <w:rFonts w:ascii="Segoe UI" w:hAnsi="Segoe UI" w:cs="Segoe UI"/>
          <w:color w:val="1F2328"/>
          <w:kern w:val="0"/>
          <w14:ligatures w14:val="none"/>
        </w:rPr>
        <w:t>GeoShapley</w:t>
      </w:r>
      <w:proofErr w:type="spellEnd"/>
      <w:r>
        <w:rPr>
          <w:rFonts w:ascii="Segoe UI" w:hAnsi="Segoe UI" w:cs="Segoe UI" w:hint="eastAsia"/>
          <w:color w:val="1F2328"/>
          <w:kern w:val="0"/>
          <w14:ligatures w14:val="none"/>
        </w:rPr>
        <w:t xml:space="preserve">. </w:t>
      </w:r>
      <w:r w:rsidRPr="00D568A0">
        <w:rPr>
          <w:rFonts w:ascii="Segoe UI" w:hAnsi="Segoe UI" w:cs="Segoe UI"/>
          <w:color w:val="1F2328"/>
          <w:kern w:val="0"/>
          <w14:ligatures w14:val="none"/>
        </w:rPr>
        <w:t>Habitat International</w:t>
      </w:r>
      <w:r>
        <w:rPr>
          <w:rFonts w:ascii="Segoe UI" w:hAnsi="Segoe UI" w:cs="Segoe UI" w:hint="eastAsia"/>
          <w:color w:val="1F2328"/>
          <w:kern w:val="0"/>
          <w14:ligatures w14:val="none"/>
        </w:rPr>
        <w:t xml:space="preserve"> </w:t>
      </w:r>
      <w:r w:rsidRPr="00D568A0">
        <w:rPr>
          <w:rFonts w:ascii="Segoe UI" w:hAnsi="Segoe UI" w:cs="Segoe UI"/>
          <w:color w:val="1F2328"/>
          <w:kern w:val="0"/>
          <w14:ligatures w14:val="none"/>
        </w:rPr>
        <w:t>Volume 162</w:t>
      </w:r>
      <w:r>
        <w:rPr>
          <w:rFonts w:ascii="Segoe UI" w:hAnsi="Segoe UI" w:cs="Segoe UI" w:hint="eastAsia"/>
          <w:color w:val="1F2328"/>
          <w:kern w:val="0"/>
          <w14:ligatures w14:val="none"/>
        </w:rPr>
        <w:t xml:space="preserve">. </w:t>
      </w:r>
      <w:hyperlink r:id="rId31" w:history="1">
        <w:r w:rsidRPr="00256443">
          <w:rPr>
            <w:rStyle w:val="af2"/>
            <w:rFonts w:ascii="Segoe UI" w:hAnsi="Segoe UI" w:cs="Segoe UI"/>
            <w:kern w:val="0"/>
            <w14:ligatures w14:val="none"/>
          </w:rPr>
          <w:t>https://doi-org.ezproxy.utm.my/10.1016/j.habitatint.2025.103439</w:t>
        </w:r>
      </w:hyperlink>
    </w:p>
    <w:p w14:paraId="4D2950DC" w14:textId="57DF2D35" w:rsidR="00D568A0" w:rsidRDefault="00D568A0" w:rsidP="00D568A0">
      <w:pPr>
        <w:shd w:val="clear" w:color="auto" w:fill="FFFFFF"/>
        <w:spacing w:before="100" w:beforeAutospacing="1" w:after="100" w:afterAutospacing="1" w:line="240" w:lineRule="auto"/>
        <w:ind w:left="360"/>
        <w:rPr>
          <w:rFonts w:ascii="Segoe UI" w:hAnsi="Segoe UI" w:cs="Segoe UI"/>
          <w:color w:val="1F2328"/>
          <w:kern w:val="0"/>
          <w14:ligatures w14:val="none"/>
        </w:rPr>
      </w:pPr>
      <w:r>
        <w:rPr>
          <w:rFonts w:ascii="Segoe UI" w:hAnsi="Segoe UI" w:cs="Segoe UI" w:hint="eastAsia"/>
          <w:color w:val="1F2328"/>
          <w:kern w:val="0"/>
          <w14:ligatures w14:val="none"/>
        </w:rPr>
        <w:t>15.</w:t>
      </w:r>
      <w:r w:rsidRPr="00D568A0">
        <w:t xml:space="preserve"> </w:t>
      </w:r>
      <w:r w:rsidRPr="00D568A0">
        <w:rPr>
          <w:rFonts w:ascii="Segoe UI" w:hAnsi="Segoe UI" w:cs="Segoe UI"/>
          <w:color w:val="1F2328"/>
          <w:kern w:val="0"/>
          <w14:ligatures w14:val="none"/>
        </w:rPr>
        <w:t>Kun </w:t>
      </w:r>
      <w:proofErr w:type="gramStart"/>
      <w:r w:rsidRPr="00D568A0">
        <w:rPr>
          <w:rFonts w:ascii="Segoe UI" w:hAnsi="Segoe UI" w:cs="Segoe UI"/>
          <w:color w:val="1F2328"/>
          <w:kern w:val="0"/>
          <w14:ligatures w14:val="none"/>
        </w:rPr>
        <w:t>Duan ,</w:t>
      </w:r>
      <w:proofErr w:type="gramEnd"/>
      <w:r w:rsidRPr="00D568A0">
        <w:rPr>
          <w:rFonts w:ascii="Segoe UI" w:hAnsi="Segoe UI" w:cs="Segoe UI"/>
          <w:color w:val="1F2328"/>
          <w:kern w:val="0"/>
          <w14:ligatures w14:val="none"/>
        </w:rPr>
        <w:t> </w:t>
      </w:r>
      <w:proofErr w:type="spellStart"/>
      <w:r w:rsidRPr="00D568A0">
        <w:rPr>
          <w:rFonts w:ascii="Segoe UI" w:hAnsi="Segoe UI" w:cs="Segoe UI"/>
          <w:color w:val="1F2328"/>
          <w:kern w:val="0"/>
          <w14:ligatures w14:val="none"/>
        </w:rPr>
        <w:t>Shuwen</w:t>
      </w:r>
      <w:proofErr w:type="spellEnd"/>
      <w:r w:rsidRPr="00D568A0">
        <w:rPr>
          <w:rFonts w:ascii="Segoe UI" w:hAnsi="Segoe UI" w:cs="Segoe UI"/>
          <w:color w:val="1F2328"/>
          <w:kern w:val="0"/>
          <w14:ligatures w14:val="none"/>
        </w:rPr>
        <w:t> Shan , Yingying Huang , Andrew Urquhart</w:t>
      </w:r>
      <w:r>
        <w:rPr>
          <w:rFonts w:ascii="Segoe UI" w:hAnsi="Segoe UI" w:cs="Segoe UI" w:hint="eastAsia"/>
          <w:color w:val="1F2328"/>
          <w:kern w:val="0"/>
          <w14:ligatures w14:val="none"/>
        </w:rPr>
        <w:t>,</w:t>
      </w:r>
      <w:r w:rsidRPr="00D568A0">
        <w:rPr>
          <w:rFonts w:ascii="Segoe UI" w:eastAsia="Times New Roman" w:hAnsi="Segoe UI" w:cs="Segoe UI" w:hint="eastAsia"/>
          <w:color w:val="1F2328"/>
          <w:kern w:val="0"/>
          <w14:ligatures w14:val="none"/>
        </w:rPr>
        <w:t xml:space="preserve"> </w:t>
      </w:r>
      <w:r w:rsidRPr="00D568A0">
        <w:rPr>
          <w:rFonts w:ascii="Segoe UI" w:eastAsia="Times New Roman" w:hAnsi="Segoe UI" w:cs="Segoe UI" w:hint="eastAsia"/>
          <w:color w:val="1F2328"/>
          <w:kern w:val="0"/>
          <w14:ligatures w14:val="none"/>
        </w:rPr>
        <w:t>(2025)</w:t>
      </w:r>
      <w:r>
        <w:rPr>
          <w:rFonts w:ascii="Segoe UI" w:hAnsi="Segoe UI" w:cs="Segoe UI" w:hint="eastAsia"/>
          <w:color w:val="1F2328"/>
          <w:kern w:val="0"/>
          <w14:ligatures w14:val="none"/>
        </w:rPr>
        <w:t xml:space="preserve">. </w:t>
      </w:r>
      <w:r w:rsidRPr="00D568A0">
        <w:rPr>
          <w:rFonts w:ascii="Segoe UI" w:hAnsi="Segoe UI" w:cs="Segoe UI"/>
          <w:color w:val="1F2328"/>
          <w:kern w:val="0"/>
          <w14:ligatures w14:val="none"/>
        </w:rPr>
        <w:t>How do housing markets comove with the financial system? Evidence from dynamic risk spillovers</w:t>
      </w:r>
      <w:r>
        <w:rPr>
          <w:rFonts w:ascii="Segoe UI" w:hAnsi="Segoe UI" w:cs="Segoe UI" w:hint="eastAsia"/>
          <w:color w:val="1F2328"/>
          <w:kern w:val="0"/>
          <w14:ligatures w14:val="none"/>
        </w:rPr>
        <w:t xml:space="preserve">. </w:t>
      </w:r>
      <w:r w:rsidRPr="00D568A0">
        <w:rPr>
          <w:rFonts w:ascii="Segoe UI" w:hAnsi="Segoe UI" w:cs="Segoe UI"/>
          <w:color w:val="1F2328"/>
          <w:kern w:val="0"/>
          <w14:ligatures w14:val="none"/>
        </w:rPr>
        <w:t>Research in International Business and Finance</w:t>
      </w:r>
      <w:r>
        <w:rPr>
          <w:rFonts w:ascii="Segoe UI" w:hAnsi="Segoe UI" w:cs="Segoe UI" w:hint="eastAsia"/>
          <w:color w:val="1F2328"/>
          <w:kern w:val="0"/>
          <w14:ligatures w14:val="none"/>
        </w:rPr>
        <w:t xml:space="preserve"> </w:t>
      </w:r>
      <w:r w:rsidRPr="00D568A0">
        <w:rPr>
          <w:rFonts w:ascii="Segoe UI" w:hAnsi="Segoe UI" w:cs="Segoe UI"/>
          <w:color w:val="1F2328"/>
          <w:kern w:val="0"/>
          <w14:ligatures w14:val="none"/>
        </w:rPr>
        <w:t>Volume 77, Part B</w:t>
      </w:r>
      <w:r>
        <w:rPr>
          <w:rFonts w:ascii="Segoe UI" w:hAnsi="Segoe UI" w:cs="Segoe UI" w:hint="eastAsia"/>
          <w:color w:val="1F2328"/>
          <w:kern w:val="0"/>
          <w14:ligatures w14:val="none"/>
        </w:rPr>
        <w:t xml:space="preserve">. </w:t>
      </w:r>
      <w:hyperlink r:id="rId32" w:history="1">
        <w:r w:rsidRPr="00256443">
          <w:rPr>
            <w:rStyle w:val="af2"/>
            <w:rFonts w:ascii="Segoe UI" w:hAnsi="Segoe UI" w:cs="Segoe UI"/>
            <w:kern w:val="0"/>
            <w14:ligatures w14:val="none"/>
          </w:rPr>
          <w:t>https://doi-org.ezproxy.utm.my/10.1016/j.ribaf.2025.102987</w:t>
        </w:r>
      </w:hyperlink>
    </w:p>
    <w:p w14:paraId="6D984957" w14:textId="591F13AD" w:rsidR="003E368B" w:rsidRDefault="00D568A0" w:rsidP="003E368B">
      <w:pPr>
        <w:shd w:val="clear" w:color="auto" w:fill="FFFFFF"/>
        <w:spacing w:before="100" w:beforeAutospacing="1" w:after="100" w:afterAutospacing="1" w:line="240" w:lineRule="auto"/>
        <w:ind w:left="360"/>
        <w:rPr>
          <w:rFonts w:ascii="Segoe UI" w:hAnsi="Segoe UI" w:cs="Segoe UI"/>
          <w:color w:val="1F2328"/>
          <w:kern w:val="0"/>
          <w14:ligatures w14:val="none"/>
        </w:rPr>
      </w:pPr>
      <w:r>
        <w:rPr>
          <w:rFonts w:ascii="Segoe UI" w:hAnsi="Segoe UI" w:cs="Segoe UI" w:hint="eastAsia"/>
          <w:color w:val="1F2328"/>
          <w:kern w:val="0"/>
          <w14:ligatures w14:val="none"/>
        </w:rPr>
        <w:t>16.</w:t>
      </w:r>
      <w:r w:rsidRPr="00D568A0">
        <w:t xml:space="preserve"> </w:t>
      </w:r>
      <w:r w:rsidRPr="00D568A0">
        <w:rPr>
          <w:rFonts w:ascii="Segoe UI" w:hAnsi="Segoe UI" w:cs="Segoe UI"/>
          <w:color w:val="1F2328"/>
          <w:kern w:val="0"/>
          <w14:ligatures w14:val="none"/>
        </w:rPr>
        <w:t>Jin </w:t>
      </w:r>
      <w:proofErr w:type="gramStart"/>
      <w:r w:rsidRPr="00D568A0">
        <w:rPr>
          <w:rFonts w:ascii="Segoe UI" w:hAnsi="Segoe UI" w:cs="Segoe UI"/>
          <w:color w:val="1F2328"/>
          <w:kern w:val="0"/>
          <w14:ligatures w14:val="none"/>
        </w:rPr>
        <w:t>Shao ,</w:t>
      </w:r>
      <w:proofErr w:type="gramEnd"/>
      <w:r w:rsidRPr="00D568A0">
        <w:rPr>
          <w:rFonts w:ascii="Segoe UI" w:hAnsi="Segoe UI" w:cs="Segoe UI"/>
          <w:color w:val="1F2328"/>
          <w:kern w:val="0"/>
          <w14:ligatures w14:val="none"/>
        </w:rPr>
        <w:t> </w:t>
      </w:r>
      <w:proofErr w:type="spellStart"/>
      <w:r w:rsidRPr="00D568A0">
        <w:rPr>
          <w:rFonts w:ascii="Segoe UI" w:hAnsi="Segoe UI" w:cs="Segoe UI"/>
          <w:color w:val="1F2328"/>
          <w:kern w:val="0"/>
          <w14:ligatures w14:val="none"/>
        </w:rPr>
        <w:t>Jingke</w:t>
      </w:r>
      <w:proofErr w:type="spellEnd"/>
      <w:r w:rsidRPr="00D568A0">
        <w:rPr>
          <w:rFonts w:ascii="Segoe UI" w:hAnsi="Segoe UI" w:cs="Segoe UI"/>
          <w:color w:val="1F2328"/>
          <w:kern w:val="0"/>
          <w14:ligatures w14:val="none"/>
        </w:rPr>
        <w:t> Hong , </w:t>
      </w:r>
      <w:proofErr w:type="spellStart"/>
      <w:r w:rsidRPr="00D568A0">
        <w:rPr>
          <w:rFonts w:ascii="Segoe UI" w:hAnsi="Segoe UI" w:cs="Segoe UI"/>
          <w:color w:val="1F2328"/>
          <w:kern w:val="0"/>
          <w14:ligatures w14:val="none"/>
        </w:rPr>
        <w:t>Xianzhu</w:t>
      </w:r>
      <w:proofErr w:type="spellEnd"/>
      <w:r w:rsidRPr="00D568A0">
        <w:rPr>
          <w:rFonts w:ascii="Segoe UI" w:hAnsi="Segoe UI" w:cs="Segoe UI"/>
          <w:color w:val="1F2328"/>
          <w:kern w:val="0"/>
          <w14:ligatures w14:val="none"/>
        </w:rPr>
        <w:t> Wang</w:t>
      </w:r>
      <w:r>
        <w:rPr>
          <w:rFonts w:ascii="Segoe UI" w:hAnsi="Segoe UI" w:cs="Segoe UI" w:hint="eastAsia"/>
          <w:color w:val="1F2328"/>
          <w:kern w:val="0"/>
          <w14:ligatures w14:val="none"/>
        </w:rPr>
        <w:t xml:space="preserve">, </w:t>
      </w:r>
      <w:r w:rsidRPr="00D568A0">
        <w:rPr>
          <w:rFonts w:ascii="Segoe UI" w:eastAsia="Times New Roman" w:hAnsi="Segoe UI" w:cs="Segoe UI" w:hint="eastAsia"/>
          <w:color w:val="1F2328"/>
          <w:kern w:val="0"/>
          <w14:ligatures w14:val="none"/>
        </w:rPr>
        <w:t>(2025)</w:t>
      </w:r>
      <w:r>
        <w:rPr>
          <w:rFonts w:ascii="Segoe UI" w:hAnsi="Segoe UI" w:cs="Segoe UI" w:hint="eastAsia"/>
          <w:color w:val="1F2328"/>
          <w:kern w:val="0"/>
          <w14:ligatures w14:val="none"/>
        </w:rPr>
        <w:t>.</w:t>
      </w:r>
      <w:r w:rsidRPr="00D568A0">
        <w:rPr>
          <w:rFonts w:ascii="Georgia" w:eastAsia="Times New Roman" w:hAnsi="Georgia" w:cs="Times New Roman"/>
          <w:color w:val="1F1F1F"/>
          <w:kern w:val="36"/>
          <w:sz w:val="48"/>
          <w:szCs w:val="48"/>
          <w14:ligatures w14:val="none"/>
        </w:rPr>
        <w:t xml:space="preserve"> </w:t>
      </w:r>
      <w:r w:rsidRPr="00D568A0">
        <w:rPr>
          <w:rFonts w:ascii="Segoe UI" w:hAnsi="Segoe UI" w:cs="Segoe UI"/>
          <w:color w:val="1F2328"/>
          <w:kern w:val="0"/>
          <w14:ligatures w14:val="none"/>
        </w:rPr>
        <w:t>News sentiment and housing market dynamics: Evidence from wavelet analysis</w:t>
      </w:r>
      <w:r w:rsidR="003E368B">
        <w:rPr>
          <w:rFonts w:ascii="Segoe UI" w:hAnsi="Segoe UI" w:cs="Segoe UI" w:hint="eastAsia"/>
          <w:color w:val="1F2328"/>
          <w:kern w:val="0"/>
          <w14:ligatures w14:val="none"/>
        </w:rPr>
        <w:t xml:space="preserve">. </w:t>
      </w:r>
      <w:r w:rsidR="003E368B" w:rsidRPr="003E368B">
        <w:rPr>
          <w:rFonts w:ascii="Segoe UI" w:hAnsi="Segoe UI" w:cs="Segoe UI"/>
          <w:color w:val="1F2328"/>
          <w:kern w:val="0"/>
          <w14:ligatures w14:val="none"/>
        </w:rPr>
        <w:t>Habitat International</w:t>
      </w:r>
      <w:r w:rsidR="003E368B">
        <w:rPr>
          <w:rFonts w:ascii="Segoe UI" w:hAnsi="Segoe UI" w:cs="Segoe UI" w:hint="eastAsia"/>
          <w:color w:val="1F2328"/>
          <w:kern w:val="0"/>
          <w14:ligatures w14:val="none"/>
        </w:rPr>
        <w:t xml:space="preserve"> </w:t>
      </w:r>
      <w:r w:rsidR="003E368B" w:rsidRPr="003E368B">
        <w:rPr>
          <w:rFonts w:ascii="Segoe UI" w:hAnsi="Segoe UI" w:cs="Segoe UI"/>
          <w:color w:val="1F2328"/>
          <w:kern w:val="0"/>
          <w14:ligatures w14:val="none"/>
        </w:rPr>
        <w:t>Volume 162</w:t>
      </w:r>
      <w:r w:rsidR="003E368B">
        <w:rPr>
          <w:rFonts w:ascii="Segoe UI" w:hAnsi="Segoe UI" w:cs="Segoe UI" w:hint="eastAsia"/>
          <w:color w:val="1F2328"/>
          <w:kern w:val="0"/>
          <w14:ligatures w14:val="none"/>
        </w:rPr>
        <w:t>.</w:t>
      </w:r>
      <w:hyperlink r:id="rId33" w:history="1">
        <w:r w:rsidR="003E368B" w:rsidRPr="00256443">
          <w:rPr>
            <w:rStyle w:val="af2"/>
            <w:rFonts w:ascii="Segoe UI" w:hAnsi="Segoe UI" w:cs="Segoe UI"/>
            <w:kern w:val="0"/>
            <w14:ligatures w14:val="none"/>
          </w:rPr>
          <w:t>https://doi-org.ezproxy.utm.my/10.1016/j.habitatint.2025.103441</w:t>
        </w:r>
      </w:hyperlink>
    </w:p>
    <w:p w14:paraId="206AC046" w14:textId="75163412" w:rsidR="003E368B" w:rsidRDefault="003E368B" w:rsidP="003E368B">
      <w:pPr>
        <w:shd w:val="clear" w:color="auto" w:fill="FFFFFF"/>
        <w:spacing w:before="100" w:beforeAutospacing="1" w:after="100" w:afterAutospacing="1" w:line="240" w:lineRule="auto"/>
        <w:ind w:left="360"/>
        <w:rPr>
          <w:rFonts w:ascii="Segoe UI" w:hAnsi="Segoe UI" w:cs="Segoe UI"/>
          <w:color w:val="1F2328"/>
          <w:kern w:val="0"/>
          <w14:ligatures w14:val="none"/>
        </w:rPr>
      </w:pPr>
      <w:r>
        <w:rPr>
          <w:rFonts w:ascii="Segoe UI" w:hAnsi="Segoe UI" w:cs="Segoe UI" w:hint="eastAsia"/>
          <w:color w:val="1F2328"/>
          <w:kern w:val="0"/>
          <w14:ligatures w14:val="none"/>
        </w:rPr>
        <w:t>17.</w:t>
      </w:r>
      <w:r w:rsidRPr="003E368B">
        <w:t xml:space="preserve"> </w:t>
      </w:r>
      <w:proofErr w:type="spellStart"/>
      <w:r w:rsidRPr="003E368B">
        <w:rPr>
          <w:rFonts w:ascii="Segoe UI" w:hAnsi="Segoe UI" w:cs="Segoe UI"/>
          <w:color w:val="1F2328"/>
          <w:kern w:val="0"/>
          <w14:ligatures w14:val="none"/>
        </w:rPr>
        <w:t>Yunzheng</w:t>
      </w:r>
      <w:proofErr w:type="spellEnd"/>
      <w:r w:rsidRPr="003E368B">
        <w:rPr>
          <w:rFonts w:ascii="Segoe UI" w:hAnsi="Segoe UI" w:cs="Segoe UI"/>
          <w:color w:val="1F2328"/>
          <w:kern w:val="0"/>
          <w14:ligatures w14:val="none"/>
        </w:rPr>
        <w:t> Zhang, </w:t>
      </w:r>
      <w:proofErr w:type="spellStart"/>
      <w:r w:rsidRPr="003E368B">
        <w:rPr>
          <w:rFonts w:ascii="Segoe UI" w:hAnsi="Segoe UI" w:cs="Segoe UI"/>
          <w:color w:val="1F2328"/>
          <w:kern w:val="0"/>
          <w14:ligatures w14:val="none"/>
        </w:rPr>
        <w:t>Fubin</w:t>
      </w:r>
      <w:proofErr w:type="spellEnd"/>
      <w:r w:rsidRPr="003E368B">
        <w:rPr>
          <w:rFonts w:ascii="Segoe UI" w:hAnsi="Segoe UI" w:cs="Segoe UI"/>
          <w:color w:val="1F2328"/>
          <w:kern w:val="0"/>
          <w14:ligatures w14:val="none"/>
        </w:rPr>
        <w:t> Luo, </w:t>
      </w:r>
      <w:proofErr w:type="spellStart"/>
      <w:r w:rsidRPr="003E368B">
        <w:rPr>
          <w:rFonts w:ascii="Segoe UI" w:hAnsi="Segoe UI" w:cs="Segoe UI"/>
          <w:color w:val="1F2328"/>
          <w:kern w:val="0"/>
          <w14:ligatures w14:val="none"/>
        </w:rPr>
        <w:t>Yizheng</w:t>
      </w:r>
      <w:proofErr w:type="spellEnd"/>
      <w:r w:rsidRPr="003E368B">
        <w:rPr>
          <w:rFonts w:ascii="Segoe UI" w:hAnsi="Segoe UI" w:cs="Segoe UI"/>
          <w:color w:val="1F2328"/>
          <w:kern w:val="0"/>
          <w14:ligatures w14:val="none"/>
        </w:rPr>
        <w:t> Dai</w:t>
      </w:r>
      <w:r>
        <w:rPr>
          <w:rFonts w:ascii="Segoe UI" w:hAnsi="Segoe UI" w:cs="Segoe UI" w:hint="eastAsia"/>
          <w:color w:val="1F2328"/>
          <w:kern w:val="0"/>
          <w14:ligatures w14:val="none"/>
        </w:rPr>
        <w:t xml:space="preserve">, </w:t>
      </w:r>
      <w:r w:rsidRPr="00D568A0">
        <w:rPr>
          <w:rFonts w:ascii="Segoe UI" w:eastAsia="Times New Roman" w:hAnsi="Segoe UI" w:cs="Segoe UI" w:hint="eastAsia"/>
          <w:color w:val="1F2328"/>
          <w:kern w:val="0"/>
          <w14:ligatures w14:val="none"/>
        </w:rPr>
        <w:t>(2025)</w:t>
      </w:r>
      <w:r>
        <w:rPr>
          <w:rFonts w:ascii="Segoe UI" w:hAnsi="Segoe UI" w:cs="Segoe UI" w:hint="eastAsia"/>
          <w:color w:val="1F2328"/>
          <w:kern w:val="0"/>
          <w14:ligatures w14:val="none"/>
        </w:rPr>
        <w:t>.</w:t>
      </w:r>
      <w:r w:rsidRPr="003E368B">
        <w:rPr>
          <w:rFonts w:ascii="Georgia" w:eastAsia="Times New Roman" w:hAnsi="Georgia" w:cs="Times New Roman"/>
          <w:color w:val="1F1F1F"/>
          <w:kern w:val="36"/>
          <w:sz w:val="48"/>
          <w:szCs w:val="48"/>
          <w14:ligatures w14:val="none"/>
        </w:rPr>
        <w:t xml:space="preserve"> </w:t>
      </w:r>
      <w:r w:rsidRPr="003E368B">
        <w:rPr>
          <w:rFonts w:ascii="Segoe UI" w:hAnsi="Segoe UI" w:cs="Segoe UI"/>
          <w:color w:val="1F2328"/>
          <w:kern w:val="0"/>
          <w14:ligatures w14:val="none"/>
        </w:rPr>
        <w:t>Understanding socio-spatial inclusion: How age, ethnic, and income inclusion relate to neighborhood transport, land use, and housing features in Australia</w:t>
      </w:r>
      <w:r>
        <w:rPr>
          <w:rFonts w:ascii="Segoe UI" w:hAnsi="Segoe UI" w:cs="Segoe UI" w:hint="eastAsia"/>
          <w:color w:val="1F2328"/>
          <w:kern w:val="0"/>
          <w14:ligatures w14:val="none"/>
        </w:rPr>
        <w:t>.</w:t>
      </w:r>
      <w:r w:rsidRPr="003E368B">
        <w:t xml:space="preserve"> </w:t>
      </w:r>
      <w:r w:rsidRPr="003E368B">
        <w:rPr>
          <w:rFonts w:ascii="Segoe UI" w:hAnsi="Segoe UI" w:cs="Segoe UI"/>
          <w:color w:val="1F2328"/>
          <w:kern w:val="0"/>
          <w14:ligatures w14:val="none"/>
        </w:rPr>
        <w:t>Habitat International</w:t>
      </w:r>
      <w:r>
        <w:rPr>
          <w:rFonts w:ascii="Segoe UI" w:hAnsi="Segoe UI" w:cs="Segoe UI" w:hint="eastAsia"/>
          <w:color w:val="1F2328"/>
          <w:kern w:val="0"/>
          <w14:ligatures w14:val="none"/>
        </w:rPr>
        <w:t xml:space="preserve"> </w:t>
      </w:r>
      <w:r w:rsidRPr="003E368B">
        <w:rPr>
          <w:rFonts w:ascii="Segoe UI" w:hAnsi="Segoe UI" w:cs="Segoe UI"/>
          <w:color w:val="1F2328"/>
          <w:kern w:val="0"/>
          <w14:ligatures w14:val="none"/>
        </w:rPr>
        <w:t>Volume 162</w:t>
      </w:r>
      <w:r>
        <w:rPr>
          <w:rFonts w:ascii="Segoe UI" w:hAnsi="Segoe UI" w:cs="Segoe UI" w:hint="eastAsia"/>
          <w:color w:val="1F2328"/>
          <w:kern w:val="0"/>
          <w14:ligatures w14:val="none"/>
        </w:rPr>
        <w:t>.</w:t>
      </w:r>
      <w:r w:rsidRPr="003E368B">
        <w:t xml:space="preserve"> </w:t>
      </w:r>
      <w:hyperlink r:id="rId34" w:history="1">
        <w:r w:rsidRPr="00256443">
          <w:rPr>
            <w:rStyle w:val="af2"/>
            <w:rFonts w:ascii="Segoe UI" w:hAnsi="Segoe UI" w:cs="Segoe UI"/>
            <w:kern w:val="0"/>
            <w14:ligatures w14:val="none"/>
          </w:rPr>
          <w:t>https://doi-org.ezproxy.utm.my/10.1016/j.habitatint.2025.103430</w:t>
        </w:r>
      </w:hyperlink>
    </w:p>
    <w:p w14:paraId="1E1B3169" w14:textId="2F9C7B96" w:rsidR="003E368B" w:rsidRDefault="003E368B" w:rsidP="003E368B">
      <w:pPr>
        <w:shd w:val="clear" w:color="auto" w:fill="FFFFFF"/>
        <w:spacing w:before="100" w:beforeAutospacing="1" w:after="100" w:afterAutospacing="1" w:line="240" w:lineRule="auto"/>
        <w:ind w:left="360"/>
        <w:rPr>
          <w:rFonts w:ascii="Segoe UI" w:hAnsi="Segoe UI" w:cs="Segoe UI"/>
          <w:color w:val="1F2328"/>
          <w:kern w:val="0"/>
          <w14:ligatures w14:val="none"/>
        </w:rPr>
      </w:pPr>
      <w:r>
        <w:rPr>
          <w:rFonts w:ascii="Segoe UI" w:hAnsi="Segoe UI" w:cs="Segoe UI" w:hint="eastAsia"/>
          <w:color w:val="1F2328"/>
          <w:kern w:val="0"/>
          <w14:ligatures w14:val="none"/>
        </w:rPr>
        <w:t>18.</w:t>
      </w:r>
      <w:r w:rsidRPr="003E368B">
        <w:rPr>
          <w:rFonts w:ascii="Arial" w:eastAsia="Times New Roman" w:hAnsi="Arial" w:cs="Arial"/>
          <w:color w:val="1F1F1F"/>
          <w:kern w:val="0"/>
          <w14:ligatures w14:val="none"/>
        </w:rPr>
        <w:t xml:space="preserve"> </w:t>
      </w:r>
      <w:r w:rsidRPr="003E368B">
        <w:rPr>
          <w:rFonts w:ascii="Segoe UI" w:hAnsi="Segoe UI" w:cs="Segoe UI"/>
          <w:color w:val="1F2328"/>
          <w:kern w:val="0"/>
          <w14:ligatures w14:val="none"/>
        </w:rPr>
        <w:t>Shannon L. </w:t>
      </w:r>
      <w:proofErr w:type="spellStart"/>
      <w:r w:rsidRPr="003E368B">
        <w:rPr>
          <w:rFonts w:ascii="Segoe UI" w:hAnsi="Segoe UI" w:cs="Segoe UI"/>
          <w:color w:val="1F2328"/>
          <w:kern w:val="0"/>
          <w14:ligatures w14:val="none"/>
        </w:rPr>
        <w:t>Edmed</w:t>
      </w:r>
      <w:proofErr w:type="spellEnd"/>
      <w:r w:rsidRPr="003E368B">
        <w:rPr>
          <w:rFonts w:ascii="Segoe UI" w:hAnsi="Segoe UI" w:cs="Segoe UI"/>
          <w:color w:val="1F2328"/>
          <w:kern w:val="0"/>
          <w14:ligatures w14:val="none"/>
        </w:rPr>
        <w:t> PhD, M. Mamun Huda PhD, Md Ashraful Alam </w:t>
      </w:r>
      <w:proofErr w:type="spellStart"/>
      <w:proofErr w:type="gramStart"/>
      <w:r w:rsidRPr="003E368B">
        <w:rPr>
          <w:rFonts w:ascii="Segoe UI" w:hAnsi="Segoe UI" w:cs="Segoe UI"/>
          <w:color w:val="1F2328"/>
          <w:kern w:val="0"/>
          <w14:ligatures w14:val="none"/>
        </w:rPr>
        <w:t>M.Sc</w:t>
      </w:r>
      <w:proofErr w:type="spellEnd"/>
      <w:proofErr w:type="gramEnd"/>
      <w:r w:rsidRPr="003E368B">
        <w:rPr>
          <w:rFonts w:ascii="Segoe UI" w:hAnsi="Segoe UI" w:cs="Segoe UI"/>
          <w:color w:val="1F2328"/>
          <w:kern w:val="0"/>
          <w14:ligatures w14:val="none"/>
        </w:rPr>
        <w:t>, MPH, Cassandra L. Pattinson PhD, </w:t>
      </w:r>
      <w:proofErr w:type="spellStart"/>
      <w:r w:rsidRPr="003E368B">
        <w:rPr>
          <w:rFonts w:ascii="Segoe UI" w:hAnsi="Segoe UI" w:cs="Segoe UI"/>
          <w:color w:val="1F2328"/>
          <w:kern w:val="0"/>
          <w14:ligatures w14:val="none"/>
        </w:rPr>
        <w:t>Kalina</w:t>
      </w:r>
      <w:proofErr w:type="spellEnd"/>
      <w:r w:rsidRPr="003E368B">
        <w:rPr>
          <w:rFonts w:ascii="Segoe UI" w:hAnsi="Segoe UI" w:cs="Segoe UI"/>
          <w:color w:val="1F2328"/>
          <w:kern w:val="0"/>
          <w14:ligatures w14:val="none"/>
        </w:rPr>
        <w:t xml:space="preserve"> R. Rossa PhD, Shamsi Shekari </w:t>
      </w:r>
      <w:proofErr w:type="spellStart"/>
      <w:r w:rsidRPr="003E368B">
        <w:rPr>
          <w:rFonts w:ascii="Segoe UI" w:hAnsi="Segoe UI" w:cs="Segoe UI"/>
          <w:color w:val="1F2328"/>
          <w:kern w:val="0"/>
          <w14:ligatures w14:val="none"/>
        </w:rPr>
        <w:t>Soleimanloo</w:t>
      </w:r>
      <w:proofErr w:type="spellEnd"/>
      <w:r w:rsidRPr="003E368B">
        <w:rPr>
          <w:rFonts w:ascii="Segoe UI" w:hAnsi="Segoe UI" w:cs="Segoe UI"/>
          <w:color w:val="1F2328"/>
          <w:kern w:val="0"/>
          <w14:ligatures w14:val="none"/>
        </w:rPr>
        <w:t> PhD, Simon S. Smith PhD</w:t>
      </w:r>
      <w:r>
        <w:rPr>
          <w:rFonts w:ascii="Segoe UI" w:hAnsi="Segoe UI" w:cs="Segoe UI" w:hint="eastAsia"/>
          <w:color w:val="1F2328"/>
          <w:kern w:val="0"/>
          <w14:ligatures w14:val="none"/>
        </w:rPr>
        <w:t xml:space="preserve">, </w:t>
      </w:r>
      <w:r w:rsidRPr="00D568A0">
        <w:rPr>
          <w:rFonts w:ascii="Segoe UI" w:eastAsia="Times New Roman" w:hAnsi="Segoe UI" w:cs="Segoe UI" w:hint="eastAsia"/>
          <w:color w:val="1F2328"/>
          <w:kern w:val="0"/>
          <w14:ligatures w14:val="none"/>
        </w:rPr>
        <w:t>(2025)</w:t>
      </w:r>
      <w:r>
        <w:rPr>
          <w:rFonts w:ascii="Segoe UI" w:hAnsi="Segoe UI" w:cs="Segoe UI" w:hint="eastAsia"/>
          <w:color w:val="1F2328"/>
          <w:kern w:val="0"/>
          <w14:ligatures w14:val="none"/>
        </w:rPr>
        <w:t xml:space="preserve">. </w:t>
      </w:r>
      <w:r w:rsidRPr="003E368B">
        <w:rPr>
          <w:rFonts w:ascii="Segoe UI" w:hAnsi="Segoe UI" w:cs="Segoe UI"/>
          <w:color w:val="1F2328"/>
          <w:kern w:val="0"/>
          <w14:ligatures w14:val="none"/>
        </w:rPr>
        <w:t>Housing well-being and sleep in Australia</w:t>
      </w:r>
      <w:r>
        <w:rPr>
          <w:rFonts w:ascii="Segoe UI" w:hAnsi="Segoe UI" w:cs="Segoe UI" w:hint="eastAsia"/>
          <w:color w:val="1F2328"/>
          <w:kern w:val="0"/>
          <w14:ligatures w14:val="none"/>
        </w:rPr>
        <w:t xml:space="preserve">. </w:t>
      </w:r>
      <w:r w:rsidRPr="003E368B">
        <w:rPr>
          <w:rFonts w:ascii="Segoe UI" w:hAnsi="Segoe UI" w:cs="Segoe UI"/>
          <w:color w:val="1F2328"/>
          <w:kern w:val="0"/>
          <w14:ligatures w14:val="none"/>
        </w:rPr>
        <w:t>Sleep Health</w:t>
      </w:r>
      <w:r>
        <w:rPr>
          <w:rFonts w:ascii="Segoe UI" w:hAnsi="Segoe UI" w:cs="Segoe UI" w:hint="eastAsia"/>
          <w:color w:val="1F2328"/>
          <w:kern w:val="0"/>
          <w14:ligatures w14:val="none"/>
        </w:rPr>
        <w:t xml:space="preserve"> </w:t>
      </w:r>
      <w:proofErr w:type="gramStart"/>
      <w:r w:rsidRPr="003E368B">
        <w:rPr>
          <w:rFonts w:ascii="Segoe UI" w:hAnsi="Segoe UI" w:cs="Segoe UI"/>
          <w:color w:val="1F2328"/>
          <w:kern w:val="0"/>
          <w14:ligatures w14:val="none"/>
        </w:rPr>
        <w:t>In</w:t>
      </w:r>
      <w:proofErr w:type="gramEnd"/>
      <w:r w:rsidRPr="003E368B">
        <w:rPr>
          <w:rFonts w:ascii="Segoe UI" w:hAnsi="Segoe UI" w:cs="Segoe UI"/>
          <w:color w:val="1F2328"/>
          <w:kern w:val="0"/>
          <w14:ligatures w14:val="none"/>
        </w:rPr>
        <w:t xml:space="preserve"> Press, Corrected Proof</w:t>
      </w:r>
      <w:r>
        <w:rPr>
          <w:rFonts w:ascii="Segoe UI" w:hAnsi="Segoe UI" w:cs="Segoe UI" w:hint="eastAsia"/>
          <w:color w:val="1F2328"/>
          <w:kern w:val="0"/>
          <w14:ligatures w14:val="none"/>
        </w:rPr>
        <w:t xml:space="preserve">. </w:t>
      </w:r>
      <w:hyperlink r:id="rId35" w:history="1">
        <w:r w:rsidRPr="00256443">
          <w:rPr>
            <w:rStyle w:val="af2"/>
            <w:rFonts w:ascii="Segoe UI" w:hAnsi="Segoe UI" w:cs="Segoe UI"/>
            <w:kern w:val="0"/>
            <w14:ligatures w14:val="none"/>
          </w:rPr>
          <w:t>https://doi-org.ezproxy.utm.my/10.1016/j.sleh.2025.02.001</w:t>
        </w:r>
      </w:hyperlink>
    </w:p>
    <w:p w14:paraId="0A8EB22A" w14:textId="327A3566" w:rsidR="003E368B" w:rsidRDefault="003E368B" w:rsidP="003E368B">
      <w:pPr>
        <w:shd w:val="clear" w:color="auto" w:fill="FFFFFF"/>
        <w:spacing w:before="100" w:beforeAutospacing="1" w:after="100" w:afterAutospacing="1" w:line="240" w:lineRule="auto"/>
        <w:ind w:left="360"/>
        <w:rPr>
          <w:rFonts w:ascii="Segoe UI" w:hAnsi="Segoe UI" w:cs="Segoe UI"/>
          <w:color w:val="1F2328"/>
          <w:kern w:val="0"/>
          <w14:ligatures w14:val="none"/>
        </w:rPr>
      </w:pPr>
      <w:r>
        <w:rPr>
          <w:rFonts w:ascii="Segoe UI" w:hAnsi="Segoe UI" w:cs="Segoe UI" w:hint="eastAsia"/>
          <w:color w:val="1F2328"/>
          <w:kern w:val="0"/>
          <w14:ligatures w14:val="none"/>
        </w:rPr>
        <w:lastRenderedPageBreak/>
        <w:t>19.</w:t>
      </w:r>
      <w:r w:rsidRPr="003E368B">
        <w:t xml:space="preserve"> </w:t>
      </w:r>
      <w:r w:rsidRPr="003E368B">
        <w:rPr>
          <w:rFonts w:ascii="Segoe UI" w:hAnsi="Segoe UI" w:cs="Segoe UI"/>
          <w:color w:val="1F2328"/>
          <w:kern w:val="0"/>
          <w14:ligatures w14:val="none"/>
        </w:rPr>
        <w:t>Yoo Ri </w:t>
      </w:r>
      <w:proofErr w:type="gramStart"/>
      <w:r w:rsidRPr="003E368B">
        <w:rPr>
          <w:rFonts w:ascii="Segoe UI" w:hAnsi="Segoe UI" w:cs="Segoe UI"/>
          <w:color w:val="1F2328"/>
          <w:kern w:val="0"/>
          <w14:ligatures w14:val="none"/>
        </w:rPr>
        <w:t>Kim ,</w:t>
      </w:r>
      <w:proofErr w:type="gramEnd"/>
      <w:r w:rsidRPr="003E368B">
        <w:rPr>
          <w:rFonts w:ascii="Segoe UI" w:hAnsi="Segoe UI" w:cs="Segoe UI"/>
          <w:color w:val="1F2328"/>
          <w:kern w:val="0"/>
          <w14:ligatures w14:val="none"/>
        </w:rPr>
        <w:t> </w:t>
      </w:r>
      <w:proofErr w:type="spellStart"/>
      <w:r w:rsidRPr="003E368B">
        <w:rPr>
          <w:rFonts w:ascii="Segoe UI" w:hAnsi="Segoe UI" w:cs="Segoe UI"/>
          <w:color w:val="1F2328"/>
          <w:kern w:val="0"/>
          <w14:ligatures w14:val="none"/>
        </w:rPr>
        <w:t>Jihwan</w:t>
      </w:r>
      <w:proofErr w:type="spellEnd"/>
      <w:r w:rsidRPr="003E368B">
        <w:rPr>
          <w:rFonts w:ascii="Segoe UI" w:hAnsi="Segoe UI" w:cs="Segoe UI"/>
          <w:color w:val="1F2328"/>
          <w:kern w:val="0"/>
          <w14:ligatures w14:val="none"/>
        </w:rPr>
        <w:t> Yeon</w:t>
      </w:r>
      <w:r>
        <w:rPr>
          <w:rFonts w:ascii="Segoe UI" w:hAnsi="Segoe UI" w:cs="Segoe UI" w:hint="eastAsia"/>
          <w:color w:val="1F2328"/>
          <w:kern w:val="0"/>
          <w14:ligatures w14:val="none"/>
        </w:rPr>
        <w:t xml:space="preserve">, (2025). </w:t>
      </w:r>
      <w:r w:rsidRPr="003E368B">
        <w:rPr>
          <w:rFonts w:ascii="Segoe UI" w:hAnsi="Segoe UI" w:cs="Segoe UI"/>
          <w:color w:val="1F2328"/>
          <w:kern w:val="0"/>
          <w14:ligatures w14:val="none"/>
        </w:rPr>
        <w:t>Do short-term rental platforms affect housing markets? Evidence from Airbnb in London</w:t>
      </w:r>
      <w:r>
        <w:rPr>
          <w:rFonts w:ascii="Segoe UI" w:hAnsi="Segoe UI" w:cs="Segoe UI" w:hint="eastAsia"/>
          <w:color w:val="1F2328"/>
          <w:kern w:val="0"/>
          <w14:ligatures w14:val="none"/>
        </w:rPr>
        <w:t xml:space="preserve">. </w:t>
      </w:r>
      <w:r w:rsidRPr="003E368B">
        <w:rPr>
          <w:rFonts w:ascii="Segoe UI" w:hAnsi="Segoe UI" w:cs="Segoe UI"/>
          <w:color w:val="1F2328"/>
          <w:kern w:val="0"/>
          <w14:ligatures w14:val="none"/>
        </w:rPr>
        <w:t>Tourism Management</w:t>
      </w:r>
      <w:r>
        <w:rPr>
          <w:rFonts w:ascii="Segoe UI" w:hAnsi="Segoe UI" w:cs="Segoe UI" w:hint="eastAsia"/>
          <w:color w:val="1F2328"/>
          <w:kern w:val="0"/>
          <w14:ligatures w14:val="none"/>
        </w:rPr>
        <w:t xml:space="preserve"> </w:t>
      </w:r>
      <w:r w:rsidRPr="003E368B">
        <w:rPr>
          <w:rFonts w:ascii="Segoe UI" w:hAnsi="Segoe UI" w:cs="Segoe UI"/>
          <w:color w:val="1F2328"/>
          <w:kern w:val="0"/>
          <w14:ligatures w14:val="none"/>
        </w:rPr>
        <w:t>Volume 11</w:t>
      </w:r>
      <w:r>
        <w:rPr>
          <w:rFonts w:ascii="Segoe UI" w:hAnsi="Segoe UI" w:cs="Segoe UI" w:hint="eastAsia"/>
          <w:color w:val="1F2328"/>
          <w:kern w:val="0"/>
          <w14:ligatures w14:val="none"/>
        </w:rPr>
        <w:t xml:space="preserve">1. </w:t>
      </w:r>
      <w:hyperlink r:id="rId36" w:history="1">
        <w:r w:rsidRPr="00256443">
          <w:rPr>
            <w:rStyle w:val="af2"/>
            <w:rFonts w:ascii="Segoe UI" w:hAnsi="Segoe UI" w:cs="Segoe UI"/>
            <w:kern w:val="0"/>
            <w14:ligatures w14:val="none"/>
          </w:rPr>
          <w:t>https://doi-org.ezproxy.utm.my/10.1016/j.tourman.2025.105204</w:t>
        </w:r>
      </w:hyperlink>
    </w:p>
    <w:p w14:paraId="5E7BFFD5" w14:textId="4922EA74" w:rsidR="003E368B" w:rsidRDefault="003E368B" w:rsidP="003E368B">
      <w:pPr>
        <w:shd w:val="clear" w:color="auto" w:fill="FFFFFF"/>
        <w:spacing w:before="100" w:beforeAutospacing="1" w:after="100" w:afterAutospacing="1" w:line="240" w:lineRule="auto"/>
        <w:ind w:left="360"/>
        <w:rPr>
          <w:rFonts w:ascii="Segoe UI" w:hAnsi="Segoe UI" w:cs="Segoe UI"/>
          <w:color w:val="1F2328"/>
          <w:kern w:val="0"/>
          <w14:ligatures w14:val="none"/>
        </w:rPr>
      </w:pPr>
      <w:r>
        <w:rPr>
          <w:rFonts w:ascii="Segoe UI" w:hAnsi="Segoe UI" w:cs="Segoe UI" w:hint="eastAsia"/>
          <w:color w:val="1F2328"/>
          <w:kern w:val="0"/>
          <w14:ligatures w14:val="none"/>
        </w:rPr>
        <w:t xml:space="preserve">20. </w:t>
      </w:r>
      <w:r w:rsidRPr="003E368B">
        <w:rPr>
          <w:rFonts w:ascii="Segoe UI" w:hAnsi="Segoe UI" w:cs="Segoe UI"/>
          <w:color w:val="1F2328"/>
          <w:kern w:val="0"/>
          <w14:ligatures w14:val="none"/>
        </w:rPr>
        <w:t>Messaoud </w:t>
      </w:r>
      <w:proofErr w:type="spellStart"/>
      <w:r w:rsidRPr="003E368B">
        <w:rPr>
          <w:rFonts w:ascii="Segoe UI" w:hAnsi="Segoe UI" w:cs="Segoe UI"/>
          <w:color w:val="1F2328"/>
          <w:kern w:val="0"/>
          <w14:ligatures w14:val="none"/>
        </w:rPr>
        <w:t>Chibane</w:t>
      </w:r>
      <w:proofErr w:type="spellEnd"/>
      <w:r w:rsidRPr="003E368B">
        <w:rPr>
          <w:rFonts w:ascii="Segoe UI" w:hAnsi="Segoe UI" w:cs="Segoe UI"/>
          <w:color w:val="1F2328"/>
          <w:kern w:val="0"/>
          <w14:ligatures w14:val="none"/>
        </w:rPr>
        <w:t>, Patrice Poncet</w:t>
      </w:r>
      <w:r>
        <w:rPr>
          <w:rFonts w:ascii="Segoe UI" w:hAnsi="Segoe UI" w:cs="Segoe UI" w:hint="eastAsia"/>
          <w:color w:val="1F2328"/>
          <w:kern w:val="0"/>
          <w14:ligatures w14:val="none"/>
        </w:rPr>
        <w:t xml:space="preserve">, (2025). </w:t>
      </w:r>
      <w:r w:rsidRPr="003E368B">
        <w:rPr>
          <w:rFonts w:ascii="Segoe UI" w:hAnsi="Segoe UI" w:cs="Segoe UI"/>
          <w:color w:val="1F2328"/>
          <w:kern w:val="0"/>
          <w14:ligatures w14:val="none"/>
        </w:rPr>
        <w:t>Housing rare disaster events and asset prices</w:t>
      </w:r>
      <w:r>
        <w:rPr>
          <w:rFonts w:ascii="Segoe UI" w:hAnsi="Segoe UI" w:cs="Segoe UI" w:hint="eastAsia"/>
          <w:color w:val="1F2328"/>
          <w:kern w:val="0"/>
          <w14:ligatures w14:val="none"/>
        </w:rPr>
        <w:t xml:space="preserve">. </w:t>
      </w:r>
      <w:r w:rsidRPr="003E368B">
        <w:rPr>
          <w:rFonts w:ascii="Segoe UI" w:hAnsi="Segoe UI" w:cs="Segoe UI"/>
          <w:color w:val="1F2328"/>
          <w:kern w:val="0"/>
          <w14:ligatures w14:val="none"/>
        </w:rPr>
        <w:t>Economic Modelling</w:t>
      </w:r>
      <w:r>
        <w:rPr>
          <w:rFonts w:ascii="Segoe UI" w:hAnsi="Segoe UI" w:cs="Segoe UI" w:hint="eastAsia"/>
          <w:color w:val="1F2328"/>
          <w:kern w:val="0"/>
          <w14:ligatures w14:val="none"/>
        </w:rPr>
        <w:t xml:space="preserve"> </w:t>
      </w:r>
      <w:r w:rsidRPr="003E368B">
        <w:rPr>
          <w:rFonts w:ascii="Segoe UI" w:hAnsi="Segoe UI" w:cs="Segoe UI"/>
          <w:color w:val="1F2328"/>
          <w:kern w:val="0"/>
          <w14:ligatures w14:val="none"/>
        </w:rPr>
        <w:t>Volume 147</w:t>
      </w:r>
      <w:r>
        <w:rPr>
          <w:rFonts w:ascii="Segoe UI" w:hAnsi="Segoe UI" w:cs="Segoe UI" w:hint="eastAsia"/>
          <w:color w:val="1F2328"/>
          <w:kern w:val="0"/>
          <w14:ligatures w14:val="none"/>
        </w:rPr>
        <w:t>.</w:t>
      </w:r>
      <w:r w:rsidRPr="003E368B">
        <w:t xml:space="preserve"> </w:t>
      </w:r>
      <w:hyperlink r:id="rId37" w:history="1">
        <w:r w:rsidRPr="00256443">
          <w:rPr>
            <w:rStyle w:val="af2"/>
            <w:rFonts w:ascii="Segoe UI" w:hAnsi="Segoe UI" w:cs="Segoe UI"/>
            <w:kern w:val="0"/>
            <w14:ligatures w14:val="none"/>
          </w:rPr>
          <w:t>https://doi-org.ezproxy.utm.my/10.1016/j.econmod.2025.107070</w:t>
        </w:r>
      </w:hyperlink>
    </w:p>
    <w:p w14:paraId="45939D4F" w14:textId="77777777" w:rsidR="003E368B" w:rsidRPr="003E368B" w:rsidRDefault="003E368B" w:rsidP="003E368B">
      <w:pPr>
        <w:shd w:val="clear" w:color="auto" w:fill="FFFFFF"/>
        <w:spacing w:before="100" w:beforeAutospacing="1" w:after="100" w:afterAutospacing="1" w:line="240" w:lineRule="auto"/>
        <w:ind w:left="360"/>
        <w:rPr>
          <w:rFonts w:ascii="Segoe UI" w:hAnsi="Segoe UI" w:cs="Segoe UI" w:hint="eastAsia"/>
          <w:color w:val="1F2328"/>
          <w:kern w:val="0"/>
          <w14:ligatures w14:val="none"/>
        </w:rPr>
      </w:pPr>
    </w:p>
    <w:p w14:paraId="5001F5D9" w14:textId="5612709C" w:rsidR="003E368B" w:rsidRPr="003E368B" w:rsidRDefault="003E368B" w:rsidP="003E368B">
      <w:pPr>
        <w:shd w:val="clear" w:color="auto" w:fill="FFFFFF"/>
        <w:spacing w:before="100" w:beforeAutospacing="1" w:after="100" w:afterAutospacing="1" w:line="240" w:lineRule="auto"/>
        <w:ind w:left="360"/>
        <w:rPr>
          <w:rFonts w:ascii="Segoe UI" w:hAnsi="Segoe UI" w:cs="Segoe UI" w:hint="eastAsia"/>
          <w:color w:val="1F2328"/>
          <w:kern w:val="0"/>
          <w14:ligatures w14:val="none"/>
        </w:rPr>
      </w:pPr>
    </w:p>
    <w:p w14:paraId="4F16186A" w14:textId="1F55A2AB" w:rsidR="003E368B" w:rsidRPr="003E368B" w:rsidRDefault="003E368B" w:rsidP="003E368B">
      <w:pPr>
        <w:shd w:val="clear" w:color="auto" w:fill="FFFFFF"/>
        <w:spacing w:before="100" w:beforeAutospacing="1" w:after="100" w:afterAutospacing="1" w:line="240" w:lineRule="auto"/>
        <w:ind w:left="360"/>
        <w:rPr>
          <w:rFonts w:ascii="Segoe UI" w:hAnsi="Segoe UI" w:cs="Segoe UI" w:hint="eastAsia"/>
          <w:color w:val="1F2328"/>
          <w:kern w:val="0"/>
          <w14:ligatures w14:val="none"/>
        </w:rPr>
      </w:pPr>
    </w:p>
    <w:p w14:paraId="4025247B" w14:textId="3A5F07E9" w:rsidR="003E368B" w:rsidRPr="00D568A0" w:rsidRDefault="003E368B" w:rsidP="003E368B">
      <w:pPr>
        <w:shd w:val="clear" w:color="auto" w:fill="FFFFFF"/>
        <w:spacing w:before="100" w:beforeAutospacing="1" w:after="100" w:afterAutospacing="1" w:line="240" w:lineRule="auto"/>
        <w:ind w:left="360"/>
        <w:rPr>
          <w:rFonts w:ascii="Segoe UI" w:hAnsi="Segoe UI" w:cs="Segoe UI" w:hint="eastAsia"/>
          <w:color w:val="1F2328"/>
          <w:kern w:val="0"/>
          <w14:ligatures w14:val="none"/>
        </w:rPr>
      </w:pPr>
    </w:p>
    <w:p w14:paraId="1AE81782" w14:textId="7EAE0E03" w:rsidR="00D568A0" w:rsidRPr="00D568A0" w:rsidRDefault="00D568A0" w:rsidP="00D568A0">
      <w:pPr>
        <w:shd w:val="clear" w:color="auto" w:fill="FFFFFF"/>
        <w:spacing w:before="100" w:beforeAutospacing="1" w:after="100" w:afterAutospacing="1" w:line="240" w:lineRule="auto"/>
        <w:ind w:left="360"/>
        <w:rPr>
          <w:rFonts w:ascii="Segoe UI" w:hAnsi="Segoe UI" w:cs="Segoe UI" w:hint="eastAsia"/>
          <w:color w:val="1F2328"/>
          <w:kern w:val="0"/>
          <w14:ligatures w14:val="none"/>
        </w:rPr>
      </w:pPr>
    </w:p>
    <w:p w14:paraId="46A32C9B" w14:textId="767750BB" w:rsidR="00D568A0" w:rsidRPr="00D568A0" w:rsidRDefault="00D568A0" w:rsidP="00D568A0">
      <w:pPr>
        <w:shd w:val="clear" w:color="auto" w:fill="FFFFFF"/>
        <w:spacing w:before="100" w:beforeAutospacing="1" w:after="100" w:afterAutospacing="1" w:line="240" w:lineRule="auto"/>
        <w:rPr>
          <w:rFonts w:ascii="Segoe UI" w:hAnsi="Segoe UI" w:cs="Segoe UI" w:hint="eastAsia"/>
          <w:color w:val="1F2328"/>
          <w:kern w:val="0"/>
          <w14:ligatures w14:val="none"/>
        </w:rPr>
      </w:pPr>
      <w:r>
        <w:rPr>
          <w:rFonts w:ascii="Segoe UI" w:hAnsi="Segoe UI" w:cs="Segoe UI" w:hint="eastAsia"/>
          <w:color w:val="1F2328"/>
          <w:kern w:val="0"/>
          <w14:ligatures w14:val="none"/>
        </w:rPr>
        <w:t xml:space="preserve">      </w:t>
      </w:r>
    </w:p>
    <w:p w14:paraId="34991974" w14:textId="22CD5DDB" w:rsidR="00E17516" w:rsidRDefault="00E17516" w:rsidP="00E17516">
      <w:pPr>
        <w:shd w:val="clear" w:color="auto" w:fill="FFFFFF"/>
        <w:spacing w:before="100" w:beforeAutospacing="1" w:after="100" w:afterAutospacing="1" w:line="240" w:lineRule="auto"/>
        <w:rPr>
          <w:rFonts w:ascii="Segoe UI" w:hAnsi="Segoe UI" w:cs="Segoe UI" w:hint="eastAsia"/>
          <w:color w:val="1F2328"/>
          <w:kern w:val="0"/>
          <w14:ligatures w14:val="none"/>
        </w:rPr>
      </w:pPr>
    </w:p>
    <w:p w14:paraId="5ABC500C" w14:textId="77777777" w:rsidR="00E17516" w:rsidRPr="00E17516" w:rsidRDefault="00E17516" w:rsidP="00E17516"/>
    <w:p w14:paraId="3920426D" w14:textId="77777777" w:rsidR="008C75D8" w:rsidRDefault="008C75D8" w:rsidP="00197B94"/>
    <w:p w14:paraId="425EAD4D" w14:textId="77777777" w:rsidR="00197B94" w:rsidRPr="00197B94" w:rsidRDefault="00197B94" w:rsidP="00197B94"/>
    <w:p w14:paraId="26B99FB4" w14:textId="77777777" w:rsidR="00197B94" w:rsidRPr="00197B94" w:rsidRDefault="00197B94" w:rsidP="00197B94"/>
    <w:p w14:paraId="04692C54" w14:textId="77777777" w:rsidR="008566AE" w:rsidRPr="008566AE" w:rsidRDefault="008566AE" w:rsidP="008566AE">
      <w:pPr>
        <w:rPr>
          <w:b/>
          <w:bCs/>
        </w:rPr>
      </w:pPr>
    </w:p>
    <w:p w14:paraId="7A8F3B5D" w14:textId="77777777" w:rsidR="008566AE" w:rsidRPr="008566AE" w:rsidRDefault="008566AE" w:rsidP="008566AE">
      <w:pPr>
        <w:rPr>
          <w:b/>
          <w:bCs/>
        </w:rPr>
      </w:pPr>
    </w:p>
    <w:p w14:paraId="092B9ECE" w14:textId="29898575" w:rsidR="007615FA" w:rsidRDefault="007615FA">
      <w:pPr>
        <w:rPr>
          <w:b/>
          <w:bCs/>
        </w:rPr>
      </w:pPr>
    </w:p>
    <w:p w14:paraId="4CE6B545" w14:textId="20B65020" w:rsidR="007615FA" w:rsidRDefault="007615FA">
      <w:r>
        <w:rPr>
          <w:rFonts w:hint="eastAsia"/>
        </w:rPr>
        <w:t xml:space="preserve">       </w:t>
      </w:r>
    </w:p>
    <w:sectPr w:rsidR="007615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1197" w14:textId="77777777" w:rsidR="00FB0EC2" w:rsidRDefault="00FB0EC2" w:rsidP="00C60EC5">
      <w:pPr>
        <w:spacing w:after="0" w:line="240" w:lineRule="auto"/>
      </w:pPr>
      <w:r>
        <w:separator/>
      </w:r>
    </w:p>
  </w:endnote>
  <w:endnote w:type="continuationSeparator" w:id="0">
    <w:p w14:paraId="3B95666F" w14:textId="77777777" w:rsidR="00FB0EC2" w:rsidRDefault="00FB0EC2" w:rsidP="00C6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FF37D" w14:textId="77777777" w:rsidR="00FB0EC2" w:rsidRDefault="00FB0EC2" w:rsidP="00C60EC5">
      <w:pPr>
        <w:spacing w:after="0" w:line="240" w:lineRule="auto"/>
      </w:pPr>
      <w:r>
        <w:separator/>
      </w:r>
    </w:p>
  </w:footnote>
  <w:footnote w:type="continuationSeparator" w:id="0">
    <w:p w14:paraId="6D88CF3B" w14:textId="77777777" w:rsidR="00FB0EC2" w:rsidRDefault="00FB0EC2" w:rsidP="00C60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21A"/>
    <w:multiLevelType w:val="multilevel"/>
    <w:tmpl w:val="0AB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E0BB6"/>
    <w:multiLevelType w:val="multilevel"/>
    <w:tmpl w:val="0FEE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57A06"/>
    <w:multiLevelType w:val="multilevel"/>
    <w:tmpl w:val="1B923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35318"/>
    <w:multiLevelType w:val="multilevel"/>
    <w:tmpl w:val="29D2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33CFA"/>
    <w:multiLevelType w:val="multilevel"/>
    <w:tmpl w:val="08F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0DB3"/>
    <w:multiLevelType w:val="multilevel"/>
    <w:tmpl w:val="5EF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C22AD"/>
    <w:multiLevelType w:val="multilevel"/>
    <w:tmpl w:val="E67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52855"/>
    <w:multiLevelType w:val="multilevel"/>
    <w:tmpl w:val="DB98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B70F1"/>
    <w:multiLevelType w:val="multilevel"/>
    <w:tmpl w:val="2D7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C4725"/>
    <w:multiLevelType w:val="multilevel"/>
    <w:tmpl w:val="3A5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F0D85"/>
    <w:multiLevelType w:val="multilevel"/>
    <w:tmpl w:val="D6B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F33C6"/>
    <w:multiLevelType w:val="multilevel"/>
    <w:tmpl w:val="FAE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723195">
    <w:abstractNumId w:val="2"/>
  </w:num>
  <w:num w:numId="2" w16cid:durableId="621107482">
    <w:abstractNumId w:val="4"/>
  </w:num>
  <w:num w:numId="3" w16cid:durableId="348027530">
    <w:abstractNumId w:val="0"/>
  </w:num>
  <w:num w:numId="4" w16cid:durableId="819267391">
    <w:abstractNumId w:val="9"/>
  </w:num>
  <w:num w:numId="5" w16cid:durableId="1952319386">
    <w:abstractNumId w:val="10"/>
  </w:num>
  <w:num w:numId="6" w16cid:durableId="980768918">
    <w:abstractNumId w:val="5"/>
  </w:num>
  <w:num w:numId="7" w16cid:durableId="1776821779">
    <w:abstractNumId w:val="1"/>
  </w:num>
  <w:num w:numId="8" w16cid:durableId="918096391">
    <w:abstractNumId w:val="11"/>
  </w:num>
  <w:num w:numId="9" w16cid:durableId="1649632052">
    <w:abstractNumId w:val="8"/>
  </w:num>
  <w:num w:numId="10" w16cid:durableId="259221912">
    <w:abstractNumId w:val="3"/>
  </w:num>
  <w:num w:numId="11" w16cid:durableId="502088615">
    <w:abstractNumId w:val="6"/>
  </w:num>
  <w:num w:numId="12" w16cid:durableId="1967345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33"/>
    <w:rsid w:val="00197B94"/>
    <w:rsid w:val="001F1D4E"/>
    <w:rsid w:val="003122A6"/>
    <w:rsid w:val="003E368B"/>
    <w:rsid w:val="00481733"/>
    <w:rsid w:val="00503EA9"/>
    <w:rsid w:val="005B4CF7"/>
    <w:rsid w:val="00647660"/>
    <w:rsid w:val="007615FA"/>
    <w:rsid w:val="00806598"/>
    <w:rsid w:val="008566AE"/>
    <w:rsid w:val="008C75D8"/>
    <w:rsid w:val="008E7DCA"/>
    <w:rsid w:val="00947C3E"/>
    <w:rsid w:val="00A67315"/>
    <w:rsid w:val="00BB654E"/>
    <w:rsid w:val="00C60EC5"/>
    <w:rsid w:val="00D04176"/>
    <w:rsid w:val="00D176BC"/>
    <w:rsid w:val="00D42E47"/>
    <w:rsid w:val="00D568A0"/>
    <w:rsid w:val="00D6185B"/>
    <w:rsid w:val="00E17516"/>
    <w:rsid w:val="00EF04DE"/>
    <w:rsid w:val="00FB0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FA0D"/>
  <w15:chartTrackingRefBased/>
  <w15:docId w15:val="{8121E877-EDB1-43BC-9DF6-F46ABE00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1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81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8173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173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173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173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173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173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173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173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48173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48173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481733"/>
    <w:rPr>
      <w:rFonts w:eastAsiaTheme="majorEastAsia" w:cstheme="majorBidi"/>
      <w:i/>
      <w:iCs/>
      <w:color w:val="0F4761" w:themeColor="accent1" w:themeShade="BF"/>
    </w:rPr>
  </w:style>
  <w:style w:type="character" w:customStyle="1" w:styleId="50">
    <w:name w:val="标题 5 字符"/>
    <w:basedOn w:val="a0"/>
    <w:link w:val="5"/>
    <w:uiPriority w:val="9"/>
    <w:semiHidden/>
    <w:rsid w:val="00481733"/>
    <w:rPr>
      <w:rFonts w:eastAsiaTheme="majorEastAsia" w:cstheme="majorBidi"/>
      <w:color w:val="0F4761" w:themeColor="accent1" w:themeShade="BF"/>
    </w:rPr>
  </w:style>
  <w:style w:type="character" w:customStyle="1" w:styleId="60">
    <w:name w:val="标题 6 字符"/>
    <w:basedOn w:val="a0"/>
    <w:link w:val="6"/>
    <w:uiPriority w:val="9"/>
    <w:semiHidden/>
    <w:rsid w:val="00481733"/>
    <w:rPr>
      <w:rFonts w:eastAsiaTheme="majorEastAsia" w:cstheme="majorBidi"/>
      <w:i/>
      <w:iCs/>
      <w:color w:val="595959" w:themeColor="text1" w:themeTint="A6"/>
    </w:rPr>
  </w:style>
  <w:style w:type="character" w:customStyle="1" w:styleId="70">
    <w:name w:val="标题 7 字符"/>
    <w:basedOn w:val="a0"/>
    <w:link w:val="7"/>
    <w:uiPriority w:val="9"/>
    <w:semiHidden/>
    <w:rsid w:val="00481733"/>
    <w:rPr>
      <w:rFonts w:eastAsiaTheme="majorEastAsia" w:cstheme="majorBidi"/>
      <w:color w:val="595959" w:themeColor="text1" w:themeTint="A6"/>
    </w:rPr>
  </w:style>
  <w:style w:type="character" w:customStyle="1" w:styleId="80">
    <w:name w:val="标题 8 字符"/>
    <w:basedOn w:val="a0"/>
    <w:link w:val="8"/>
    <w:uiPriority w:val="9"/>
    <w:semiHidden/>
    <w:rsid w:val="00481733"/>
    <w:rPr>
      <w:rFonts w:eastAsiaTheme="majorEastAsia" w:cstheme="majorBidi"/>
      <w:i/>
      <w:iCs/>
      <w:color w:val="272727" w:themeColor="text1" w:themeTint="D8"/>
    </w:rPr>
  </w:style>
  <w:style w:type="character" w:customStyle="1" w:styleId="90">
    <w:name w:val="标题 9 字符"/>
    <w:basedOn w:val="a0"/>
    <w:link w:val="9"/>
    <w:uiPriority w:val="9"/>
    <w:semiHidden/>
    <w:rsid w:val="00481733"/>
    <w:rPr>
      <w:rFonts w:eastAsiaTheme="majorEastAsia" w:cstheme="majorBidi"/>
      <w:color w:val="272727" w:themeColor="text1" w:themeTint="D8"/>
    </w:rPr>
  </w:style>
  <w:style w:type="paragraph" w:styleId="a3">
    <w:name w:val="Title"/>
    <w:basedOn w:val="a"/>
    <w:next w:val="a"/>
    <w:link w:val="a4"/>
    <w:uiPriority w:val="10"/>
    <w:qFormat/>
    <w:rsid w:val="0048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17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173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8173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1733"/>
    <w:pPr>
      <w:spacing w:before="160"/>
      <w:jc w:val="center"/>
    </w:pPr>
    <w:rPr>
      <w:i/>
      <w:iCs/>
      <w:color w:val="404040" w:themeColor="text1" w:themeTint="BF"/>
    </w:rPr>
  </w:style>
  <w:style w:type="character" w:customStyle="1" w:styleId="a8">
    <w:name w:val="引用 字符"/>
    <w:basedOn w:val="a0"/>
    <w:link w:val="a7"/>
    <w:uiPriority w:val="29"/>
    <w:rsid w:val="00481733"/>
    <w:rPr>
      <w:i/>
      <w:iCs/>
      <w:color w:val="404040" w:themeColor="text1" w:themeTint="BF"/>
    </w:rPr>
  </w:style>
  <w:style w:type="paragraph" w:styleId="a9">
    <w:name w:val="List Paragraph"/>
    <w:basedOn w:val="a"/>
    <w:uiPriority w:val="34"/>
    <w:qFormat/>
    <w:rsid w:val="00481733"/>
    <w:pPr>
      <w:ind w:left="720"/>
      <w:contextualSpacing/>
    </w:pPr>
  </w:style>
  <w:style w:type="character" w:styleId="aa">
    <w:name w:val="Intense Emphasis"/>
    <w:basedOn w:val="a0"/>
    <w:uiPriority w:val="21"/>
    <w:qFormat/>
    <w:rsid w:val="00481733"/>
    <w:rPr>
      <w:i/>
      <w:iCs/>
      <w:color w:val="0F4761" w:themeColor="accent1" w:themeShade="BF"/>
    </w:rPr>
  </w:style>
  <w:style w:type="paragraph" w:styleId="ab">
    <w:name w:val="Intense Quote"/>
    <w:basedOn w:val="a"/>
    <w:next w:val="a"/>
    <w:link w:val="ac"/>
    <w:uiPriority w:val="30"/>
    <w:qFormat/>
    <w:rsid w:val="00481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1733"/>
    <w:rPr>
      <w:i/>
      <w:iCs/>
      <w:color w:val="0F4761" w:themeColor="accent1" w:themeShade="BF"/>
    </w:rPr>
  </w:style>
  <w:style w:type="character" w:styleId="ad">
    <w:name w:val="Intense Reference"/>
    <w:basedOn w:val="a0"/>
    <w:uiPriority w:val="32"/>
    <w:qFormat/>
    <w:rsid w:val="00481733"/>
    <w:rPr>
      <w:b/>
      <w:bCs/>
      <w:smallCaps/>
      <w:color w:val="0F4761" w:themeColor="accent1" w:themeShade="BF"/>
      <w:spacing w:val="5"/>
    </w:rPr>
  </w:style>
  <w:style w:type="paragraph" w:styleId="ae">
    <w:name w:val="header"/>
    <w:basedOn w:val="a"/>
    <w:link w:val="af"/>
    <w:uiPriority w:val="99"/>
    <w:unhideWhenUsed/>
    <w:rsid w:val="00C60EC5"/>
    <w:pPr>
      <w:tabs>
        <w:tab w:val="center" w:pos="4680"/>
        <w:tab w:val="right" w:pos="9360"/>
      </w:tabs>
      <w:spacing w:after="0" w:line="240" w:lineRule="auto"/>
    </w:pPr>
  </w:style>
  <w:style w:type="character" w:customStyle="1" w:styleId="af">
    <w:name w:val="页眉 字符"/>
    <w:basedOn w:val="a0"/>
    <w:link w:val="ae"/>
    <w:uiPriority w:val="99"/>
    <w:rsid w:val="00C60EC5"/>
  </w:style>
  <w:style w:type="paragraph" w:styleId="af0">
    <w:name w:val="footer"/>
    <w:basedOn w:val="a"/>
    <w:link w:val="af1"/>
    <w:uiPriority w:val="99"/>
    <w:unhideWhenUsed/>
    <w:rsid w:val="00C60EC5"/>
    <w:pPr>
      <w:tabs>
        <w:tab w:val="center" w:pos="4680"/>
        <w:tab w:val="right" w:pos="9360"/>
      </w:tabs>
      <w:spacing w:after="0" w:line="240" w:lineRule="auto"/>
    </w:pPr>
  </w:style>
  <w:style w:type="character" w:customStyle="1" w:styleId="af1">
    <w:name w:val="页脚 字符"/>
    <w:basedOn w:val="a0"/>
    <w:link w:val="af0"/>
    <w:uiPriority w:val="99"/>
    <w:rsid w:val="00C60EC5"/>
  </w:style>
  <w:style w:type="character" w:styleId="af2">
    <w:name w:val="Hyperlink"/>
    <w:basedOn w:val="a0"/>
    <w:uiPriority w:val="99"/>
    <w:unhideWhenUsed/>
    <w:rsid w:val="00A67315"/>
    <w:rPr>
      <w:color w:val="467886" w:themeColor="hyperlink"/>
      <w:u w:val="single"/>
    </w:rPr>
  </w:style>
  <w:style w:type="character" w:styleId="af3">
    <w:name w:val="Unresolved Mention"/>
    <w:basedOn w:val="a0"/>
    <w:uiPriority w:val="99"/>
    <w:semiHidden/>
    <w:unhideWhenUsed/>
    <w:rsid w:val="00A67315"/>
    <w:rPr>
      <w:color w:val="605E5C"/>
      <w:shd w:val="clear" w:color="auto" w:fill="E1DFDD"/>
    </w:rPr>
  </w:style>
  <w:style w:type="paragraph" w:customStyle="1" w:styleId="ds-markdown-paragraph">
    <w:name w:val="ds-markdown-paragraph"/>
    <w:basedOn w:val="a"/>
    <w:rsid w:val="00197B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4">
    <w:name w:val="Strong"/>
    <w:basedOn w:val="a0"/>
    <w:uiPriority w:val="22"/>
    <w:qFormat/>
    <w:rsid w:val="00197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70">
      <w:bodyDiv w:val="1"/>
      <w:marLeft w:val="0"/>
      <w:marRight w:val="0"/>
      <w:marTop w:val="0"/>
      <w:marBottom w:val="0"/>
      <w:divBdr>
        <w:top w:val="none" w:sz="0" w:space="0" w:color="auto"/>
        <w:left w:val="none" w:sz="0" w:space="0" w:color="auto"/>
        <w:bottom w:val="none" w:sz="0" w:space="0" w:color="auto"/>
        <w:right w:val="none" w:sz="0" w:space="0" w:color="auto"/>
      </w:divBdr>
    </w:div>
    <w:div w:id="44186733">
      <w:bodyDiv w:val="1"/>
      <w:marLeft w:val="0"/>
      <w:marRight w:val="0"/>
      <w:marTop w:val="0"/>
      <w:marBottom w:val="0"/>
      <w:divBdr>
        <w:top w:val="none" w:sz="0" w:space="0" w:color="auto"/>
        <w:left w:val="none" w:sz="0" w:space="0" w:color="auto"/>
        <w:bottom w:val="none" w:sz="0" w:space="0" w:color="auto"/>
        <w:right w:val="none" w:sz="0" w:space="0" w:color="auto"/>
      </w:divBdr>
    </w:div>
    <w:div w:id="257492182">
      <w:bodyDiv w:val="1"/>
      <w:marLeft w:val="0"/>
      <w:marRight w:val="0"/>
      <w:marTop w:val="0"/>
      <w:marBottom w:val="0"/>
      <w:divBdr>
        <w:top w:val="none" w:sz="0" w:space="0" w:color="auto"/>
        <w:left w:val="none" w:sz="0" w:space="0" w:color="auto"/>
        <w:bottom w:val="none" w:sz="0" w:space="0" w:color="auto"/>
        <w:right w:val="none" w:sz="0" w:space="0" w:color="auto"/>
      </w:divBdr>
    </w:div>
    <w:div w:id="290482066">
      <w:bodyDiv w:val="1"/>
      <w:marLeft w:val="0"/>
      <w:marRight w:val="0"/>
      <w:marTop w:val="0"/>
      <w:marBottom w:val="0"/>
      <w:divBdr>
        <w:top w:val="none" w:sz="0" w:space="0" w:color="auto"/>
        <w:left w:val="none" w:sz="0" w:space="0" w:color="auto"/>
        <w:bottom w:val="none" w:sz="0" w:space="0" w:color="auto"/>
        <w:right w:val="none" w:sz="0" w:space="0" w:color="auto"/>
      </w:divBdr>
    </w:div>
    <w:div w:id="319234310">
      <w:bodyDiv w:val="1"/>
      <w:marLeft w:val="0"/>
      <w:marRight w:val="0"/>
      <w:marTop w:val="0"/>
      <w:marBottom w:val="0"/>
      <w:divBdr>
        <w:top w:val="none" w:sz="0" w:space="0" w:color="auto"/>
        <w:left w:val="none" w:sz="0" w:space="0" w:color="auto"/>
        <w:bottom w:val="none" w:sz="0" w:space="0" w:color="auto"/>
        <w:right w:val="none" w:sz="0" w:space="0" w:color="auto"/>
      </w:divBdr>
    </w:div>
    <w:div w:id="389042922">
      <w:bodyDiv w:val="1"/>
      <w:marLeft w:val="0"/>
      <w:marRight w:val="0"/>
      <w:marTop w:val="0"/>
      <w:marBottom w:val="0"/>
      <w:divBdr>
        <w:top w:val="none" w:sz="0" w:space="0" w:color="auto"/>
        <w:left w:val="none" w:sz="0" w:space="0" w:color="auto"/>
        <w:bottom w:val="none" w:sz="0" w:space="0" w:color="auto"/>
        <w:right w:val="none" w:sz="0" w:space="0" w:color="auto"/>
      </w:divBdr>
    </w:div>
    <w:div w:id="423917665">
      <w:bodyDiv w:val="1"/>
      <w:marLeft w:val="0"/>
      <w:marRight w:val="0"/>
      <w:marTop w:val="0"/>
      <w:marBottom w:val="0"/>
      <w:divBdr>
        <w:top w:val="none" w:sz="0" w:space="0" w:color="auto"/>
        <w:left w:val="none" w:sz="0" w:space="0" w:color="auto"/>
        <w:bottom w:val="none" w:sz="0" w:space="0" w:color="auto"/>
        <w:right w:val="none" w:sz="0" w:space="0" w:color="auto"/>
      </w:divBdr>
    </w:div>
    <w:div w:id="440490132">
      <w:bodyDiv w:val="1"/>
      <w:marLeft w:val="0"/>
      <w:marRight w:val="0"/>
      <w:marTop w:val="0"/>
      <w:marBottom w:val="0"/>
      <w:divBdr>
        <w:top w:val="none" w:sz="0" w:space="0" w:color="auto"/>
        <w:left w:val="none" w:sz="0" w:space="0" w:color="auto"/>
        <w:bottom w:val="none" w:sz="0" w:space="0" w:color="auto"/>
        <w:right w:val="none" w:sz="0" w:space="0" w:color="auto"/>
      </w:divBdr>
    </w:div>
    <w:div w:id="476845293">
      <w:bodyDiv w:val="1"/>
      <w:marLeft w:val="0"/>
      <w:marRight w:val="0"/>
      <w:marTop w:val="0"/>
      <w:marBottom w:val="0"/>
      <w:divBdr>
        <w:top w:val="none" w:sz="0" w:space="0" w:color="auto"/>
        <w:left w:val="none" w:sz="0" w:space="0" w:color="auto"/>
        <w:bottom w:val="none" w:sz="0" w:space="0" w:color="auto"/>
        <w:right w:val="none" w:sz="0" w:space="0" w:color="auto"/>
      </w:divBdr>
    </w:div>
    <w:div w:id="489447501">
      <w:bodyDiv w:val="1"/>
      <w:marLeft w:val="0"/>
      <w:marRight w:val="0"/>
      <w:marTop w:val="0"/>
      <w:marBottom w:val="0"/>
      <w:divBdr>
        <w:top w:val="none" w:sz="0" w:space="0" w:color="auto"/>
        <w:left w:val="none" w:sz="0" w:space="0" w:color="auto"/>
        <w:bottom w:val="none" w:sz="0" w:space="0" w:color="auto"/>
        <w:right w:val="none" w:sz="0" w:space="0" w:color="auto"/>
      </w:divBdr>
    </w:div>
    <w:div w:id="539630347">
      <w:bodyDiv w:val="1"/>
      <w:marLeft w:val="0"/>
      <w:marRight w:val="0"/>
      <w:marTop w:val="0"/>
      <w:marBottom w:val="0"/>
      <w:divBdr>
        <w:top w:val="none" w:sz="0" w:space="0" w:color="auto"/>
        <w:left w:val="none" w:sz="0" w:space="0" w:color="auto"/>
        <w:bottom w:val="none" w:sz="0" w:space="0" w:color="auto"/>
        <w:right w:val="none" w:sz="0" w:space="0" w:color="auto"/>
      </w:divBdr>
    </w:div>
    <w:div w:id="559945217">
      <w:bodyDiv w:val="1"/>
      <w:marLeft w:val="0"/>
      <w:marRight w:val="0"/>
      <w:marTop w:val="0"/>
      <w:marBottom w:val="0"/>
      <w:divBdr>
        <w:top w:val="none" w:sz="0" w:space="0" w:color="auto"/>
        <w:left w:val="none" w:sz="0" w:space="0" w:color="auto"/>
        <w:bottom w:val="none" w:sz="0" w:space="0" w:color="auto"/>
        <w:right w:val="none" w:sz="0" w:space="0" w:color="auto"/>
      </w:divBdr>
    </w:div>
    <w:div w:id="566886799">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8640754">
      <w:bodyDiv w:val="1"/>
      <w:marLeft w:val="0"/>
      <w:marRight w:val="0"/>
      <w:marTop w:val="0"/>
      <w:marBottom w:val="0"/>
      <w:divBdr>
        <w:top w:val="none" w:sz="0" w:space="0" w:color="auto"/>
        <w:left w:val="none" w:sz="0" w:space="0" w:color="auto"/>
        <w:bottom w:val="none" w:sz="0" w:space="0" w:color="auto"/>
        <w:right w:val="none" w:sz="0" w:space="0" w:color="auto"/>
      </w:divBdr>
    </w:div>
    <w:div w:id="579215544">
      <w:bodyDiv w:val="1"/>
      <w:marLeft w:val="0"/>
      <w:marRight w:val="0"/>
      <w:marTop w:val="0"/>
      <w:marBottom w:val="0"/>
      <w:divBdr>
        <w:top w:val="none" w:sz="0" w:space="0" w:color="auto"/>
        <w:left w:val="none" w:sz="0" w:space="0" w:color="auto"/>
        <w:bottom w:val="none" w:sz="0" w:space="0" w:color="auto"/>
        <w:right w:val="none" w:sz="0" w:space="0" w:color="auto"/>
      </w:divBdr>
      <w:divsChild>
        <w:div w:id="992371106">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633754940">
      <w:bodyDiv w:val="1"/>
      <w:marLeft w:val="0"/>
      <w:marRight w:val="0"/>
      <w:marTop w:val="0"/>
      <w:marBottom w:val="0"/>
      <w:divBdr>
        <w:top w:val="none" w:sz="0" w:space="0" w:color="auto"/>
        <w:left w:val="none" w:sz="0" w:space="0" w:color="auto"/>
        <w:bottom w:val="none" w:sz="0" w:space="0" w:color="auto"/>
        <w:right w:val="none" w:sz="0" w:space="0" w:color="auto"/>
      </w:divBdr>
    </w:div>
    <w:div w:id="699627269">
      <w:bodyDiv w:val="1"/>
      <w:marLeft w:val="0"/>
      <w:marRight w:val="0"/>
      <w:marTop w:val="0"/>
      <w:marBottom w:val="0"/>
      <w:divBdr>
        <w:top w:val="none" w:sz="0" w:space="0" w:color="auto"/>
        <w:left w:val="none" w:sz="0" w:space="0" w:color="auto"/>
        <w:bottom w:val="none" w:sz="0" w:space="0" w:color="auto"/>
        <w:right w:val="none" w:sz="0" w:space="0" w:color="auto"/>
      </w:divBdr>
    </w:div>
    <w:div w:id="756289901">
      <w:bodyDiv w:val="1"/>
      <w:marLeft w:val="0"/>
      <w:marRight w:val="0"/>
      <w:marTop w:val="0"/>
      <w:marBottom w:val="0"/>
      <w:divBdr>
        <w:top w:val="none" w:sz="0" w:space="0" w:color="auto"/>
        <w:left w:val="none" w:sz="0" w:space="0" w:color="auto"/>
        <w:bottom w:val="none" w:sz="0" w:space="0" w:color="auto"/>
        <w:right w:val="none" w:sz="0" w:space="0" w:color="auto"/>
      </w:divBdr>
    </w:div>
    <w:div w:id="760873992">
      <w:bodyDiv w:val="1"/>
      <w:marLeft w:val="0"/>
      <w:marRight w:val="0"/>
      <w:marTop w:val="0"/>
      <w:marBottom w:val="0"/>
      <w:divBdr>
        <w:top w:val="none" w:sz="0" w:space="0" w:color="auto"/>
        <w:left w:val="none" w:sz="0" w:space="0" w:color="auto"/>
        <w:bottom w:val="none" w:sz="0" w:space="0" w:color="auto"/>
        <w:right w:val="none" w:sz="0" w:space="0" w:color="auto"/>
      </w:divBdr>
    </w:div>
    <w:div w:id="773063273">
      <w:bodyDiv w:val="1"/>
      <w:marLeft w:val="0"/>
      <w:marRight w:val="0"/>
      <w:marTop w:val="0"/>
      <w:marBottom w:val="0"/>
      <w:divBdr>
        <w:top w:val="none" w:sz="0" w:space="0" w:color="auto"/>
        <w:left w:val="none" w:sz="0" w:space="0" w:color="auto"/>
        <w:bottom w:val="none" w:sz="0" w:space="0" w:color="auto"/>
        <w:right w:val="none" w:sz="0" w:space="0" w:color="auto"/>
      </w:divBdr>
    </w:div>
    <w:div w:id="777673657">
      <w:bodyDiv w:val="1"/>
      <w:marLeft w:val="0"/>
      <w:marRight w:val="0"/>
      <w:marTop w:val="0"/>
      <w:marBottom w:val="0"/>
      <w:divBdr>
        <w:top w:val="none" w:sz="0" w:space="0" w:color="auto"/>
        <w:left w:val="none" w:sz="0" w:space="0" w:color="auto"/>
        <w:bottom w:val="none" w:sz="0" w:space="0" w:color="auto"/>
        <w:right w:val="none" w:sz="0" w:space="0" w:color="auto"/>
      </w:divBdr>
    </w:div>
    <w:div w:id="800225098">
      <w:bodyDiv w:val="1"/>
      <w:marLeft w:val="0"/>
      <w:marRight w:val="0"/>
      <w:marTop w:val="0"/>
      <w:marBottom w:val="0"/>
      <w:divBdr>
        <w:top w:val="none" w:sz="0" w:space="0" w:color="auto"/>
        <w:left w:val="none" w:sz="0" w:space="0" w:color="auto"/>
        <w:bottom w:val="none" w:sz="0" w:space="0" w:color="auto"/>
        <w:right w:val="none" w:sz="0" w:space="0" w:color="auto"/>
      </w:divBdr>
    </w:div>
    <w:div w:id="832572317">
      <w:bodyDiv w:val="1"/>
      <w:marLeft w:val="0"/>
      <w:marRight w:val="0"/>
      <w:marTop w:val="0"/>
      <w:marBottom w:val="0"/>
      <w:divBdr>
        <w:top w:val="none" w:sz="0" w:space="0" w:color="auto"/>
        <w:left w:val="none" w:sz="0" w:space="0" w:color="auto"/>
        <w:bottom w:val="none" w:sz="0" w:space="0" w:color="auto"/>
        <w:right w:val="none" w:sz="0" w:space="0" w:color="auto"/>
      </w:divBdr>
    </w:div>
    <w:div w:id="863707514">
      <w:bodyDiv w:val="1"/>
      <w:marLeft w:val="0"/>
      <w:marRight w:val="0"/>
      <w:marTop w:val="0"/>
      <w:marBottom w:val="0"/>
      <w:divBdr>
        <w:top w:val="none" w:sz="0" w:space="0" w:color="auto"/>
        <w:left w:val="none" w:sz="0" w:space="0" w:color="auto"/>
        <w:bottom w:val="none" w:sz="0" w:space="0" w:color="auto"/>
        <w:right w:val="none" w:sz="0" w:space="0" w:color="auto"/>
      </w:divBdr>
    </w:div>
    <w:div w:id="892696360">
      <w:bodyDiv w:val="1"/>
      <w:marLeft w:val="0"/>
      <w:marRight w:val="0"/>
      <w:marTop w:val="0"/>
      <w:marBottom w:val="0"/>
      <w:divBdr>
        <w:top w:val="none" w:sz="0" w:space="0" w:color="auto"/>
        <w:left w:val="none" w:sz="0" w:space="0" w:color="auto"/>
        <w:bottom w:val="none" w:sz="0" w:space="0" w:color="auto"/>
        <w:right w:val="none" w:sz="0" w:space="0" w:color="auto"/>
      </w:divBdr>
    </w:div>
    <w:div w:id="897087141">
      <w:bodyDiv w:val="1"/>
      <w:marLeft w:val="0"/>
      <w:marRight w:val="0"/>
      <w:marTop w:val="0"/>
      <w:marBottom w:val="0"/>
      <w:divBdr>
        <w:top w:val="none" w:sz="0" w:space="0" w:color="auto"/>
        <w:left w:val="none" w:sz="0" w:space="0" w:color="auto"/>
        <w:bottom w:val="none" w:sz="0" w:space="0" w:color="auto"/>
        <w:right w:val="none" w:sz="0" w:space="0" w:color="auto"/>
      </w:divBdr>
    </w:div>
    <w:div w:id="943195362">
      <w:bodyDiv w:val="1"/>
      <w:marLeft w:val="0"/>
      <w:marRight w:val="0"/>
      <w:marTop w:val="0"/>
      <w:marBottom w:val="0"/>
      <w:divBdr>
        <w:top w:val="none" w:sz="0" w:space="0" w:color="auto"/>
        <w:left w:val="none" w:sz="0" w:space="0" w:color="auto"/>
        <w:bottom w:val="none" w:sz="0" w:space="0" w:color="auto"/>
        <w:right w:val="none" w:sz="0" w:space="0" w:color="auto"/>
      </w:divBdr>
    </w:div>
    <w:div w:id="982782564">
      <w:bodyDiv w:val="1"/>
      <w:marLeft w:val="0"/>
      <w:marRight w:val="0"/>
      <w:marTop w:val="0"/>
      <w:marBottom w:val="0"/>
      <w:divBdr>
        <w:top w:val="none" w:sz="0" w:space="0" w:color="auto"/>
        <w:left w:val="none" w:sz="0" w:space="0" w:color="auto"/>
        <w:bottom w:val="none" w:sz="0" w:space="0" w:color="auto"/>
        <w:right w:val="none" w:sz="0" w:space="0" w:color="auto"/>
      </w:divBdr>
    </w:div>
    <w:div w:id="998076647">
      <w:bodyDiv w:val="1"/>
      <w:marLeft w:val="0"/>
      <w:marRight w:val="0"/>
      <w:marTop w:val="0"/>
      <w:marBottom w:val="0"/>
      <w:divBdr>
        <w:top w:val="none" w:sz="0" w:space="0" w:color="auto"/>
        <w:left w:val="none" w:sz="0" w:space="0" w:color="auto"/>
        <w:bottom w:val="none" w:sz="0" w:space="0" w:color="auto"/>
        <w:right w:val="none" w:sz="0" w:space="0" w:color="auto"/>
      </w:divBdr>
      <w:divsChild>
        <w:div w:id="1844933611">
          <w:marLeft w:val="0"/>
          <w:marRight w:val="0"/>
          <w:marTop w:val="0"/>
          <w:marBottom w:val="0"/>
          <w:divBdr>
            <w:top w:val="none" w:sz="0" w:space="0" w:color="auto"/>
            <w:left w:val="none" w:sz="0" w:space="0" w:color="auto"/>
            <w:bottom w:val="none" w:sz="0" w:space="0" w:color="auto"/>
            <w:right w:val="none" w:sz="0" w:space="0" w:color="auto"/>
          </w:divBdr>
          <w:divsChild>
            <w:div w:id="1075858664">
              <w:marLeft w:val="0"/>
              <w:marRight w:val="0"/>
              <w:marTop w:val="0"/>
              <w:marBottom w:val="0"/>
              <w:divBdr>
                <w:top w:val="none" w:sz="0" w:space="0" w:color="auto"/>
                <w:left w:val="none" w:sz="0" w:space="0" w:color="auto"/>
                <w:bottom w:val="none" w:sz="0" w:space="0" w:color="auto"/>
                <w:right w:val="none" w:sz="0" w:space="0" w:color="auto"/>
              </w:divBdr>
              <w:divsChild>
                <w:div w:id="14666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1781">
      <w:bodyDiv w:val="1"/>
      <w:marLeft w:val="0"/>
      <w:marRight w:val="0"/>
      <w:marTop w:val="0"/>
      <w:marBottom w:val="0"/>
      <w:divBdr>
        <w:top w:val="none" w:sz="0" w:space="0" w:color="auto"/>
        <w:left w:val="none" w:sz="0" w:space="0" w:color="auto"/>
        <w:bottom w:val="none" w:sz="0" w:space="0" w:color="auto"/>
        <w:right w:val="none" w:sz="0" w:space="0" w:color="auto"/>
      </w:divBdr>
    </w:div>
    <w:div w:id="1113282969">
      <w:bodyDiv w:val="1"/>
      <w:marLeft w:val="0"/>
      <w:marRight w:val="0"/>
      <w:marTop w:val="0"/>
      <w:marBottom w:val="0"/>
      <w:divBdr>
        <w:top w:val="none" w:sz="0" w:space="0" w:color="auto"/>
        <w:left w:val="none" w:sz="0" w:space="0" w:color="auto"/>
        <w:bottom w:val="none" w:sz="0" w:space="0" w:color="auto"/>
        <w:right w:val="none" w:sz="0" w:space="0" w:color="auto"/>
      </w:divBdr>
    </w:div>
    <w:div w:id="1113405953">
      <w:bodyDiv w:val="1"/>
      <w:marLeft w:val="0"/>
      <w:marRight w:val="0"/>
      <w:marTop w:val="0"/>
      <w:marBottom w:val="0"/>
      <w:divBdr>
        <w:top w:val="none" w:sz="0" w:space="0" w:color="auto"/>
        <w:left w:val="none" w:sz="0" w:space="0" w:color="auto"/>
        <w:bottom w:val="none" w:sz="0" w:space="0" w:color="auto"/>
        <w:right w:val="none" w:sz="0" w:space="0" w:color="auto"/>
      </w:divBdr>
    </w:div>
    <w:div w:id="1189878895">
      <w:bodyDiv w:val="1"/>
      <w:marLeft w:val="0"/>
      <w:marRight w:val="0"/>
      <w:marTop w:val="0"/>
      <w:marBottom w:val="0"/>
      <w:divBdr>
        <w:top w:val="none" w:sz="0" w:space="0" w:color="auto"/>
        <w:left w:val="none" w:sz="0" w:space="0" w:color="auto"/>
        <w:bottom w:val="none" w:sz="0" w:space="0" w:color="auto"/>
        <w:right w:val="none" w:sz="0" w:space="0" w:color="auto"/>
      </w:divBdr>
    </w:div>
    <w:div w:id="1228154104">
      <w:bodyDiv w:val="1"/>
      <w:marLeft w:val="0"/>
      <w:marRight w:val="0"/>
      <w:marTop w:val="0"/>
      <w:marBottom w:val="0"/>
      <w:divBdr>
        <w:top w:val="none" w:sz="0" w:space="0" w:color="auto"/>
        <w:left w:val="none" w:sz="0" w:space="0" w:color="auto"/>
        <w:bottom w:val="none" w:sz="0" w:space="0" w:color="auto"/>
        <w:right w:val="none" w:sz="0" w:space="0" w:color="auto"/>
      </w:divBdr>
    </w:div>
    <w:div w:id="1228686355">
      <w:bodyDiv w:val="1"/>
      <w:marLeft w:val="0"/>
      <w:marRight w:val="0"/>
      <w:marTop w:val="0"/>
      <w:marBottom w:val="0"/>
      <w:divBdr>
        <w:top w:val="none" w:sz="0" w:space="0" w:color="auto"/>
        <w:left w:val="none" w:sz="0" w:space="0" w:color="auto"/>
        <w:bottom w:val="none" w:sz="0" w:space="0" w:color="auto"/>
        <w:right w:val="none" w:sz="0" w:space="0" w:color="auto"/>
      </w:divBdr>
    </w:div>
    <w:div w:id="1231503164">
      <w:bodyDiv w:val="1"/>
      <w:marLeft w:val="0"/>
      <w:marRight w:val="0"/>
      <w:marTop w:val="0"/>
      <w:marBottom w:val="0"/>
      <w:divBdr>
        <w:top w:val="none" w:sz="0" w:space="0" w:color="auto"/>
        <w:left w:val="none" w:sz="0" w:space="0" w:color="auto"/>
        <w:bottom w:val="none" w:sz="0" w:space="0" w:color="auto"/>
        <w:right w:val="none" w:sz="0" w:space="0" w:color="auto"/>
      </w:divBdr>
    </w:div>
    <w:div w:id="1256937786">
      <w:bodyDiv w:val="1"/>
      <w:marLeft w:val="0"/>
      <w:marRight w:val="0"/>
      <w:marTop w:val="0"/>
      <w:marBottom w:val="0"/>
      <w:divBdr>
        <w:top w:val="none" w:sz="0" w:space="0" w:color="auto"/>
        <w:left w:val="none" w:sz="0" w:space="0" w:color="auto"/>
        <w:bottom w:val="none" w:sz="0" w:space="0" w:color="auto"/>
        <w:right w:val="none" w:sz="0" w:space="0" w:color="auto"/>
      </w:divBdr>
    </w:div>
    <w:div w:id="1268926762">
      <w:bodyDiv w:val="1"/>
      <w:marLeft w:val="0"/>
      <w:marRight w:val="0"/>
      <w:marTop w:val="0"/>
      <w:marBottom w:val="0"/>
      <w:divBdr>
        <w:top w:val="none" w:sz="0" w:space="0" w:color="auto"/>
        <w:left w:val="none" w:sz="0" w:space="0" w:color="auto"/>
        <w:bottom w:val="none" w:sz="0" w:space="0" w:color="auto"/>
        <w:right w:val="none" w:sz="0" w:space="0" w:color="auto"/>
      </w:divBdr>
      <w:divsChild>
        <w:div w:id="1000085177">
          <w:marLeft w:val="0"/>
          <w:marRight w:val="0"/>
          <w:marTop w:val="0"/>
          <w:marBottom w:val="0"/>
          <w:divBdr>
            <w:top w:val="none" w:sz="0" w:space="0" w:color="auto"/>
            <w:left w:val="none" w:sz="0" w:space="0" w:color="auto"/>
            <w:bottom w:val="none" w:sz="0" w:space="0" w:color="auto"/>
            <w:right w:val="none" w:sz="0" w:space="0" w:color="auto"/>
          </w:divBdr>
        </w:div>
      </w:divsChild>
    </w:div>
    <w:div w:id="1272787555">
      <w:bodyDiv w:val="1"/>
      <w:marLeft w:val="0"/>
      <w:marRight w:val="0"/>
      <w:marTop w:val="0"/>
      <w:marBottom w:val="0"/>
      <w:divBdr>
        <w:top w:val="none" w:sz="0" w:space="0" w:color="auto"/>
        <w:left w:val="none" w:sz="0" w:space="0" w:color="auto"/>
        <w:bottom w:val="none" w:sz="0" w:space="0" w:color="auto"/>
        <w:right w:val="none" w:sz="0" w:space="0" w:color="auto"/>
      </w:divBdr>
    </w:div>
    <w:div w:id="1294293968">
      <w:bodyDiv w:val="1"/>
      <w:marLeft w:val="0"/>
      <w:marRight w:val="0"/>
      <w:marTop w:val="0"/>
      <w:marBottom w:val="0"/>
      <w:divBdr>
        <w:top w:val="none" w:sz="0" w:space="0" w:color="auto"/>
        <w:left w:val="none" w:sz="0" w:space="0" w:color="auto"/>
        <w:bottom w:val="none" w:sz="0" w:space="0" w:color="auto"/>
        <w:right w:val="none" w:sz="0" w:space="0" w:color="auto"/>
      </w:divBdr>
    </w:div>
    <w:div w:id="1300568879">
      <w:bodyDiv w:val="1"/>
      <w:marLeft w:val="0"/>
      <w:marRight w:val="0"/>
      <w:marTop w:val="0"/>
      <w:marBottom w:val="0"/>
      <w:divBdr>
        <w:top w:val="none" w:sz="0" w:space="0" w:color="auto"/>
        <w:left w:val="none" w:sz="0" w:space="0" w:color="auto"/>
        <w:bottom w:val="none" w:sz="0" w:space="0" w:color="auto"/>
        <w:right w:val="none" w:sz="0" w:space="0" w:color="auto"/>
      </w:divBdr>
    </w:div>
    <w:div w:id="1311249707">
      <w:bodyDiv w:val="1"/>
      <w:marLeft w:val="0"/>
      <w:marRight w:val="0"/>
      <w:marTop w:val="0"/>
      <w:marBottom w:val="0"/>
      <w:divBdr>
        <w:top w:val="none" w:sz="0" w:space="0" w:color="auto"/>
        <w:left w:val="none" w:sz="0" w:space="0" w:color="auto"/>
        <w:bottom w:val="none" w:sz="0" w:space="0" w:color="auto"/>
        <w:right w:val="none" w:sz="0" w:space="0" w:color="auto"/>
      </w:divBdr>
    </w:div>
    <w:div w:id="1346128961">
      <w:bodyDiv w:val="1"/>
      <w:marLeft w:val="0"/>
      <w:marRight w:val="0"/>
      <w:marTop w:val="0"/>
      <w:marBottom w:val="0"/>
      <w:divBdr>
        <w:top w:val="none" w:sz="0" w:space="0" w:color="auto"/>
        <w:left w:val="none" w:sz="0" w:space="0" w:color="auto"/>
        <w:bottom w:val="none" w:sz="0" w:space="0" w:color="auto"/>
        <w:right w:val="none" w:sz="0" w:space="0" w:color="auto"/>
      </w:divBdr>
    </w:div>
    <w:div w:id="1381398850">
      <w:bodyDiv w:val="1"/>
      <w:marLeft w:val="0"/>
      <w:marRight w:val="0"/>
      <w:marTop w:val="0"/>
      <w:marBottom w:val="0"/>
      <w:divBdr>
        <w:top w:val="none" w:sz="0" w:space="0" w:color="auto"/>
        <w:left w:val="none" w:sz="0" w:space="0" w:color="auto"/>
        <w:bottom w:val="none" w:sz="0" w:space="0" w:color="auto"/>
        <w:right w:val="none" w:sz="0" w:space="0" w:color="auto"/>
      </w:divBdr>
    </w:div>
    <w:div w:id="1406957152">
      <w:bodyDiv w:val="1"/>
      <w:marLeft w:val="0"/>
      <w:marRight w:val="0"/>
      <w:marTop w:val="0"/>
      <w:marBottom w:val="0"/>
      <w:divBdr>
        <w:top w:val="none" w:sz="0" w:space="0" w:color="auto"/>
        <w:left w:val="none" w:sz="0" w:space="0" w:color="auto"/>
        <w:bottom w:val="none" w:sz="0" w:space="0" w:color="auto"/>
        <w:right w:val="none" w:sz="0" w:space="0" w:color="auto"/>
      </w:divBdr>
    </w:div>
    <w:div w:id="1434207117">
      <w:bodyDiv w:val="1"/>
      <w:marLeft w:val="0"/>
      <w:marRight w:val="0"/>
      <w:marTop w:val="0"/>
      <w:marBottom w:val="0"/>
      <w:divBdr>
        <w:top w:val="none" w:sz="0" w:space="0" w:color="auto"/>
        <w:left w:val="none" w:sz="0" w:space="0" w:color="auto"/>
        <w:bottom w:val="none" w:sz="0" w:space="0" w:color="auto"/>
        <w:right w:val="none" w:sz="0" w:space="0" w:color="auto"/>
      </w:divBdr>
    </w:div>
    <w:div w:id="1443453708">
      <w:bodyDiv w:val="1"/>
      <w:marLeft w:val="0"/>
      <w:marRight w:val="0"/>
      <w:marTop w:val="0"/>
      <w:marBottom w:val="0"/>
      <w:divBdr>
        <w:top w:val="none" w:sz="0" w:space="0" w:color="auto"/>
        <w:left w:val="none" w:sz="0" w:space="0" w:color="auto"/>
        <w:bottom w:val="none" w:sz="0" w:space="0" w:color="auto"/>
        <w:right w:val="none" w:sz="0" w:space="0" w:color="auto"/>
      </w:divBdr>
    </w:div>
    <w:div w:id="1445423616">
      <w:bodyDiv w:val="1"/>
      <w:marLeft w:val="0"/>
      <w:marRight w:val="0"/>
      <w:marTop w:val="0"/>
      <w:marBottom w:val="0"/>
      <w:divBdr>
        <w:top w:val="none" w:sz="0" w:space="0" w:color="auto"/>
        <w:left w:val="none" w:sz="0" w:space="0" w:color="auto"/>
        <w:bottom w:val="none" w:sz="0" w:space="0" w:color="auto"/>
        <w:right w:val="none" w:sz="0" w:space="0" w:color="auto"/>
      </w:divBdr>
    </w:div>
    <w:div w:id="1516577806">
      <w:bodyDiv w:val="1"/>
      <w:marLeft w:val="0"/>
      <w:marRight w:val="0"/>
      <w:marTop w:val="0"/>
      <w:marBottom w:val="0"/>
      <w:divBdr>
        <w:top w:val="none" w:sz="0" w:space="0" w:color="auto"/>
        <w:left w:val="none" w:sz="0" w:space="0" w:color="auto"/>
        <w:bottom w:val="none" w:sz="0" w:space="0" w:color="auto"/>
        <w:right w:val="none" w:sz="0" w:space="0" w:color="auto"/>
      </w:divBdr>
    </w:div>
    <w:div w:id="1644893120">
      <w:bodyDiv w:val="1"/>
      <w:marLeft w:val="0"/>
      <w:marRight w:val="0"/>
      <w:marTop w:val="0"/>
      <w:marBottom w:val="0"/>
      <w:divBdr>
        <w:top w:val="none" w:sz="0" w:space="0" w:color="auto"/>
        <w:left w:val="none" w:sz="0" w:space="0" w:color="auto"/>
        <w:bottom w:val="none" w:sz="0" w:space="0" w:color="auto"/>
        <w:right w:val="none" w:sz="0" w:space="0" w:color="auto"/>
      </w:divBdr>
    </w:div>
    <w:div w:id="1673069479">
      <w:bodyDiv w:val="1"/>
      <w:marLeft w:val="0"/>
      <w:marRight w:val="0"/>
      <w:marTop w:val="0"/>
      <w:marBottom w:val="0"/>
      <w:divBdr>
        <w:top w:val="none" w:sz="0" w:space="0" w:color="auto"/>
        <w:left w:val="none" w:sz="0" w:space="0" w:color="auto"/>
        <w:bottom w:val="none" w:sz="0" w:space="0" w:color="auto"/>
        <w:right w:val="none" w:sz="0" w:space="0" w:color="auto"/>
      </w:divBdr>
      <w:divsChild>
        <w:div w:id="61873957">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726874730">
      <w:bodyDiv w:val="1"/>
      <w:marLeft w:val="0"/>
      <w:marRight w:val="0"/>
      <w:marTop w:val="0"/>
      <w:marBottom w:val="0"/>
      <w:divBdr>
        <w:top w:val="none" w:sz="0" w:space="0" w:color="auto"/>
        <w:left w:val="none" w:sz="0" w:space="0" w:color="auto"/>
        <w:bottom w:val="none" w:sz="0" w:space="0" w:color="auto"/>
        <w:right w:val="none" w:sz="0" w:space="0" w:color="auto"/>
      </w:divBdr>
      <w:divsChild>
        <w:div w:id="1141115127">
          <w:marLeft w:val="0"/>
          <w:marRight w:val="0"/>
          <w:marTop w:val="0"/>
          <w:marBottom w:val="0"/>
          <w:divBdr>
            <w:top w:val="none" w:sz="0" w:space="0" w:color="auto"/>
            <w:left w:val="none" w:sz="0" w:space="0" w:color="auto"/>
            <w:bottom w:val="none" w:sz="0" w:space="0" w:color="auto"/>
            <w:right w:val="none" w:sz="0" w:space="0" w:color="auto"/>
          </w:divBdr>
        </w:div>
      </w:divsChild>
    </w:div>
    <w:div w:id="1741248929">
      <w:bodyDiv w:val="1"/>
      <w:marLeft w:val="0"/>
      <w:marRight w:val="0"/>
      <w:marTop w:val="0"/>
      <w:marBottom w:val="0"/>
      <w:divBdr>
        <w:top w:val="none" w:sz="0" w:space="0" w:color="auto"/>
        <w:left w:val="none" w:sz="0" w:space="0" w:color="auto"/>
        <w:bottom w:val="none" w:sz="0" w:space="0" w:color="auto"/>
        <w:right w:val="none" w:sz="0" w:space="0" w:color="auto"/>
      </w:divBdr>
    </w:div>
    <w:div w:id="1782190658">
      <w:bodyDiv w:val="1"/>
      <w:marLeft w:val="0"/>
      <w:marRight w:val="0"/>
      <w:marTop w:val="0"/>
      <w:marBottom w:val="0"/>
      <w:divBdr>
        <w:top w:val="none" w:sz="0" w:space="0" w:color="auto"/>
        <w:left w:val="none" w:sz="0" w:space="0" w:color="auto"/>
        <w:bottom w:val="none" w:sz="0" w:space="0" w:color="auto"/>
        <w:right w:val="none" w:sz="0" w:space="0" w:color="auto"/>
      </w:divBdr>
    </w:div>
    <w:div w:id="1782261565">
      <w:bodyDiv w:val="1"/>
      <w:marLeft w:val="0"/>
      <w:marRight w:val="0"/>
      <w:marTop w:val="0"/>
      <w:marBottom w:val="0"/>
      <w:divBdr>
        <w:top w:val="none" w:sz="0" w:space="0" w:color="auto"/>
        <w:left w:val="none" w:sz="0" w:space="0" w:color="auto"/>
        <w:bottom w:val="none" w:sz="0" w:space="0" w:color="auto"/>
        <w:right w:val="none" w:sz="0" w:space="0" w:color="auto"/>
      </w:divBdr>
    </w:div>
    <w:div w:id="1858032669">
      <w:bodyDiv w:val="1"/>
      <w:marLeft w:val="0"/>
      <w:marRight w:val="0"/>
      <w:marTop w:val="0"/>
      <w:marBottom w:val="0"/>
      <w:divBdr>
        <w:top w:val="none" w:sz="0" w:space="0" w:color="auto"/>
        <w:left w:val="none" w:sz="0" w:space="0" w:color="auto"/>
        <w:bottom w:val="none" w:sz="0" w:space="0" w:color="auto"/>
        <w:right w:val="none" w:sz="0" w:space="0" w:color="auto"/>
      </w:divBdr>
    </w:div>
    <w:div w:id="1866671148">
      <w:bodyDiv w:val="1"/>
      <w:marLeft w:val="0"/>
      <w:marRight w:val="0"/>
      <w:marTop w:val="0"/>
      <w:marBottom w:val="0"/>
      <w:divBdr>
        <w:top w:val="none" w:sz="0" w:space="0" w:color="auto"/>
        <w:left w:val="none" w:sz="0" w:space="0" w:color="auto"/>
        <w:bottom w:val="none" w:sz="0" w:space="0" w:color="auto"/>
        <w:right w:val="none" w:sz="0" w:space="0" w:color="auto"/>
      </w:divBdr>
    </w:div>
    <w:div w:id="1989045843">
      <w:bodyDiv w:val="1"/>
      <w:marLeft w:val="0"/>
      <w:marRight w:val="0"/>
      <w:marTop w:val="0"/>
      <w:marBottom w:val="0"/>
      <w:divBdr>
        <w:top w:val="none" w:sz="0" w:space="0" w:color="auto"/>
        <w:left w:val="none" w:sz="0" w:space="0" w:color="auto"/>
        <w:bottom w:val="none" w:sz="0" w:space="0" w:color="auto"/>
        <w:right w:val="none" w:sz="0" w:space="0" w:color="auto"/>
      </w:divBdr>
    </w:div>
    <w:div w:id="2022587881">
      <w:bodyDiv w:val="1"/>
      <w:marLeft w:val="0"/>
      <w:marRight w:val="0"/>
      <w:marTop w:val="0"/>
      <w:marBottom w:val="0"/>
      <w:divBdr>
        <w:top w:val="none" w:sz="0" w:space="0" w:color="auto"/>
        <w:left w:val="none" w:sz="0" w:space="0" w:color="auto"/>
        <w:bottom w:val="none" w:sz="0" w:space="0" w:color="auto"/>
        <w:right w:val="none" w:sz="0" w:space="0" w:color="auto"/>
      </w:divBdr>
    </w:div>
    <w:div w:id="2057855257">
      <w:bodyDiv w:val="1"/>
      <w:marLeft w:val="0"/>
      <w:marRight w:val="0"/>
      <w:marTop w:val="0"/>
      <w:marBottom w:val="0"/>
      <w:divBdr>
        <w:top w:val="none" w:sz="0" w:space="0" w:color="auto"/>
        <w:left w:val="none" w:sz="0" w:space="0" w:color="auto"/>
        <w:bottom w:val="none" w:sz="0" w:space="0" w:color="auto"/>
        <w:right w:val="none" w:sz="0" w:space="0" w:color="auto"/>
      </w:divBdr>
    </w:div>
    <w:div w:id="2061904747">
      <w:bodyDiv w:val="1"/>
      <w:marLeft w:val="0"/>
      <w:marRight w:val="0"/>
      <w:marTop w:val="0"/>
      <w:marBottom w:val="0"/>
      <w:divBdr>
        <w:top w:val="none" w:sz="0" w:space="0" w:color="auto"/>
        <w:left w:val="none" w:sz="0" w:space="0" w:color="auto"/>
        <w:bottom w:val="none" w:sz="0" w:space="0" w:color="auto"/>
        <w:right w:val="none" w:sz="0" w:space="0" w:color="auto"/>
      </w:divBdr>
    </w:div>
    <w:div w:id="2115904930">
      <w:bodyDiv w:val="1"/>
      <w:marLeft w:val="0"/>
      <w:marRight w:val="0"/>
      <w:marTop w:val="0"/>
      <w:marBottom w:val="0"/>
      <w:divBdr>
        <w:top w:val="none" w:sz="0" w:space="0" w:color="auto"/>
        <w:left w:val="none" w:sz="0" w:space="0" w:color="auto"/>
        <w:bottom w:val="none" w:sz="0" w:space="0" w:color="auto"/>
        <w:right w:val="none" w:sz="0" w:space="0" w:color="auto"/>
      </w:divBdr>
      <w:divsChild>
        <w:div w:id="693774245">
          <w:marLeft w:val="0"/>
          <w:marRight w:val="0"/>
          <w:marTop w:val="0"/>
          <w:marBottom w:val="0"/>
          <w:divBdr>
            <w:top w:val="none" w:sz="0" w:space="0" w:color="auto"/>
            <w:left w:val="none" w:sz="0" w:space="0" w:color="auto"/>
            <w:bottom w:val="none" w:sz="0" w:space="0" w:color="auto"/>
            <w:right w:val="none" w:sz="0" w:space="0" w:color="auto"/>
          </w:divBdr>
          <w:divsChild>
            <w:div w:id="480195632">
              <w:marLeft w:val="0"/>
              <w:marRight w:val="0"/>
              <w:marTop w:val="0"/>
              <w:marBottom w:val="0"/>
              <w:divBdr>
                <w:top w:val="none" w:sz="0" w:space="0" w:color="auto"/>
                <w:left w:val="none" w:sz="0" w:space="0" w:color="auto"/>
                <w:bottom w:val="none" w:sz="0" w:space="0" w:color="auto"/>
                <w:right w:val="none" w:sz="0" w:space="0" w:color="auto"/>
              </w:divBdr>
              <w:divsChild>
                <w:div w:id="10506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2854">
      <w:bodyDiv w:val="1"/>
      <w:marLeft w:val="0"/>
      <w:marRight w:val="0"/>
      <w:marTop w:val="0"/>
      <w:marBottom w:val="0"/>
      <w:divBdr>
        <w:top w:val="none" w:sz="0" w:space="0" w:color="auto"/>
        <w:left w:val="none" w:sz="0" w:space="0" w:color="auto"/>
        <w:bottom w:val="none" w:sz="0" w:space="0" w:color="auto"/>
        <w:right w:val="none" w:sz="0" w:space="0" w:color="auto"/>
      </w:divBdr>
    </w:div>
    <w:div w:id="21192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ezproxy.utm.my/10.1016/j.physa.2016.12.056" TargetMode="External"/><Relationship Id="rId26" Type="http://schemas.openxmlformats.org/officeDocument/2006/relationships/hyperlink" Target="https://doi-org.ezproxy.utm.my/10.1016/j.procs.2024.09.358" TargetMode="External"/><Relationship Id="rId39" Type="http://schemas.openxmlformats.org/officeDocument/2006/relationships/theme" Target="theme/theme1.xml"/><Relationship Id="rId21" Type="http://schemas.openxmlformats.org/officeDocument/2006/relationships/hyperlink" Target="https://www-sciencedirect-com.ezproxy.utm.my/journal/energy-policy" TargetMode="External"/><Relationship Id="rId34" Type="http://schemas.openxmlformats.org/officeDocument/2006/relationships/hyperlink" Target="https://doi-org.ezproxy.utm.my/10.1016/j.habitatint.2025.10343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ezproxy.utm.my/10.1016/j.procs.2024.09.371" TargetMode="External"/><Relationship Id="rId25" Type="http://schemas.openxmlformats.org/officeDocument/2006/relationships/hyperlink" Target="https://doi-org.ezproxy.utm.my/10.1016/j.najef.2023.101950" TargetMode="External"/><Relationship Id="rId33" Type="http://schemas.openxmlformats.org/officeDocument/2006/relationships/hyperlink" Target="https://doi-org.ezproxy.utm.my/10.1016/j.habitatint.2025.10344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ezproxy.utm.my/10.1016/j.iref.2024.103626" TargetMode="External"/><Relationship Id="rId29" Type="http://schemas.openxmlformats.org/officeDocument/2006/relationships/hyperlink" Target="https://doi-org.ezproxy.utm.my/10.1016/j.rser.2024.1147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ezproxy.utm.my/10.1016/j.heliyon.2023.e20704" TargetMode="External"/><Relationship Id="rId32" Type="http://schemas.openxmlformats.org/officeDocument/2006/relationships/hyperlink" Target="https://doi-org.ezproxy.utm.my/10.1016/j.ribaf.2025.102987" TargetMode="External"/><Relationship Id="rId37" Type="http://schemas.openxmlformats.org/officeDocument/2006/relationships/hyperlink" Target="https://doi-org.ezproxy.utm.my/10.1016/j.econmod.2025.10707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ezproxy.utm.my/10.1016/j.enpol.2024.114407" TargetMode="External"/><Relationship Id="rId28" Type="http://schemas.openxmlformats.org/officeDocument/2006/relationships/hyperlink" Target="https://doi-org.ezproxy.utm.my/10.1016/j.jclepro.2024.144085" TargetMode="External"/><Relationship Id="rId36" Type="http://schemas.openxmlformats.org/officeDocument/2006/relationships/hyperlink" Target="https://doi-org.ezproxy.utm.my/10.1016/j.tourman.2025.105204" TargetMode="External"/><Relationship Id="rId10" Type="http://schemas.openxmlformats.org/officeDocument/2006/relationships/image" Target="media/image4.png"/><Relationship Id="rId19" Type="http://schemas.openxmlformats.org/officeDocument/2006/relationships/hyperlink" Target="https://doi-org.ezproxy.utm.my/10.1016/j.renene.2025.122603" TargetMode="External"/><Relationship Id="rId31" Type="http://schemas.openxmlformats.org/officeDocument/2006/relationships/hyperlink" Target="https://doi-org.ezproxy.utm.my/10.1016/j.habitatint.2025.10343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ezproxy.utm.my/journal/energy-policy/vol/198/suppl/C" TargetMode="External"/><Relationship Id="rId27" Type="http://schemas.openxmlformats.org/officeDocument/2006/relationships/hyperlink" Target="https://doi-org.ezproxy.utm.my/10.1016/j.habitatint.2024.103055" TargetMode="External"/><Relationship Id="rId30" Type="http://schemas.openxmlformats.org/officeDocument/2006/relationships/hyperlink" Target="https://doi-org.ezproxy.utm.my/10.1016/j.chieco.2025.102428" TargetMode="External"/><Relationship Id="rId35" Type="http://schemas.openxmlformats.org/officeDocument/2006/relationships/hyperlink" Target="https://doi-org.ezproxy.utm.my/10.1016/j.sleh.2025.02.001"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8</Pages>
  <Words>1921</Words>
  <Characters>10956</Characters>
  <Application>Microsoft Office Word</Application>
  <DocSecurity>0</DocSecurity>
  <Lines>91</Lines>
  <Paragraphs>25</Paragraphs>
  <ScaleCrop>false</ScaleCrop>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1227086911@qq.com</dc:creator>
  <cp:keywords/>
  <dc:description/>
  <cp:lastModifiedBy>1227086911@qq.com</cp:lastModifiedBy>
  <cp:revision>4</cp:revision>
  <dcterms:created xsi:type="dcterms:W3CDTF">2025-06-05T12:22:00Z</dcterms:created>
  <dcterms:modified xsi:type="dcterms:W3CDTF">2025-06-06T15:48:00Z</dcterms:modified>
</cp:coreProperties>
</file>