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030" w:rsidRDefault="00287030" w:rsidP="00287030">
      <w:pPr>
        <w:rPr>
          <w:b/>
          <w:bCs/>
          <w:lang w:val="en"/>
        </w:rPr>
      </w:pPr>
      <w:r>
        <w:rPr>
          <w:b/>
          <w:bCs/>
          <w:lang w:val="en"/>
        </w:rPr>
        <w:t>* Criteria for Demonstrating Extraordinary Ability</w:t>
      </w:r>
      <w:r>
        <w:rPr>
          <w:b/>
          <w:bCs/>
          <w:lang w:val="en"/>
        </w:rPr>
        <w:br/>
      </w:r>
      <w:proofErr w:type="gramStart"/>
      <w:r>
        <w:rPr>
          <w:b/>
          <w:bCs/>
          <w:lang w:val="en"/>
        </w:rPr>
        <w:t>You</w:t>
      </w:r>
      <w:proofErr w:type="gramEnd"/>
      <w:r>
        <w:rPr>
          <w:b/>
          <w:bCs/>
          <w:lang w:val="en"/>
        </w:rPr>
        <w:t xml:space="preserve"> must meet 3 out of the 10 listed criteria below to prove extraordinary ability in your field:</w:t>
      </w:r>
    </w:p>
    <w:p w:rsidR="00287030" w:rsidRDefault="00287030" w:rsidP="00287030">
      <w:pPr>
        <w:numPr>
          <w:ilvl w:val="0"/>
          <w:numId w:val="1"/>
        </w:numPr>
        <w:rPr>
          <w:u w:val="single"/>
          <w:lang w:val="en"/>
        </w:rPr>
      </w:pPr>
      <w:r>
        <w:rPr>
          <w:u w:val="single"/>
          <w:lang w:val="en"/>
        </w:rPr>
        <w:t xml:space="preserve">Evidence of receipt of lesser nationally or internationally recognized prizes or awards for excellence </w:t>
      </w:r>
    </w:p>
    <w:p w:rsidR="00287030" w:rsidRDefault="00287030" w:rsidP="00287030">
      <w:pPr>
        <w:pStyle w:val="ListParagraph"/>
        <w:numPr>
          <w:ilvl w:val="0"/>
          <w:numId w:val="2"/>
        </w:numPr>
        <w:rPr>
          <w:lang w:val="en"/>
        </w:rPr>
      </w:pPr>
      <w:r>
        <w:rPr>
          <w:color w:val="FF0000"/>
          <w:lang w:val="en"/>
        </w:rPr>
        <w:t xml:space="preserve">Resident Scholar Fellowship Award 2019 and Certificate of Excellence, American Academy of Child and Adolescent Psychiatry, Washington DC.  </w:t>
      </w:r>
      <w:r>
        <w:rPr>
          <w:lang w:val="en"/>
        </w:rPr>
        <w:t>(I am the first and only International Medical Graduate to have gotten this opportunity so far; Through this award, I worked closely with the Dept. of Gov. Affairs of AACAP in projects and support to lawmakers’ offices in the Congress aiding in policies related to child and adolescent mental health, and continue to do so)</w:t>
      </w:r>
    </w:p>
    <w:p w:rsidR="00287030" w:rsidRDefault="00287030" w:rsidP="00287030">
      <w:pPr>
        <w:ind w:left="720"/>
        <w:rPr>
          <w:color w:val="FF0000"/>
          <w:lang w:val="en"/>
        </w:rPr>
      </w:pPr>
    </w:p>
    <w:p w:rsidR="00287030" w:rsidRDefault="00287030" w:rsidP="00287030">
      <w:pPr>
        <w:pStyle w:val="ListParagraph"/>
        <w:numPr>
          <w:ilvl w:val="0"/>
          <w:numId w:val="2"/>
        </w:numPr>
      </w:pPr>
      <w:r>
        <w:rPr>
          <w:color w:val="FF0000"/>
        </w:rPr>
        <w:t xml:space="preserve">The 2019 Systems of Care Special Program Clinical Projects Award, Co-sponsored by SAMHSA's Center for Mental Health Services and AACAP's Committee on Community-based Systems of Care. </w:t>
      </w:r>
      <w:r>
        <w:t xml:space="preserve">(Awarded at the Annual Meeting/International Conference by AACAP Chicago, 2019; My project was called “The Ripple Effect: Children of the Opioid Epidemic and the need for Wraparound Services”; I was 1 of 12 awardees nationwide; the project and the winners are featured in this link: </w:t>
      </w:r>
      <w:hyperlink r:id="rId5" w:history="1">
        <w:r>
          <w:rPr>
            <w:rStyle w:val="Hyperlink"/>
          </w:rPr>
          <w:t>https://www.aacap.org/AACAP/Clinical_Practice_Center/Systems_of_Care/SoC_SpProgClinProj.aspx</w:t>
        </w:r>
      </w:hyperlink>
      <w:r>
        <w:t>)</w:t>
      </w:r>
    </w:p>
    <w:p w:rsidR="00287030" w:rsidRDefault="00287030" w:rsidP="00287030">
      <w:pPr>
        <w:ind w:left="720"/>
      </w:pPr>
    </w:p>
    <w:p w:rsidR="00287030" w:rsidRDefault="00287030" w:rsidP="00287030">
      <w:pPr>
        <w:pStyle w:val="ListParagraph"/>
        <w:numPr>
          <w:ilvl w:val="0"/>
          <w:numId w:val="2"/>
        </w:numPr>
      </w:pPr>
      <w:r>
        <w:rPr>
          <w:color w:val="FF0000"/>
        </w:rPr>
        <w:t xml:space="preserve">AACAP Educational Outreach Program Travel Grant Award, AACAP, 2018. </w:t>
      </w:r>
      <w:r>
        <w:t xml:space="preserve"> ( A cash award at the national level as travel grant to attend and present projects at the AACAP’s annual meeting/international conference in Seattle, USA) (</w:t>
      </w:r>
      <w:r>
        <w:rPr>
          <w:i/>
          <w:iCs/>
        </w:rPr>
        <w:t xml:space="preserve">Supported by the American Academy of Child and Adolescent Psychiatry's Campaign for America's Kids (CFAK), Life Members Fund, and John E. </w:t>
      </w:r>
      <w:proofErr w:type="spellStart"/>
      <w:r>
        <w:rPr>
          <w:i/>
          <w:iCs/>
        </w:rPr>
        <w:t>Schowalter</w:t>
      </w:r>
      <w:proofErr w:type="spellEnd"/>
      <w:r>
        <w:rPr>
          <w:i/>
          <w:iCs/>
        </w:rPr>
        <w:t xml:space="preserve"> Endowment Fund.)</w:t>
      </w:r>
    </w:p>
    <w:p w:rsidR="00287030" w:rsidRDefault="00287030" w:rsidP="00287030">
      <w:pPr>
        <w:pStyle w:val="ListParagraph"/>
        <w:ind w:left="1080"/>
      </w:pPr>
    </w:p>
    <w:p w:rsidR="00287030" w:rsidRDefault="00287030" w:rsidP="00287030">
      <w:pPr>
        <w:pStyle w:val="ListParagraph"/>
        <w:numPr>
          <w:ilvl w:val="0"/>
          <w:numId w:val="2"/>
        </w:numPr>
      </w:pPr>
      <w:r>
        <w:rPr>
          <w:color w:val="FF0000"/>
        </w:rPr>
        <w:t xml:space="preserve">Helen </w:t>
      </w:r>
      <w:proofErr w:type="spellStart"/>
      <w:r>
        <w:rPr>
          <w:color w:val="FF0000"/>
        </w:rPr>
        <w:t>Beiser</w:t>
      </w:r>
      <w:proofErr w:type="spellEnd"/>
      <w:r>
        <w:rPr>
          <w:color w:val="FF0000"/>
        </w:rPr>
        <w:t xml:space="preserve"> MD Resident Award, Illinois Council of Child and Adolescent Psychiatry, 2018. </w:t>
      </w:r>
      <w:r>
        <w:t>(State level award amongst all medical students, residents and fellows in Illinois)</w:t>
      </w:r>
      <w:r>
        <w:tab/>
      </w:r>
    </w:p>
    <w:p w:rsidR="00287030" w:rsidRDefault="00287030" w:rsidP="00287030">
      <w:pPr>
        <w:pStyle w:val="ListParagraph"/>
        <w:ind w:left="1080"/>
      </w:pPr>
    </w:p>
    <w:p w:rsidR="00287030" w:rsidRDefault="00287030" w:rsidP="00287030">
      <w:pPr>
        <w:pStyle w:val="ListParagraph"/>
        <w:numPr>
          <w:ilvl w:val="0"/>
          <w:numId w:val="2"/>
        </w:numPr>
        <w:rPr>
          <w:color w:val="FF0000"/>
        </w:rPr>
      </w:pPr>
      <w:r>
        <w:rPr>
          <w:color w:val="FF0000"/>
        </w:rPr>
        <w:t>Best Research Proposal Award, SIU School of Medicine, 2016.</w:t>
      </w:r>
      <w:r>
        <w:rPr>
          <w:b/>
          <w:color w:val="FF0000"/>
        </w:rPr>
        <w:t xml:space="preserve"> </w:t>
      </w:r>
    </w:p>
    <w:p w:rsidR="00287030" w:rsidRDefault="00287030" w:rsidP="00287030">
      <w:pPr>
        <w:pStyle w:val="ListParagraph"/>
        <w:rPr>
          <w:color w:val="FF0000"/>
        </w:rPr>
      </w:pPr>
    </w:p>
    <w:p w:rsidR="00287030" w:rsidRDefault="00287030" w:rsidP="00287030">
      <w:pPr>
        <w:pStyle w:val="ListParagraph"/>
        <w:numPr>
          <w:ilvl w:val="0"/>
          <w:numId w:val="2"/>
        </w:numPr>
        <w:rPr>
          <w:color w:val="FF0000"/>
          <w:lang w:val="en"/>
        </w:rPr>
      </w:pPr>
      <w:r>
        <w:rPr>
          <w:color w:val="FF0000"/>
        </w:rPr>
        <w:t>Valedictorian for the class of 2011, Bangalore Medical College and Research Institute, India. Annual award for All-Round Performance for the years 2008, 2009 and 2010, Bangalore Medical College and Research Institute, India.</w:t>
      </w:r>
    </w:p>
    <w:p w:rsidR="00287030" w:rsidRDefault="00287030" w:rsidP="00287030">
      <w:pPr>
        <w:rPr>
          <w:lang w:val="en"/>
        </w:rPr>
      </w:pPr>
    </w:p>
    <w:p w:rsidR="00287030" w:rsidRDefault="00287030" w:rsidP="00287030">
      <w:pPr>
        <w:rPr>
          <w:lang w:val="en"/>
        </w:rPr>
      </w:pPr>
    </w:p>
    <w:p w:rsidR="00287030" w:rsidRDefault="00287030" w:rsidP="00287030">
      <w:pPr>
        <w:numPr>
          <w:ilvl w:val="0"/>
          <w:numId w:val="1"/>
        </w:numPr>
        <w:rPr>
          <w:u w:val="single"/>
          <w:lang w:val="en"/>
        </w:rPr>
      </w:pPr>
      <w:r>
        <w:rPr>
          <w:u w:val="single"/>
          <w:lang w:val="en"/>
        </w:rPr>
        <w:t xml:space="preserve">Evidence of your membership in associations in the field which demand outstanding achievement of their members </w:t>
      </w:r>
    </w:p>
    <w:p w:rsidR="00287030" w:rsidRDefault="00287030" w:rsidP="00287030">
      <w:pPr>
        <w:ind w:left="720"/>
        <w:rPr>
          <w:lang w:val="en"/>
        </w:rPr>
      </w:pPr>
    </w:p>
    <w:p w:rsidR="00287030" w:rsidRDefault="00287030" w:rsidP="00287030">
      <w:pPr>
        <w:pStyle w:val="ListParagraph"/>
        <w:numPr>
          <w:ilvl w:val="0"/>
          <w:numId w:val="2"/>
        </w:numPr>
        <w:rPr>
          <w:color w:val="FF0000"/>
          <w:sz w:val="24"/>
          <w:szCs w:val="24"/>
        </w:rPr>
      </w:pPr>
      <w:r>
        <w:rPr>
          <w:color w:val="FF0000"/>
        </w:rPr>
        <w:t xml:space="preserve">Member, American Psychiatric Association. </w:t>
      </w:r>
    </w:p>
    <w:p w:rsidR="00287030" w:rsidRDefault="00287030" w:rsidP="00287030">
      <w:pPr>
        <w:pStyle w:val="ListParagraph"/>
        <w:numPr>
          <w:ilvl w:val="0"/>
          <w:numId w:val="2"/>
        </w:numPr>
        <w:rPr>
          <w:color w:val="FF0000"/>
        </w:rPr>
      </w:pPr>
      <w:r>
        <w:rPr>
          <w:color w:val="FF0000"/>
        </w:rPr>
        <w:t xml:space="preserve">Member, American Academy of Child and Adolescent Psychiatry. </w:t>
      </w:r>
    </w:p>
    <w:p w:rsidR="00287030" w:rsidRDefault="00287030" w:rsidP="00287030">
      <w:pPr>
        <w:pStyle w:val="ListParagraph"/>
        <w:numPr>
          <w:ilvl w:val="0"/>
          <w:numId w:val="2"/>
        </w:numPr>
        <w:rPr>
          <w:color w:val="FF0000"/>
        </w:rPr>
      </w:pPr>
      <w:r>
        <w:rPr>
          <w:color w:val="FF0000"/>
        </w:rPr>
        <w:t xml:space="preserve">Member, Illinois Psychiatric Society. </w:t>
      </w:r>
    </w:p>
    <w:p w:rsidR="00287030" w:rsidRDefault="00287030" w:rsidP="00287030">
      <w:pPr>
        <w:pStyle w:val="ListParagraph"/>
        <w:numPr>
          <w:ilvl w:val="0"/>
          <w:numId w:val="2"/>
        </w:numPr>
        <w:ind w:right="2970"/>
        <w:rPr>
          <w:color w:val="FF0000"/>
        </w:rPr>
      </w:pPr>
      <w:r>
        <w:rPr>
          <w:color w:val="FF0000"/>
        </w:rPr>
        <w:t xml:space="preserve">Member, Illinois Council of Child and Adolescent Psychiatry. </w:t>
      </w:r>
    </w:p>
    <w:p w:rsidR="00287030" w:rsidRDefault="00287030" w:rsidP="00287030">
      <w:pPr>
        <w:pStyle w:val="ListParagraph"/>
        <w:ind w:left="1080"/>
        <w:rPr>
          <w:color w:val="FF0000"/>
          <w:lang w:val="en"/>
        </w:rPr>
      </w:pPr>
    </w:p>
    <w:p w:rsidR="00287030" w:rsidRDefault="00287030" w:rsidP="00287030">
      <w:pPr>
        <w:pStyle w:val="ListParagraph"/>
        <w:ind w:left="1080"/>
        <w:rPr>
          <w:color w:val="FF0000"/>
          <w:lang w:val="en"/>
        </w:rPr>
      </w:pPr>
      <w:r>
        <w:rPr>
          <w:color w:val="FF0000"/>
          <w:lang w:val="en"/>
        </w:rPr>
        <w:t>I understand that any psychiatrist/child psychiatrist can be a member, however, I am not just a member but I was selected to sit in on the following national and state level committees through my work in these areas:</w:t>
      </w:r>
    </w:p>
    <w:p w:rsidR="00287030" w:rsidRDefault="00287030" w:rsidP="00287030">
      <w:pPr>
        <w:pStyle w:val="ListParagraph"/>
        <w:numPr>
          <w:ilvl w:val="0"/>
          <w:numId w:val="2"/>
        </w:numPr>
        <w:rPr>
          <w:color w:val="FF0000"/>
          <w:sz w:val="24"/>
          <w:szCs w:val="24"/>
        </w:rPr>
      </w:pPr>
      <w:r>
        <w:rPr>
          <w:color w:val="FF0000"/>
        </w:rPr>
        <w:lastRenderedPageBreak/>
        <w:t xml:space="preserve">Member, Advocacy Committee, American Academy of Child and Adolescent Psychiatry, Washington D.C. </w:t>
      </w:r>
      <w:r>
        <w:t xml:space="preserve">(This is a 13-member national committee of the AACAP that includes reputable colleagues; I happen to be the first and the only IMG to be selected into this committee)- in a way, this was possible through my work in DC via the aforementioned Resident Scholar Fellowship Award) </w:t>
      </w:r>
    </w:p>
    <w:p w:rsidR="00287030" w:rsidRDefault="00287030" w:rsidP="00287030">
      <w:pPr>
        <w:pStyle w:val="ListParagraph"/>
        <w:numPr>
          <w:ilvl w:val="0"/>
          <w:numId w:val="2"/>
        </w:numPr>
        <w:spacing w:after="2"/>
        <w:ind w:right="675"/>
        <w:jc w:val="both"/>
        <w:rPr>
          <w:color w:val="FF0000"/>
        </w:rPr>
      </w:pPr>
      <w:r>
        <w:rPr>
          <w:color w:val="FF0000"/>
        </w:rPr>
        <w:t>Member, Child and Adolescent Psychiatry Committee, Illinois Psychiatric Society.</w:t>
      </w:r>
    </w:p>
    <w:p w:rsidR="00287030" w:rsidRDefault="00287030" w:rsidP="00287030">
      <w:pPr>
        <w:pStyle w:val="ListParagraph"/>
        <w:numPr>
          <w:ilvl w:val="0"/>
          <w:numId w:val="2"/>
        </w:numPr>
        <w:spacing w:after="2"/>
        <w:ind w:right="675"/>
        <w:jc w:val="both"/>
        <w:rPr>
          <w:color w:val="FF0000"/>
        </w:rPr>
      </w:pPr>
      <w:r>
        <w:rPr>
          <w:color w:val="FF0000"/>
        </w:rPr>
        <w:t>Member, Government Affairs Committee, Illinois Psychiatric Society.</w:t>
      </w:r>
    </w:p>
    <w:p w:rsidR="00287030" w:rsidRDefault="00287030" w:rsidP="00287030">
      <w:pPr>
        <w:pStyle w:val="ListParagraph"/>
        <w:ind w:left="1080"/>
        <w:rPr>
          <w:lang w:val="en"/>
        </w:rPr>
      </w:pPr>
    </w:p>
    <w:p w:rsidR="00287030" w:rsidRDefault="00287030" w:rsidP="00287030">
      <w:pPr>
        <w:pStyle w:val="ListParagraph"/>
        <w:ind w:left="1080"/>
        <w:rPr>
          <w:lang w:val="en"/>
        </w:rPr>
      </w:pPr>
    </w:p>
    <w:p w:rsidR="00287030" w:rsidRDefault="00287030" w:rsidP="00287030">
      <w:pPr>
        <w:numPr>
          <w:ilvl w:val="0"/>
          <w:numId w:val="1"/>
        </w:numPr>
        <w:rPr>
          <w:u w:val="single"/>
          <w:lang w:val="en"/>
        </w:rPr>
      </w:pPr>
      <w:r>
        <w:rPr>
          <w:u w:val="single"/>
          <w:lang w:val="en"/>
        </w:rPr>
        <w:t xml:space="preserve">Evidence of published material about you in professional or major trade publications or other major media </w:t>
      </w:r>
    </w:p>
    <w:p w:rsidR="00287030" w:rsidRDefault="00287030" w:rsidP="00287030">
      <w:pPr>
        <w:pStyle w:val="ListParagraph"/>
        <w:numPr>
          <w:ilvl w:val="0"/>
          <w:numId w:val="2"/>
        </w:numPr>
        <w:rPr>
          <w:lang w:val="en"/>
        </w:rPr>
      </w:pPr>
      <w:r>
        <w:rPr>
          <w:color w:val="FF0000"/>
          <w:lang w:val="en"/>
        </w:rPr>
        <w:t xml:space="preserve">Featured in the official print and online quarterly magazine of the Southern Illinois school of Medicine in </w:t>
      </w:r>
      <w:proofErr w:type="gramStart"/>
      <w:r>
        <w:rPr>
          <w:color w:val="FF0000"/>
          <w:lang w:val="en"/>
        </w:rPr>
        <w:t>Winter</w:t>
      </w:r>
      <w:proofErr w:type="gramEnd"/>
      <w:r>
        <w:rPr>
          <w:color w:val="FF0000"/>
          <w:lang w:val="en"/>
        </w:rPr>
        <w:t xml:space="preserve"> 2018.</w:t>
      </w:r>
    </w:p>
    <w:p w:rsidR="00287030" w:rsidRDefault="00287030" w:rsidP="00287030">
      <w:pPr>
        <w:pStyle w:val="ListParagraph"/>
        <w:ind w:left="1080"/>
        <w:rPr>
          <w:lang w:val="en"/>
        </w:rPr>
      </w:pPr>
      <w:hyperlink r:id="rId6" w:history="1">
        <w:r>
          <w:rPr>
            <w:rStyle w:val="Hyperlink"/>
            <w:color w:val="0000FF"/>
          </w:rPr>
          <w:t>https://www.siumed.edu/pr/highlights/aspects-learner-dr-sudhakar-shenoy.html</w:t>
        </w:r>
      </w:hyperlink>
      <w:r>
        <w:t xml:space="preserve"> </w:t>
      </w:r>
      <w:proofErr w:type="gramStart"/>
      <w:r>
        <w:t>( I</w:t>
      </w:r>
      <w:proofErr w:type="gramEnd"/>
      <w:r>
        <w:t xml:space="preserve"> was selected amongst about 200-300 resident physicians at the University)</w:t>
      </w:r>
    </w:p>
    <w:p w:rsidR="00287030" w:rsidRDefault="00287030" w:rsidP="00287030">
      <w:pPr>
        <w:pStyle w:val="ListParagraph"/>
        <w:ind w:left="1080"/>
        <w:rPr>
          <w:lang w:val="en"/>
        </w:rPr>
      </w:pPr>
    </w:p>
    <w:p w:rsidR="00287030" w:rsidRDefault="00287030" w:rsidP="00287030">
      <w:pPr>
        <w:ind w:left="720"/>
        <w:rPr>
          <w:lang w:val="en"/>
        </w:rPr>
      </w:pPr>
    </w:p>
    <w:p w:rsidR="00287030" w:rsidRDefault="00287030" w:rsidP="00287030">
      <w:pPr>
        <w:numPr>
          <w:ilvl w:val="0"/>
          <w:numId w:val="1"/>
        </w:numPr>
        <w:rPr>
          <w:u w:val="single"/>
          <w:lang w:val="en"/>
        </w:rPr>
      </w:pPr>
      <w:r>
        <w:rPr>
          <w:u w:val="single"/>
          <w:lang w:val="en"/>
        </w:rPr>
        <w:t xml:space="preserve">Evidence of your authorship of scholarly articles in professional or major trade publications or other major media </w:t>
      </w:r>
    </w:p>
    <w:p w:rsidR="00287030" w:rsidRDefault="00287030" w:rsidP="00287030">
      <w:pPr>
        <w:pStyle w:val="ListParagraph"/>
        <w:numPr>
          <w:ilvl w:val="0"/>
          <w:numId w:val="2"/>
        </w:numPr>
        <w:rPr>
          <w:color w:val="FF0000"/>
          <w:lang w:val="en"/>
        </w:rPr>
      </w:pPr>
      <w:proofErr w:type="spellStart"/>
      <w:r>
        <w:rPr>
          <w:color w:val="FF0000"/>
          <w:lang w:val="en"/>
        </w:rPr>
        <w:t>Keshavan</w:t>
      </w:r>
      <w:proofErr w:type="spellEnd"/>
      <w:r>
        <w:rPr>
          <w:color w:val="FF0000"/>
          <w:lang w:val="en"/>
        </w:rPr>
        <w:t xml:space="preserve"> MS, Shenoy S, Li H. Suicide in Asian countries. Asian Journal of Psychiatry. </w:t>
      </w:r>
    </w:p>
    <w:p w:rsidR="00287030" w:rsidRDefault="00287030" w:rsidP="00287030">
      <w:pPr>
        <w:pStyle w:val="ListParagraph"/>
        <w:ind w:left="1080"/>
        <w:rPr>
          <w:color w:val="FF0000"/>
          <w:lang w:val="en"/>
        </w:rPr>
      </w:pPr>
      <w:r>
        <w:rPr>
          <w:color w:val="FF0000"/>
          <w:lang w:val="en"/>
        </w:rPr>
        <w:t xml:space="preserve">2013 Sep; 6(5): 355. Cited in PubMed; PMID: 24011679. Publication Status: Published. </w:t>
      </w:r>
    </w:p>
    <w:p w:rsidR="00287030" w:rsidRDefault="00287030" w:rsidP="00287030">
      <w:pPr>
        <w:pStyle w:val="ListParagraph"/>
        <w:ind w:left="1080"/>
        <w:rPr>
          <w:color w:val="FF0000"/>
          <w:lang w:val="en"/>
        </w:rPr>
      </w:pPr>
    </w:p>
    <w:p w:rsidR="00287030" w:rsidRDefault="00287030" w:rsidP="00287030">
      <w:pPr>
        <w:pStyle w:val="ListParagraph"/>
        <w:numPr>
          <w:ilvl w:val="0"/>
          <w:numId w:val="2"/>
        </w:numPr>
        <w:rPr>
          <w:color w:val="FF0000"/>
          <w:lang w:val="en"/>
        </w:rPr>
      </w:pPr>
      <w:proofErr w:type="spellStart"/>
      <w:r>
        <w:rPr>
          <w:color w:val="FF0000"/>
          <w:lang w:val="en"/>
        </w:rPr>
        <w:t>Pandurangi</w:t>
      </w:r>
      <w:proofErr w:type="spellEnd"/>
      <w:r>
        <w:rPr>
          <w:color w:val="FF0000"/>
          <w:lang w:val="en"/>
        </w:rPr>
        <w:t xml:space="preserve">, A. K., Shenoy, S., &amp; </w:t>
      </w:r>
      <w:proofErr w:type="spellStart"/>
      <w:r>
        <w:rPr>
          <w:color w:val="FF0000"/>
          <w:lang w:val="en"/>
        </w:rPr>
        <w:t>Keshavan</w:t>
      </w:r>
      <w:proofErr w:type="spellEnd"/>
      <w:r>
        <w:rPr>
          <w:color w:val="FF0000"/>
          <w:lang w:val="en"/>
        </w:rPr>
        <w:t>, M. S. (2014). Psychotherapy in the Bhagavad Gita, the Hindu scriptural text. American Journal of Psychiatry, 171(8), 827-828. Cited in PubMed; PMID: 25082491.</w:t>
      </w:r>
    </w:p>
    <w:p w:rsidR="00287030" w:rsidRDefault="00287030" w:rsidP="00287030">
      <w:pPr>
        <w:pStyle w:val="ListParagraph"/>
        <w:ind w:left="1080"/>
        <w:rPr>
          <w:color w:val="FF0000"/>
          <w:lang w:val="en"/>
        </w:rPr>
      </w:pPr>
    </w:p>
    <w:p w:rsidR="00287030" w:rsidRDefault="00287030" w:rsidP="00287030">
      <w:pPr>
        <w:pStyle w:val="ListParagraph"/>
        <w:ind w:left="1080"/>
        <w:rPr>
          <w:color w:val="FF0000"/>
          <w:lang w:val="en"/>
        </w:rPr>
      </w:pPr>
      <w:r>
        <w:rPr>
          <w:color w:val="FF0000"/>
          <w:lang w:val="en"/>
        </w:rPr>
        <w:t xml:space="preserve">These above 2 publications were a result of my research with Dept. of Psychiatry, Harvard Medical School, Boston, MA and VCU School of Medicine, Richmond, VA. I worked with doyens like Dr. </w:t>
      </w:r>
      <w:proofErr w:type="spellStart"/>
      <w:r>
        <w:rPr>
          <w:color w:val="FF0000"/>
          <w:lang w:val="en"/>
        </w:rPr>
        <w:t>Matcheri</w:t>
      </w:r>
      <w:proofErr w:type="spellEnd"/>
      <w:r>
        <w:rPr>
          <w:color w:val="FF0000"/>
          <w:lang w:val="en"/>
        </w:rPr>
        <w:t xml:space="preserve"> </w:t>
      </w:r>
      <w:proofErr w:type="spellStart"/>
      <w:r>
        <w:rPr>
          <w:color w:val="FF0000"/>
          <w:lang w:val="en"/>
        </w:rPr>
        <w:t>Keshavan</w:t>
      </w:r>
      <w:proofErr w:type="spellEnd"/>
      <w:r>
        <w:rPr>
          <w:color w:val="FF0000"/>
          <w:lang w:val="en"/>
        </w:rPr>
        <w:t xml:space="preserve">, Vice-Chair at Dept. of Psychiatry at Harvard and Dr. </w:t>
      </w:r>
      <w:proofErr w:type="spellStart"/>
      <w:r>
        <w:rPr>
          <w:color w:val="FF0000"/>
          <w:lang w:val="en"/>
        </w:rPr>
        <w:t>Anand</w:t>
      </w:r>
      <w:proofErr w:type="spellEnd"/>
      <w:r>
        <w:rPr>
          <w:color w:val="FF0000"/>
          <w:lang w:val="en"/>
        </w:rPr>
        <w:t xml:space="preserve"> </w:t>
      </w:r>
      <w:proofErr w:type="spellStart"/>
      <w:r>
        <w:rPr>
          <w:color w:val="FF0000"/>
          <w:lang w:val="en"/>
        </w:rPr>
        <w:t>Pandurangi</w:t>
      </w:r>
      <w:proofErr w:type="spellEnd"/>
      <w:r>
        <w:rPr>
          <w:color w:val="FF0000"/>
          <w:lang w:val="en"/>
        </w:rPr>
        <w:t>, Vice-Chair at Dept. of Psychiatry at VCU.</w:t>
      </w:r>
    </w:p>
    <w:p w:rsidR="00287030" w:rsidRDefault="00287030" w:rsidP="00287030">
      <w:pPr>
        <w:pStyle w:val="ListParagraph"/>
        <w:ind w:left="1080"/>
        <w:rPr>
          <w:color w:val="FF0000"/>
          <w:lang w:val="en"/>
        </w:rPr>
      </w:pPr>
    </w:p>
    <w:p w:rsidR="00287030" w:rsidRDefault="00287030" w:rsidP="00287030">
      <w:pPr>
        <w:numPr>
          <w:ilvl w:val="0"/>
          <w:numId w:val="1"/>
        </w:numPr>
        <w:rPr>
          <w:u w:val="single"/>
          <w:lang w:val="en"/>
        </w:rPr>
      </w:pPr>
      <w:r>
        <w:rPr>
          <w:u w:val="single"/>
          <w:lang w:val="en"/>
        </w:rPr>
        <w:t>Evidence that your work has been displayed at artistic exhibitions or showcases</w:t>
      </w:r>
    </w:p>
    <w:p w:rsidR="00287030" w:rsidRDefault="00287030" w:rsidP="00287030">
      <w:pPr>
        <w:ind w:left="720"/>
        <w:rPr>
          <w:lang w:val="en"/>
        </w:rPr>
      </w:pPr>
    </w:p>
    <w:p w:rsidR="00287030" w:rsidRDefault="00287030" w:rsidP="00287030">
      <w:pPr>
        <w:ind w:left="720"/>
        <w:rPr>
          <w:lang w:val="en"/>
        </w:rPr>
      </w:pPr>
      <w:r>
        <w:rPr>
          <w:lang w:val="en"/>
        </w:rPr>
        <w:t>I wonder if presentations at annual meetings and national/ international conferences qualify but here’s the list:</w:t>
      </w:r>
    </w:p>
    <w:p w:rsidR="00287030" w:rsidRDefault="00287030" w:rsidP="00287030">
      <w:pPr>
        <w:pStyle w:val="Heading1"/>
        <w:ind w:left="0" w:right="2528" w:firstLine="725"/>
        <w:rPr>
          <w:color w:val="FF0000"/>
        </w:rPr>
      </w:pPr>
      <w:r>
        <w:rPr>
          <w:color w:val="FF0000"/>
        </w:rPr>
        <w:t>Symposium Presentations</w:t>
      </w:r>
      <w:r>
        <w:rPr>
          <w:color w:val="FF0000"/>
          <w:u w:val="none"/>
        </w:rPr>
        <w:t xml:space="preserve"> </w:t>
      </w:r>
    </w:p>
    <w:p w:rsidR="00287030" w:rsidRDefault="00287030" w:rsidP="00287030">
      <w:pPr>
        <w:numPr>
          <w:ilvl w:val="0"/>
          <w:numId w:val="3"/>
        </w:numPr>
        <w:spacing w:after="10"/>
        <w:ind w:hanging="360"/>
        <w:rPr>
          <w:color w:val="FF0000"/>
        </w:rPr>
      </w:pPr>
      <w:r>
        <w:rPr>
          <w:color w:val="FF0000"/>
        </w:rPr>
        <w:t xml:space="preserve">Shenoy S, Campbell P, Patel R, </w:t>
      </w:r>
      <w:proofErr w:type="spellStart"/>
      <w:r>
        <w:rPr>
          <w:color w:val="FF0000"/>
        </w:rPr>
        <w:t>Deotale</w:t>
      </w:r>
      <w:proofErr w:type="spellEnd"/>
      <w:r>
        <w:rPr>
          <w:color w:val="FF0000"/>
        </w:rPr>
        <w:t xml:space="preserve"> P (2018). Movement Disorders and Atypical Antipsychotics; Are we missing the biggest issue? American Academy of Child and Adolescent Psychiatry – 65</w:t>
      </w:r>
      <w:r>
        <w:rPr>
          <w:color w:val="FF0000"/>
          <w:vertAlign w:val="superscript"/>
        </w:rPr>
        <w:t>th</w:t>
      </w:r>
      <w:r>
        <w:rPr>
          <w:color w:val="FF0000"/>
        </w:rPr>
        <w:t xml:space="preserve"> Annual Meeting; Seattle, WA.   </w:t>
      </w:r>
    </w:p>
    <w:p w:rsidR="00287030" w:rsidRDefault="00287030" w:rsidP="00287030">
      <w:pPr>
        <w:numPr>
          <w:ilvl w:val="0"/>
          <w:numId w:val="3"/>
        </w:numPr>
        <w:spacing w:after="2"/>
        <w:ind w:hanging="360"/>
        <w:rPr>
          <w:color w:val="FF0000"/>
        </w:rPr>
      </w:pPr>
      <w:r>
        <w:rPr>
          <w:color w:val="FF0000"/>
        </w:rPr>
        <w:t xml:space="preserve">Shenoy S, Koehler J (2018). Navigating Adversity: Perspectives of an MD. 14th International Congress of Qualitative Inquiry. University of Illinois Urbana-Champaign, IL. </w:t>
      </w:r>
    </w:p>
    <w:p w:rsidR="00287030" w:rsidRDefault="00287030" w:rsidP="00287030">
      <w:pPr>
        <w:numPr>
          <w:ilvl w:val="0"/>
          <w:numId w:val="3"/>
        </w:numPr>
        <w:spacing w:after="10"/>
        <w:ind w:hanging="360"/>
        <w:rPr>
          <w:color w:val="FF0000"/>
        </w:rPr>
      </w:pPr>
      <w:r>
        <w:rPr>
          <w:color w:val="FF0000"/>
        </w:rPr>
        <w:t xml:space="preserve">Shenoy S, </w:t>
      </w:r>
      <w:proofErr w:type="spellStart"/>
      <w:r>
        <w:rPr>
          <w:color w:val="FF0000"/>
        </w:rPr>
        <w:t>Hegde</w:t>
      </w:r>
      <w:proofErr w:type="spellEnd"/>
      <w:r>
        <w:rPr>
          <w:color w:val="FF0000"/>
        </w:rPr>
        <w:t xml:space="preserve"> SS. (2013). Prevalence of Antenatal Depression: A study from a developing country. American Psychiatric Association – 166</w:t>
      </w:r>
      <w:r>
        <w:rPr>
          <w:color w:val="FF0000"/>
          <w:vertAlign w:val="superscript"/>
        </w:rPr>
        <w:t>th</w:t>
      </w:r>
      <w:r>
        <w:rPr>
          <w:color w:val="FF0000"/>
        </w:rPr>
        <w:t xml:space="preserve"> Annual Meeting; San Francisco, CA. </w:t>
      </w:r>
    </w:p>
    <w:p w:rsidR="00287030" w:rsidRDefault="00287030" w:rsidP="00287030">
      <w:pPr>
        <w:pStyle w:val="Heading1"/>
        <w:ind w:left="0" w:right="2528" w:firstLine="720"/>
        <w:rPr>
          <w:color w:val="FF0000"/>
        </w:rPr>
      </w:pPr>
      <w:r>
        <w:rPr>
          <w:color w:val="FF0000"/>
        </w:rPr>
        <w:t>Poster Presentations</w:t>
      </w:r>
      <w:r>
        <w:rPr>
          <w:color w:val="FF0000"/>
          <w:u w:val="none"/>
        </w:rPr>
        <w:t xml:space="preserve"> </w:t>
      </w:r>
    </w:p>
    <w:p w:rsidR="00287030" w:rsidRDefault="00287030" w:rsidP="00287030">
      <w:pPr>
        <w:pStyle w:val="ListParagraph"/>
        <w:numPr>
          <w:ilvl w:val="0"/>
          <w:numId w:val="3"/>
        </w:numPr>
        <w:spacing w:after="10"/>
        <w:rPr>
          <w:color w:val="FF0000"/>
        </w:rPr>
      </w:pPr>
      <w:r>
        <w:rPr>
          <w:color w:val="FF0000"/>
        </w:rPr>
        <w:t xml:space="preserve">Shenoy S. Pediatric Bipolar Disorder? ADHD </w:t>
      </w:r>
      <w:proofErr w:type="gramStart"/>
      <w:r>
        <w:rPr>
          <w:color w:val="FF0000"/>
        </w:rPr>
        <w:t>With</w:t>
      </w:r>
      <w:proofErr w:type="gramEnd"/>
      <w:r>
        <w:rPr>
          <w:color w:val="FF0000"/>
        </w:rPr>
        <w:t xml:space="preserve"> DMDD? A Challenging Case </w:t>
      </w:r>
      <w:proofErr w:type="gramStart"/>
      <w:r>
        <w:rPr>
          <w:color w:val="FF0000"/>
        </w:rPr>
        <w:t>With</w:t>
      </w:r>
      <w:proofErr w:type="gramEnd"/>
      <w:r>
        <w:rPr>
          <w:color w:val="FF0000"/>
        </w:rPr>
        <w:t xml:space="preserve"> Multiple Treatment Failures— What Next? American Psychiatric Association 172</w:t>
      </w:r>
      <w:r>
        <w:rPr>
          <w:color w:val="FF0000"/>
          <w:vertAlign w:val="superscript"/>
        </w:rPr>
        <w:t>nd</w:t>
      </w:r>
      <w:r>
        <w:rPr>
          <w:color w:val="FF0000"/>
        </w:rPr>
        <w:t xml:space="preserve"> Annual Meeting 2019; San Francisco, CA.</w:t>
      </w:r>
    </w:p>
    <w:p w:rsidR="00287030" w:rsidRDefault="00287030" w:rsidP="00287030">
      <w:pPr>
        <w:numPr>
          <w:ilvl w:val="0"/>
          <w:numId w:val="3"/>
        </w:numPr>
        <w:spacing w:after="10"/>
        <w:rPr>
          <w:color w:val="FF0000"/>
        </w:rPr>
      </w:pPr>
      <w:r>
        <w:rPr>
          <w:color w:val="FF0000"/>
        </w:rPr>
        <w:lastRenderedPageBreak/>
        <w:t>Shenoy S. Impact of Training on Attitudes and Practices of Brief Screening, Interviewing, Intervention and Referral for Use and Abuse of Marijuana in Adolescent. American Psychiatric Association 172</w:t>
      </w:r>
      <w:r>
        <w:rPr>
          <w:color w:val="FF0000"/>
          <w:vertAlign w:val="superscript"/>
        </w:rPr>
        <w:t>nd</w:t>
      </w:r>
      <w:r>
        <w:rPr>
          <w:color w:val="FF0000"/>
        </w:rPr>
        <w:t xml:space="preserve"> Annual Meeting 2019; San Francisco, CA. </w:t>
      </w:r>
    </w:p>
    <w:p w:rsidR="00287030" w:rsidRDefault="00287030" w:rsidP="00287030">
      <w:pPr>
        <w:numPr>
          <w:ilvl w:val="0"/>
          <w:numId w:val="3"/>
        </w:numPr>
        <w:spacing w:after="10"/>
        <w:rPr>
          <w:color w:val="FF0000"/>
        </w:rPr>
      </w:pPr>
      <w:r>
        <w:rPr>
          <w:color w:val="FF0000"/>
        </w:rPr>
        <w:t>Shenoy S, Hill-Jordan J, Hansen J, Takahashi A (2018) Implementing Intimate Partner Violence (IPV) Screening in a Medical School Setting. American Psychiatric Association 171</w:t>
      </w:r>
      <w:r>
        <w:rPr>
          <w:color w:val="FF0000"/>
          <w:vertAlign w:val="superscript"/>
        </w:rPr>
        <w:t>st</w:t>
      </w:r>
      <w:r>
        <w:rPr>
          <w:color w:val="FF0000"/>
        </w:rPr>
        <w:t xml:space="preserve"> Annual Meeting; New York, NY.</w:t>
      </w:r>
      <w:r>
        <w:rPr>
          <w:b/>
          <w:color w:val="FF0000"/>
        </w:rPr>
        <w:t xml:space="preserve"> </w:t>
      </w:r>
    </w:p>
    <w:p w:rsidR="00287030" w:rsidRDefault="00287030" w:rsidP="00287030">
      <w:pPr>
        <w:numPr>
          <w:ilvl w:val="0"/>
          <w:numId w:val="3"/>
        </w:numPr>
        <w:spacing w:after="10"/>
        <w:rPr>
          <w:color w:val="FF0000"/>
        </w:rPr>
      </w:pPr>
      <w:r>
        <w:rPr>
          <w:color w:val="FF0000"/>
        </w:rPr>
        <w:t xml:space="preserve">Shenoy S, Hill-Jordan J, Alluri V, Nina </w:t>
      </w:r>
      <w:proofErr w:type="spellStart"/>
      <w:r>
        <w:rPr>
          <w:color w:val="FF0000"/>
        </w:rPr>
        <w:t>Antoniotti</w:t>
      </w:r>
      <w:proofErr w:type="spellEnd"/>
      <w:r>
        <w:rPr>
          <w:color w:val="FF0000"/>
        </w:rPr>
        <w:t xml:space="preserve"> (2017). A survey to assess ER doctors’ interest in tele-psychiatry to provide emergency mental healthcare. American Psychiatric Association – 170</w:t>
      </w:r>
      <w:r>
        <w:rPr>
          <w:color w:val="FF0000"/>
          <w:vertAlign w:val="superscript"/>
        </w:rPr>
        <w:t>th</w:t>
      </w:r>
      <w:r>
        <w:rPr>
          <w:color w:val="FF0000"/>
        </w:rPr>
        <w:t xml:space="preserve"> Annual Meeting; San Diego, CA</w:t>
      </w:r>
      <w:r>
        <w:rPr>
          <w:b/>
          <w:color w:val="FF0000"/>
        </w:rPr>
        <w:t xml:space="preserve"> </w:t>
      </w:r>
    </w:p>
    <w:p w:rsidR="00287030" w:rsidRDefault="00287030" w:rsidP="00287030">
      <w:pPr>
        <w:numPr>
          <w:ilvl w:val="0"/>
          <w:numId w:val="3"/>
        </w:numPr>
        <w:spacing w:after="10"/>
        <w:rPr>
          <w:color w:val="FF0000"/>
        </w:rPr>
      </w:pPr>
      <w:r>
        <w:rPr>
          <w:color w:val="FF0000"/>
        </w:rPr>
        <w:t xml:space="preserve">Shenoy S, Hill-Jordan J, Alluri V, Nina </w:t>
      </w:r>
      <w:proofErr w:type="spellStart"/>
      <w:r>
        <w:rPr>
          <w:color w:val="FF0000"/>
        </w:rPr>
        <w:t>Antoniotti</w:t>
      </w:r>
      <w:proofErr w:type="spellEnd"/>
      <w:r>
        <w:rPr>
          <w:color w:val="FF0000"/>
        </w:rPr>
        <w:t xml:space="preserve"> (2016). A survey to assess ER doctors’ interest in tele-psychiatry to provide emergency mental healthcare. Southern Illinois University School of Medicine Annual Research Retreat; Springfield, IL </w:t>
      </w:r>
      <w:r>
        <w:rPr>
          <w:b/>
          <w:color w:val="FF0000"/>
        </w:rPr>
        <w:t xml:space="preserve"> </w:t>
      </w:r>
    </w:p>
    <w:p w:rsidR="00287030" w:rsidRDefault="00287030" w:rsidP="00287030">
      <w:pPr>
        <w:numPr>
          <w:ilvl w:val="0"/>
          <w:numId w:val="3"/>
        </w:numPr>
        <w:spacing w:after="10"/>
        <w:rPr>
          <w:color w:val="FF0000"/>
        </w:rPr>
      </w:pPr>
      <w:proofErr w:type="spellStart"/>
      <w:r>
        <w:rPr>
          <w:color w:val="FF0000"/>
        </w:rPr>
        <w:t>Abhishekh</w:t>
      </w:r>
      <w:proofErr w:type="spellEnd"/>
      <w:r>
        <w:rPr>
          <w:color w:val="FF0000"/>
        </w:rPr>
        <w:t xml:space="preserve"> HA, Shenoy S, </w:t>
      </w:r>
      <w:proofErr w:type="spellStart"/>
      <w:r>
        <w:rPr>
          <w:color w:val="FF0000"/>
        </w:rPr>
        <w:t>Balaji</w:t>
      </w:r>
      <w:proofErr w:type="spellEnd"/>
      <w:r>
        <w:rPr>
          <w:color w:val="FF0000"/>
        </w:rPr>
        <w:t xml:space="preserve"> AL, Mehta R. (2013). Depression in Lung Carcinoma Patients: a study from a developing country. American Psychiatric Association – 166</w:t>
      </w:r>
      <w:r>
        <w:rPr>
          <w:color w:val="FF0000"/>
          <w:vertAlign w:val="superscript"/>
        </w:rPr>
        <w:t>th</w:t>
      </w:r>
      <w:r>
        <w:rPr>
          <w:color w:val="FF0000"/>
        </w:rPr>
        <w:t xml:space="preserve"> Annual Meeting; San Francisco, CA. </w:t>
      </w:r>
    </w:p>
    <w:p w:rsidR="00287030" w:rsidRDefault="00287030" w:rsidP="00287030">
      <w:pPr>
        <w:numPr>
          <w:ilvl w:val="0"/>
          <w:numId w:val="3"/>
        </w:numPr>
        <w:spacing w:after="10"/>
        <w:rPr>
          <w:color w:val="FF0000"/>
        </w:rPr>
      </w:pPr>
      <w:proofErr w:type="spellStart"/>
      <w:r>
        <w:rPr>
          <w:color w:val="FF0000"/>
        </w:rPr>
        <w:t>Balaji</w:t>
      </w:r>
      <w:proofErr w:type="spellEnd"/>
      <w:r>
        <w:rPr>
          <w:color w:val="FF0000"/>
        </w:rPr>
        <w:t xml:space="preserve"> AL, Shenoy S, </w:t>
      </w:r>
      <w:proofErr w:type="spellStart"/>
      <w:r>
        <w:rPr>
          <w:color w:val="FF0000"/>
        </w:rPr>
        <w:t>Abhishekh</w:t>
      </w:r>
      <w:proofErr w:type="spellEnd"/>
      <w:r>
        <w:rPr>
          <w:color w:val="FF0000"/>
        </w:rPr>
        <w:t xml:space="preserve"> HA, Kumar CN, Mehta R. (2013). Depression in Pulmonary Tuberculosis Patients of a Tertiary Care General Hospital in India. American Psychiatric Association – 166</w:t>
      </w:r>
      <w:r>
        <w:rPr>
          <w:color w:val="FF0000"/>
          <w:vertAlign w:val="superscript"/>
        </w:rPr>
        <w:t>th</w:t>
      </w:r>
      <w:r>
        <w:rPr>
          <w:color w:val="FF0000"/>
        </w:rPr>
        <w:t xml:space="preserve"> Annual Meeting; San Francisco, CA. </w:t>
      </w:r>
    </w:p>
    <w:p w:rsidR="00287030" w:rsidRDefault="00287030" w:rsidP="00287030">
      <w:pPr>
        <w:numPr>
          <w:ilvl w:val="0"/>
          <w:numId w:val="3"/>
        </w:numPr>
        <w:spacing w:after="10"/>
        <w:rPr>
          <w:color w:val="FF0000"/>
        </w:rPr>
      </w:pPr>
      <w:proofErr w:type="spellStart"/>
      <w:r>
        <w:rPr>
          <w:color w:val="FF0000"/>
        </w:rPr>
        <w:t>Balaji</w:t>
      </w:r>
      <w:proofErr w:type="spellEnd"/>
      <w:r>
        <w:rPr>
          <w:color w:val="FF0000"/>
        </w:rPr>
        <w:t xml:space="preserve"> AL, Shenoy S, </w:t>
      </w:r>
      <w:proofErr w:type="spellStart"/>
      <w:r>
        <w:rPr>
          <w:color w:val="FF0000"/>
        </w:rPr>
        <w:t>Abhishekh</w:t>
      </w:r>
      <w:proofErr w:type="spellEnd"/>
      <w:r>
        <w:rPr>
          <w:color w:val="FF0000"/>
        </w:rPr>
        <w:t xml:space="preserve"> HA, Kumar CN, Mehta R. (2012). Depression in Sarcoidosis Patients of a Tertiary Care General Hospital in India. American Psychiatric Association – 165</w:t>
      </w:r>
      <w:r>
        <w:rPr>
          <w:color w:val="FF0000"/>
          <w:vertAlign w:val="superscript"/>
        </w:rPr>
        <w:t>th</w:t>
      </w:r>
      <w:r>
        <w:rPr>
          <w:color w:val="FF0000"/>
        </w:rPr>
        <w:t xml:space="preserve"> Annual Meeting; Philadelphia, PA. </w:t>
      </w:r>
    </w:p>
    <w:p w:rsidR="00287030" w:rsidRDefault="00287030" w:rsidP="00287030">
      <w:pPr>
        <w:numPr>
          <w:ilvl w:val="0"/>
          <w:numId w:val="3"/>
        </w:numPr>
        <w:spacing w:after="10"/>
        <w:rPr>
          <w:color w:val="FF0000"/>
        </w:rPr>
      </w:pPr>
      <w:proofErr w:type="spellStart"/>
      <w:r>
        <w:rPr>
          <w:color w:val="FF0000"/>
        </w:rPr>
        <w:t>Shivaram</w:t>
      </w:r>
      <w:proofErr w:type="spellEnd"/>
      <w:r>
        <w:rPr>
          <w:color w:val="FF0000"/>
        </w:rPr>
        <w:t xml:space="preserve"> P, Ahmed MI, Patel S, Shenoy S. (2012). </w:t>
      </w:r>
      <w:proofErr w:type="gramStart"/>
      <w:r>
        <w:rPr>
          <w:color w:val="FF0000"/>
        </w:rPr>
        <w:t>Echocardiography :</w:t>
      </w:r>
      <w:proofErr w:type="gramEnd"/>
      <w:r>
        <w:rPr>
          <w:color w:val="FF0000"/>
        </w:rPr>
        <w:t xml:space="preserve"> A Criteria to Diagnose Acute Rheumatic Fever and rheumatic Heart Disease. The 15th Annual International Toronto Heart Summit; Toronto, Canada. </w:t>
      </w:r>
    </w:p>
    <w:p w:rsidR="00287030" w:rsidRDefault="00287030" w:rsidP="00287030">
      <w:pPr>
        <w:numPr>
          <w:ilvl w:val="0"/>
          <w:numId w:val="3"/>
        </w:numPr>
        <w:spacing w:after="10"/>
        <w:rPr>
          <w:color w:val="FF0000"/>
        </w:rPr>
      </w:pPr>
      <w:proofErr w:type="spellStart"/>
      <w:r>
        <w:rPr>
          <w:color w:val="FF0000"/>
        </w:rPr>
        <w:t>Sudhir</w:t>
      </w:r>
      <w:proofErr w:type="spellEnd"/>
      <w:r>
        <w:rPr>
          <w:color w:val="FF0000"/>
        </w:rPr>
        <w:t xml:space="preserve"> SK, Shenoy S, </w:t>
      </w:r>
      <w:proofErr w:type="spellStart"/>
      <w:r>
        <w:rPr>
          <w:color w:val="FF0000"/>
        </w:rPr>
        <w:t>Kariyanna</w:t>
      </w:r>
      <w:proofErr w:type="spellEnd"/>
      <w:r>
        <w:rPr>
          <w:color w:val="FF0000"/>
        </w:rPr>
        <w:t xml:space="preserve"> PT. (2013). Remote Monitoring of Implantable Cardioverter-Defibrillators. National Conference on Recent Trends in Computer and Information Technology; Bangalore, India. </w:t>
      </w:r>
    </w:p>
    <w:p w:rsidR="00287030" w:rsidRDefault="00287030" w:rsidP="00287030">
      <w:pPr>
        <w:ind w:left="720"/>
        <w:rPr>
          <w:lang w:val="en"/>
        </w:rPr>
      </w:pPr>
    </w:p>
    <w:p w:rsidR="00287030" w:rsidRDefault="00287030" w:rsidP="00287030">
      <w:pPr>
        <w:rPr>
          <w:lang w:val="en"/>
        </w:rPr>
      </w:pPr>
    </w:p>
    <w:p w:rsidR="00287030" w:rsidRDefault="00287030" w:rsidP="00287030">
      <w:pPr>
        <w:numPr>
          <w:ilvl w:val="0"/>
          <w:numId w:val="1"/>
        </w:numPr>
        <w:rPr>
          <w:u w:val="single"/>
          <w:lang w:val="en"/>
        </w:rPr>
      </w:pPr>
      <w:r>
        <w:rPr>
          <w:u w:val="single"/>
          <w:lang w:val="en"/>
        </w:rPr>
        <w:t xml:space="preserve">Evidence of your performance of a leading or critical role in distinguished organizations </w:t>
      </w:r>
    </w:p>
    <w:p w:rsidR="00287030" w:rsidRDefault="00287030" w:rsidP="00287030">
      <w:pPr>
        <w:ind w:left="720"/>
        <w:rPr>
          <w:lang w:val="en"/>
        </w:rPr>
      </w:pPr>
      <w:r>
        <w:rPr>
          <w:color w:val="FF0000"/>
        </w:rPr>
        <w:t xml:space="preserve">Advocacy Committee, American Academy of Child and Adolescent Psychiatry, Washington D.C. </w:t>
      </w:r>
      <w:r>
        <w:t>(This is a 13-member national committee of the AACAP that includes reputable colleagues)</w:t>
      </w:r>
    </w:p>
    <w:p w:rsidR="00287030" w:rsidRDefault="00287030" w:rsidP="00287030">
      <w:pPr>
        <w:ind w:left="720"/>
        <w:rPr>
          <w:lang w:val="en"/>
        </w:rPr>
      </w:pPr>
    </w:p>
    <w:p w:rsidR="00287030" w:rsidRDefault="00287030" w:rsidP="00287030">
      <w:pPr>
        <w:numPr>
          <w:ilvl w:val="0"/>
          <w:numId w:val="1"/>
        </w:numPr>
        <w:rPr>
          <w:u w:val="single"/>
          <w:lang w:val="en"/>
        </w:rPr>
      </w:pPr>
      <w:r>
        <w:rPr>
          <w:u w:val="single"/>
          <w:lang w:val="en"/>
        </w:rPr>
        <w:t xml:space="preserve">Evidence that you command a high salary or other significantly high remuneration in relation to others in the field </w:t>
      </w:r>
    </w:p>
    <w:p w:rsidR="00287030" w:rsidRDefault="00287030" w:rsidP="00287030">
      <w:pPr>
        <w:ind w:left="720"/>
        <w:rPr>
          <w:color w:val="FF0000"/>
          <w:lang w:val="en"/>
        </w:rPr>
      </w:pPr>
      <w:r>
        <w:rPr>
          <w:color w:val="FF0000"/>
          <w:lang w:val="en"/>
        </w:rPr>
        <w:t>Does my salary from VNA good enough to qualify?</w:t>
      </w:r>
    </w:p>
    <w:p w:rsidR="00287030" w:rsidRDefault="00287030" w:rsidP="00287030">
      <w:pPr>
        <w:ind w:left="720"/>
        <w:rPr>
          <w:lang w:val="en"/>
        </w:rPr>
      </w:pPr>
    </w:p>
    <w:p w:rsidR="00287030" w:rsidRDefault="00287030" w:rsidP="00287030">
      <w:pPr>
        <w:ind w:left="720"/>
        <w:rPr>
          <w:lang w:val="en"/>
        </w:rPr>
      </w:pPr>
    </w:p>
    <w:p w:rsidR="00287030" w:rsidRDefault="00287030" w:rsidP="00287030">
      <w:pPr>
        <w:ind w:left="360"/>
        <w:rPr>
          <w:lang w:val="en"/>
        </w:rPr>
      </w:pPr>
    </w:p>
    <w:p w:rsidR="00287030" w:rsidRPr="00287030" w:rsidRDefault="00287030" w:rsidP="00287030">
      <w:pPr>
        <w:ind w:left="720"/>
        <w:rPr>
          <w:lang w:val="en"/>
        </w:rPr>
      </w:pPr>
    </w:p>
    <w:p w:rsidR="00287030" w:rsidRPr="00287030" w:rsidRDefault="00287030" w:rsidP="00287030">
      <w:pPr>
        <w:numPr>
          <w:ilvl w:val="0"/>
          <w:numId w:val="1"/>
        </w:numPr>
        <w:rPr>
          <w:u w:val="single"/>
          <w:lang w:val="en"/>
        </w:rPr>
      </w:pPr>
      <w:r w:rsidRPr="00287030">
        <w:rPr>
          <w:u w:val="single"/>
          <w:lang w:val="en"/>
        </w:rPr>
        <w:t>Categories I think I do not qualify, yet :</w:t>
      </w:r>
    </w:p>
    <w:p w:rsidR="00287030" w:rsidRDefault="00287030" w:rsidP="00287030">
      <w:pPr>
        <w:numPr>
          <w:ilvl w:val="0"/>
          <w:numId w:val="1"/>
        </w:numPr>
        <w:rPr>
          <w:lang w:val="en"/>
        </w:rPr>
      </w:pPr>
      <w:r>
        <w:rPr>
          <w:lang w:val="en"/>
        </w:rPr>
        <w:t xml:space="preserve">Evidence that you have been asked to judge the work of others, either individually or on a panel </w:t>
      </w:r>
    </w:p>
    <w:p w:rsidR="00287030" w:rsidRDefault="00287030" w:rsidP="00287030">
      <w:pPr>
        <w:numPr>
          <w:ilvl w:val="0"/>
          <w:numId w:val="1"/>
        </w:numPr>
        <w:rPr>
          <w:lang w:val="en"/>
        </w:rPr>
      </w:pPr>
      <w:r>
        <w:rPr>
          <w:lang w:val="en"/>
        </w:rPr>
        <w:t xml:space="preserve">Evidence of your original scientific, scholarly, artistic, athletic, or business-related contributions of major significance to the field </w:t>
      </w:r>
      <w:bookmarkStart w:id="0" w:name="_GoBack"/>
      <w:bookmarkEnd w:id="0"/>
    </w:p>
    <w:p w:rsidR="00287030" w:rsidRDefault="00287030" w:rsidP="00287030">
      <w:pPr>
        <w:numPr>
          <w:ilvl w:val="0"/>
          <w:numId w:val="1"/>
        </w:numPr>
        <w:rPr>
          <w:lang w:val="en"/>
        </w:rPr>
      </w:pPr>
      <w:r>
        <w:rPr>
          <w:lang w:val="en"/>
        </w:rPr>
        <w:t xml:space="preserve">Evidence of your commercial successes in the performing arts </w:t>
      </w:r>
    </w:p>
    <w:p w:rsidR="00F44EB0" w:rsidRDefault="00F44EB0"/>
    <w:sectPr w:rsidR="00F44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35747"/>
    <w:multiLevelType w:val="hybridMultilevel"/>
    <w:tmpl w:val="F11E9416"/>
    <w:lvl w:ilvl="0" w:tplc="F5B83FAA">
      <w:numFmt w:val="bullet"/>
      <w:lvlText w:val="-"/>
      <w:lvlJc w:val="left"/>
      <w:pPr>
        <w:ind w:left="1080" w:hanging="360"/>
      </w:pPr>
      <w:rPr>
        <w:rFonts w:ascii="Calibri" w:eastAsiaTheme="minorHAnsi" w:hAnsi="Calibri" w:cs="Calibri" w:hint="default"/>
        <w:color w:val="FF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B312E56"/>
    <w:multiLevelType w:val="multilevel"/>
    <w:tmpl w:val="CC2C4370"/>
    <w:lvl w:ilvl="0">
      <w:start w:val="1"/>
      <w:numFmt w:val="bullet"/>
      <w:lvlText w:val="-"/>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2" w15:restartNumberingAfterBreak="0">
    <w:nsid w:val="66575333"/>
    <w:multiLevelType w:val="multilevel"/>
    <w:tmpl w:val="1138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30"/>
    <w:rsid w:val="00287030"/>
    <w:rsid w:val="00F4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3B2F"/>
  <w15:chartTrackingRefBased/>
  <w15:docId w15:val="{EB10CB6D-FD0E-4F5A-9929-F94DD38C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030"/>
    <w:pPr>
      <w:spacing w:after="0" w:line="240" w:lineRule="auto"/>
    </w:pPr>
  </w:style>
  <w:style w:type="paragraph" w:styleId="Heading1">
    <w:name w:val="heading 1"/>
    <w:next w:val="Normal"/>
    <w:link w:val="Heading1Char"/>
    <w:uiPriority w:val="9"/>
    <w:qFormat/>
    <w:rsid w:val="00287030"/>
    <w:pPr>
      <w:keepNext/>
      <w:keepLines/>
      <w:spacing w:after="10" w:line="240" w:lineRule="auto"/>
      <w:ind w:left="10" w:right="6" w:hanging="10"/>
      <w:outlineLvl w:val="0"/>
    </w:pPr>
    <w:rPr>
      <w:rFonts w:ascii="Times New Roman" w:eastAsia="Times New Roman" w:hAnsi="Times New Roman" w:cs="Times New Roman"/>
      <w:b/>
      <w:color w:val="00000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30"/>
    <w:rPr>
      <w:rFonts w:ascii="Times New Roman" w:eastAsia="Times New Roman" w:hAnsi="Times New Roman" w:cs="Times New Roman"/>
      <w:b/>
      <w:color w:val="000000"/>
      <w:sz w:val="24"/>
      <w:szCs w:val="24"/>
      <w:u w:val="single" w:color="000000"/>
    </w:rPr>
  </w:style>
  <w:style w:type="character" w:styleId="Hyperlink">
    <w:name w:val="Hyperlink"/>
    <w:basedOn w:val="DefaultParagraphFont"/>
    <w:uiPriority w:val="99"/>
    <w:semiHidden/>
    <w:unhideWhenUsed/>
    <w:rsid w:val="00287030"/>
    <w:rPr>
      <w:color w:val="0563C1" w:themeColor="hyperlink"/>
      <w:u w:val="single"/>
    </w:rPr>
  </w:style>
  <w:style w:type="paragraph" w:styleId="ListParagraph">
    <w:name w:val="List Paragraph"/>
    <w:basedOn w:val="Normal"/>
    <w:uiPriority w:val="34"/>
    <w:qFormat/>
    <w:rsid w:val="002870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1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umed.edu/pr/highlights/aspects-learner-dr-sudhakar-shenoy.html" TargetMode="External"/><Relationship Id="rId5" Type="http://schemas.openxmlformats.org/officeDocument/2006/relationships/hyperlink" Target="https://www.aacap.org/AACAP/Clinical_Practice_Center/Systems_of_Care/SoC_SpProgClinProj.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Shenoy</dc:creator>
  <cp:keywords/>
  <dc:description/>
  <cp:lastModifiedBy>Sudhakar Shenoy</cp:lastModifiedBy>
  <cp:revision>1</cp:revision>
  <dcterms:created xsi:type="dcterms:W3CDTF">2020-01-15T18:14:00Z</dcterms:created>
  <dcterms:modified xsi:type="dcterms:W3CDTF">2020-01-15T18:16:00Z</dcterms:modified>
</cp:coreProperties>
</file>