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5B" w:rsidRDefault="00275BB3" w:rsidP="00275BB3">
      <w:pPr>
        <w:jc w:val="right"/>
      </w:pPr>
      <w:r>
        <w:rPr>
          <w:rFonts w:hint="eastAsia"/>
        </w:rPr>
        <w:t>明文</w:t>
      </w:r>
    </w:p>
    <w:p w:rsidR="00275BB3" w:rsidRDefault="00275BB3" w:rsidP="00275BB3">
      <w:pPr>
        <w:jc w:val="right"/>
        <w:rPr>
          <w:rFonts w:hint="eastAsia"/>
        </w:rPr>
      </w:pPr>
      <w:r>
        <w:rPr>
          <w:rFonts w:hint="eastAsia"/>
        </w:rPr>
        <w:t>0416329</w:t>
      </w:r>
    </w:p>
    <w:p w:rsidR="00E004BA" w:rsidRDefault="00275BB3">
      <w:r>
        <w:t xml:space="preserve">To derive my Upper bound (Big O) calculations for either </w:t>
      </w:r>
      <w:proofErr w:type="spellStart"/>
      <w:r>
        <w:t>reheapUp</w:t>
      </w:r>
      <w:proofErr w:type="spellEnd"/>
      <w:r>
        <w:t xml:space="preserve"> or </w:t>
      </w:r>
      <w:proofErr w:type="spellStart"/>
      <w:r>
        <w:t>reheapDown</w:t>
      </w:r>
      <w:proofErr w:type="spellEnd"/>
      <w:r>
        <w:t xml:space="preserve"> functions I took my data moves to be equal to swaps. First for the </w:t>
      </w:r>
      <w:proofErr w:type="spellStart"/>
      <w:r>
        <w:t>reheapUp</w:t>
      </w:r>
      <w:proofErr w:type="spellEnd"/>
      <w:r>
        <w:t xml:space="preserve"> function on any of the 5 sizes of heaps the amount of moves where at least log n. This would normal happen only on the heap of size </w:t>
      </w:r>
      <w:proofErr w:type="gramStart"/>
      <w:r>
        <w:t>100  where</w:t>
      </w:r>
      <w:proofErr w:type="gramEnd"/>
      <w:r>
        <w:t xml:space="preserve"> the amount of data moves could be &lt;100, thus as I would say this function has a lower bound of log n. </w:t>
      </w:r>
    </w:p>
    <w:p w:rsidR="00275BB3" w:rsidRDefault="00275BB3">
      <w:r>
        <w:t>For the upper I would calculate the average moves per heap size.</w:t>
      </w:r>
    </w:p>
    <w:p w:rsidR="00275BB3" w:rsidRDefault="00275BB3">
      <w:r>
        <w:t>Here are some example results:</w:t>
      </w:r>
      <w:r>
        <w:br/>
      </w:r>
      <w:r w:rsidR="00E004BA">
        <w:rPr>
          <w:noProof/>
        </w:rPr>
        <w:drawing>
          <wp:inline distT="0" distB="0" distL="0" distR="0">
            <wp:extent cx="594360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_30_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B3" w:rsidRDefault="00275BB3">
      <w:r>
        <w:t xml:space="preserve">The amount of moves is n times a constant c, </w:t>
      </w:r>
      <w:r w:rsidR="00E004BA">
        <w:t>where I will say not the most exact range but I left it in the range (</w:t>
      </w:r>
      <w:proofErr w:type="gramStart"/>
      <w:r w:rsidR="00E004BA">
        <w:t>0,log</w:t>
      </w:r>
      <w:proofErr w:type="gramEnd"/>
      <w:r w:rsidR="00E004BA">
        <w:t xml:space="preserve"> n) thus there are a total of n * log n moves at most thus a O(</w:t>
      </w:r>
      <w:proofErr w:type="spellStart"/>
      <w:r w:rsidR="00E004BA">
        <w:t>nlogn</w:t>
      </w:r>
      <w:proofErr w:type="spellEnd"/>
      <w:r w:rsidR="00E004BA">
        <w:t>).</w:t>
      </w:r>
    </w:p>
    <w:p w:rsidR="00E004BA" w:rsidRDefault="00E004BA">
      <w:r>
        <w:t xml:space="preserve">For the </w:t>
      </w:r>
      <w:proofErr w:type="spellStart"/>
      <w:r>
        <w:t>reheap</w:t>
      </w:r>
      <w:proofErr w:type="spellEnd"/>
      <w:r>
        <w:t xml:space="preserve"> down I used the same process, same results here:</w:t>
      </w:r>
    </w:p>
    <w:p w:rsidR="00E004BA" w:rsidRDefault="006A01C2">
      <w:r>
        <w:rPr>
          <w:rFonts w:hint="eastAsia"/>
          <w:noProof/>
        </w:rPr>
        <w:drawing>
          <wp:inline distT="0" distB="0" distL="0" distR="0">
            <wp:extent cx="59436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_30_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D3" w:rsidRDefault="006A01C2">
      <w:r>
        <w:t xml:space="preserve">You can tell </w:t>
      </w:r>
      <w:proofErr w:type="spellStart"/>
      <w:r>
        <w:t>reheap</w:t>
      </w:r>
      <w:proofErr w:type="spellEnd"/>
      <w:r>
        <w:t xml:space="preserve"> down for an input size n it takes at least 4*n data moves thus I would at least give it a lower bound of </w:t>
      </w:r>
      <w:proofErr w:type="spellStart"/>
      <w:r>
        <w:t>nlogn</w:t>
      </w:r>
      <w:proofErr w:type="spellEnd"/>
      <w:r>
        <w:t xml:space="preserve"> but as you can </w:t>
      </w:r>
      <w:proofErr w:type="spellStart"/>
      <w:r>
        <w:t>everytime</w:t>
      </w:r>
      <w:proofErr w:type="spellEnd"/>
      <w:r>
        <w:t xml:space="preserve"> we doubled the input size so did the number of moves doubled. Thus if g</w:t>
      </w:r>
      <w:r w:rsidR="00EC5BD3">
        <w:t xml:space="preserve">iven a sufficiently large input the function would no more than n^2 data moves. For </w:t>
      </w:r>
      <w:proofErr w:type="gramStart"/>
      <w:r w:rsidR="00EC5BD3">
        <w:t>example</w:t>
      </w:r>
      <w:proofErr w:type="gramEnd"/>
      <w:r w:rsidR="00EC5BD3">
        <w:t xml:space="preserve"> on the heap of size 2000 the amount of moves is way past </w:t>
      </w:r>
      <w:proofErr w:type="spellStart"/>
      <w:r w:rsidR="00EC5BD3">
        <w:t>nlogn</w:t>
      </w:r>
      <w:proofErr w:type="spellEnd"/>
      <w:r w:rsidR="00EC5BD3">
        <w:t xml:space="preserve"> but even near n^2. The </w:t>
      </w:r>
      <w:r w:rsidR="00EC5BD3">
        <w:lastRenderedPageBreak/>
        <w:t xml:space="preserve">amount of data moves will keep increasing but nowhere near </w:t>
      </w:r>
      <w:proofErr w:type="spellStart"/>
      <w:r w:rsidR="00EC5BD3">
        <w:t>to n</w:t>
      </w:r>
      <w:proofErr w:type="spellEnd"/>
      <w:r w:rsidR="00EC5BD3">
        <w:t>^2 thus we can give it a not so tight upper bound of O(n^2).</w:t>
      </w:r>
    </w:p>
    <w:p w:rsidR="006A01C2" w:rsidRDefault="00EC5BD3"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C5BD3" w:rsidRDefault="00EC5BD3">
      <w:pPr>
        <w:rPr>
          <w:rFonts w:hint="eastAsia"/>
        </w:rPr>
      </w:pPr>
      <w:r>
        <w:t xml:space="preserve">From the graph we can tell that building a heap will always be relatively efficient as input grows but when </w:t>
      </w:r>
      <w:r w:rsidR="00C6570F">
        <w:t xml:space="preserve">deleting a </w:t>
      </w:r>
      <w:proofErr w:type="gramStart"/>
      <w:r w:rsidR="00C6570F">
        <w:t>node ,</w:t>
      </w:r>
      <w:proofErr w:type="gramEnd"/>
      <w:r w:rsidR="00C6570F">
        <w:t xml:space="preserve"> as the input size grows the more complicated is to reorganize our heap.</w:t>
      </w:r>
      <w:bookmarkStart w:id="0" w:name="_GoBack"/>
      <w:bookmarkEnd w:id="0"/>
    </w:p>
    <w:sectPr w:rsidR="00EC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B3"/>
    <w:rsid w:val="00275BB3"/>
    <w:rsid w:val="006A01C2"/>
    <w:rsid w:val="00C6570F"/>
    <w:rsid w:val="00E004BA"/>
    <w:rsid w:val="00E9415B"/>
    <w:rsid w:val="00EC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307F"/>
  <w15:chartTrackingRefBased/>
  <w15:docId w15:val="{02CD0D59-9B1C-49E9-A547-64F11D9E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ReheapUp VS ReheapDown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reheapUp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113</c:v>
                </c:pt>
                <c:pt idx="1">
                  <c:v>227</c:v>
                </c:pt>
                <c:pt idx="2">
                  <c:v>592</c:v>
                </c:pt>
                <c:pt idx="3">
                  <c:v>1212</c:v>
                </c:pt>
                <c:pt idx="4">
                  <c:v>2453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C0-4D72-988D-DA5D295E6D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reheapDown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408</c:v>
                </c:pt>
                <c:pt idx="1">
                  <c:v>1011</c:v>
                </c:pt>
                <c:pt idx="2">
                  <c:v>3153</c:v>
                </c:pt>
                <c:pt idx="3">
                  <c:v>7269</c:v>
                </c:pt>
                <c:pt idx="4">
                  <c:v>16714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C0-4D72-988D-DA5D295E6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457055"/>
        <c:axId val="402148063"/>
      </c:lineChart>
      <c:catAx>
        <c:axId val="506457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148063"/>
        <c:crosses val="autoZero"/>
        <c:auto val="1"/>
        <c:lblAlgn val="ctr"/>
        <c:lblOffset val="100"/>
        <c:noMultiLvlLbl val="0"/>
      </c:catAx>
      <c:valAx>
        <c:axId val="40214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457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Rivera</dc:creator>
  <cp:keywords/>
  <dc:description/>
  <cp:lastModifiedBy>Alden Rivera</cp:lastModifiedBy>
  <cp:revision>1</cp:revision>
  <dcterms:created xsi:type="dcterms:W3CDTF">2018-12-10T17:33:00Z</dcterms:created>
  <dcterms:modified xsi:type="dcterms:W3CDTF">2018-12-10T18:18:00Z</dcterms:modified>
</cp:coreProperties>
</file>