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vd6ftk6r482d" w:id="0"/>
      <w:bookmarkEnd w:id="0"/>
      <w:r w:rsidDel="00000000" w:rsidR="00000000" w:rsidRPr="00000000">
        <w:rPr>
          <w:b w:val="1"/>
          <w:bCs w:val="1"/>
          <w:rtl w:val="0"/>
        </w:rPr>
        <w:t xml:space="preserve">Concept Note : AI + FEA–Driven Generative Design of an Endodontic Rotary File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Clinical Partner:</w:t>
      </w:r>
      <w:r w:rsidDel="00000000" w:rsidR="00000000" w:rsidRPr="00000000">
        <w:rPr>
          <w:rtl w:val="0"/>
        </w:rPr>
        <w:t xml:space="preserve"> Dr. Shrey Dhawan (MDS Endodontics)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4v0hexxm4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Clinical Problem &amp; Opportunity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endodontic treatment relies heavily on </w:t>
      </w:r>
      <w:r w:rsidDel="00000000" w:rsidR="00000000" w:rsidRPr="00000000">
        <w:rPr>
          <w:b w:val="1"/>
          <w:bCs w:val="1"/>
          <w:rtl w:val="0"/>
        </w:rPr>
        <w:t xml:space="preserve">NiTi rotary file systems</w:t>
      </w:r>
      <w:r w:rsidDel="00000000" w:rsidR="00000000" w:rsidRPr="00000000">
        <w:rPr>
          <w:rtl w:val="0"/>
        </w:rPr>
        <w:t xml:space="preserve"> to clean and shape root canals. However: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canals have </w:t>
      </w:r>
      <w:r w:rsidDel="00000000" w:rsidR="00000000" w:rsidRPr="00000000">
        <w:rPr>
          <w:b w:val="1"/>
          <w:bCs w:val="1"/>
          <w:rtl w:val="0"/>
        </w:rPr>
        <w:t xml:space="preserve">highly variable 3D anatomies</w:t>
      </w:r>
      <w:r w:rsidDel="00000000" w:rsidR="00000000" w:rsidRPr="00000000">
        <w:rPr>
          <w:rtl w:val="0"/>
        </w:rPr>
        <w:t xml:space="preserve"> (curvatures, diameters, S-shapes, abrupt apical curves).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file systems are largely designed by </w:t>
      </w:r>
      <w:r w:rsidDel="00000000" w:rsidR="00000000" w:rsidRPr="00000000">
        <w:rPr>
          <w:b w:val="1"/>
          <w:bCs w:val="1"/>
          <w:rtl w:val="0"/>
        </w:rPr>
        <w:t xml:space="preserve">trial-and-error and empirical experience</w:t>
      </w:r>
      <w:r w:rsidDel="00000000" w:rsidR="00000000" w:rsidRPr="00000000">
        <w:rPr>
          <w:rtl w:val="0"/>
        </w:rPr>
        <w:t xml:space="preserve">, not by systematic simulation.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such as </w:t>
      </w:r>
      <w:r w:rsidDel="00000000" w:rsidR="00000000" w:rsidRPr="00000000">
        <w:rPr>
          <w:b w:val="1"/>
          <w:bCs w:val="1"/>
          <w:rtl w:val="0"/>
        </w:rPr>
        <w:t xml:space="preserve">cyclic fatigue fracture, torsional failure, canal transportation, ledging and micro-cracks</w:t>
      </w:r>
      <w:r w:rsidDel="00000000" w:rsidR="00000000" w:rsidRPr="00000000">
        <w:rPr>
          <w:rtl w:val="0"/>
        </w:rPr>
        <w:t xml:space="preserve"> are still common.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transparent, simulation-backed method to justify why one file design is “safer” or “more conservative” than another.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presents a clear opportunity to build a </w:t>
      </w:r>
      <w:r w:rsidDel="00000000" w:rsidR="00000000" w:rsidRPr="00000000">
        <w:rPr>
          <w:b w:val="1"/>
          <w:bCs w:val="1"/>
          <w:rtl w:val="0"/>
        </w:rPr>
        <w:t xml:space="preserve">science-first, simulation-backed file system</w:t>
      </w:r>
      <w:r w:rsidDel="00000000" w:rsidR="00000000" w:rsidRPr="00000000">
        <w:rPr>
          <w:rtl w:val="0"/>
        </w:rPr>
        <w:t xml:space="preserve">, combining </w:t>
      </w:r>
      <w:r w:rsidDel="00000000" w:rsidR="00000000" w:rsidRPr="00000000">
        <w:rPr>
          <w:b w:val="1"/>
          <w:bCs w:val="1"/>
          <w:rtl w:val="0"/>
        </w:rPr>
        <w:t xml:space="preserve">Finite Element Analysis (FEA)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AI-driven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ctxito4op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Proposed Idea in One Line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generative design framework using FEA + AI to create a new rotary NiTi file system that is optimized for real-world canal anatomies, with quantified safety margins and performance metrics.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oi5x3pu7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Approach (High-Level)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Parametric Geometry Definition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parametric CAD model of a rotary file with control over key design variables: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Cross-sectional shape (triangular, rectangular, S-shape, etc.)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Taper (constant / variable) and tip size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Helix angle, pitch, variable core diameter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 angle and flute depth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length and working segment design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forms the </w:t>
      </w:r>
      <w:r w:rsidDel="00000000" w:rsidR="00000000" w:rsidRPr="00000000">
        <w:rPr>
          <w:b w:val="1"/>
          <w:bCs w:val="1"/>
          <w:rtl w:val="0"/>
        </w:rPr>
        <w:t xml:space="preserve">design parameter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FEA Workflow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FEA pipeline to evaluate each candidate design under clinically realistic conditions: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model:</w:t>
      </w:r>
      <w:r w:rsidDel="00000000" w:rsidR="00000000" w:rsidRPr="00000000">
        <w:rPr>
          <w:rtl w:val="0"/>
        </w:rPr>
        <w:t xml:space="preserve"> Superelastic NiTi (with appropriate stress–strain and phase transformation behavior).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cases: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Cyclic flexural fatigue in curved canals (different radii and arc lengths).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Torsional loading with tip locked (simulating binding).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Peak von Mises stress distribution.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factors for cyclic fatigue and torsional failure.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 transportation / straightening tendencies (via coupled geometrical analysis).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create a </w:t>
      </w:r>
      <w:r w:rsidDel="00000000" w:rsidR="00000000" w:rsidRPr="00000000">
        <w:rPr>
          <w:b w:val="1"/>
          <w:bCs w:val="1"/>
          <w:rtl w:val="0"/>
        </w:rPr>
        <w:t xml:space="preserve">simulation dataset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mapping design parameters → performance metrics.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AI / Machine Learning Layer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FEA-generated dataset to train surrogate models: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design parameters (geometry, taper, etc.)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predicted performance metrics (stress, fatigue life, safety factors, etc.)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approaches: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Gradient-boosted trees / random forests for tabular param data.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 or physics-informed models if needed for complex interactions.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surrogate is reliable, we can perform </w:t>
      </w:r>
      <w:r w:rsidDel="00000000" w:rsidR="00000000" w:rsidRPr="00000000">
        <w:rPr>
          <w:b w:val="1"/>
          <w:bCs w:val="1"/>
          <w:rtl w:val="0"/>
        </w:rPr>
        <w:t xml:space="preserve">rapid multi-objective optimization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Minimize peak stress and strain.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 fatigue life and safety factor.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 for clinically acceptable flexibility, taper, and cutting efficiency.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yields a </w:t>
      </w:r>
      <w:r w:rsidDel="00000000" w:rsidR="00000000" w:rsidRPr="00000000">
        <w:rPr>
          <w:b w:val="1"/>
          <w:bCs w:val="1"/>
          <w:rtl w:val="0"/>
        </w:rPr>
        <w:t xml:space="preserve">Pareto front</w:t>
      </w:r>
      <w:r w:rsidDel="00000000" w:rsidR="00000000" w:rsidRPr="00000000">
        <w:rPr>
          <w:rtl w:val="0"/>
        </w:rPr>
        <w:t xml:space="preserve"> of “best possible” designs rather than a single arbitrary geometry.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From Design Space to File System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optimized solutions, we then: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designs into a </w:t>
      </w:r>
      <w:r w:rsidDel="00000000" w:rsidR="00000000" w:rsidRPr="00000000">
        <w:rPr>
          <w:b w:val="1"/>
          <w:bCs w:val="1"/>
          <w:rtl w:val="0"/>
        </w:rPr>
        <w:t xml:space="preserve">clinically usable sequence</w:t>
      </w:r>
      <w:r w:rsidDel="00000000" w:rsidR="00000000" w:rsidRPr="00000000">
        <w:rPr>
          <w:rtl w:val="0"/>
        </w:rPr>
        <w:t xml:space="preserve"> (e.g., 3–5 files) with logical progression of tip sizes and tapers.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each file’s design to typical canal anatomies (moderate curvature, severe curvature, retreatment files, etc.).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candidates for </w:t>
      </w:r>
      <w:r w:rsidDel="00000000" w:rsidR="00000000" w:rsidRPr="00000000">
        <w:rPr>
          <w:b w:val="1"/>
          <w:bCs w:val="1"/>
          <w:rtl w:val="0"/>
        </w:rPr>
        <w:t xml:space="preserve">bench-top testing</w:t>
      </w:r>
      <w:r w:rsidDel="00000000" w:rsidR="00000000" w:rsidRPr="00000000">
        <w:rPr>
          <w:rtl w:val="0"/>
        </w:rPr>
        <w:t xml:space="preserve"> (ISO-based fatigue tests, torsion tests) and later </w:t>
      </w:r>
      <w:r w:rsidDel="00000000" w:rsidR="00000000" w:rsidRPr="00000000">
        <w:rPr>
          <w:b w:val="1"/>
          <w:bCs w:val="1"/>
          <w:rtl w:val="0"/>
        </w:rPr>
        <w:t xml:space="preserve">in-vitro / in-vivo validation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ht4vvlx3g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Outcomes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Simulation-backed file system</w:t>
      </w:r>
      <w:r w:rsidDel="00000000" w:rsidR="00000000" w:rsidRPr="00000000">
        <w:rPr>
          <w:rtl w:val="0"/>
        </w:rPr>
        <w:t xml:space="preserve"> with transparent design rationale.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reusable </w:t>
      </w:r>
      <w:r w:rsidDel="00000000" w:rsidR="00000000" w:rsidRPr="00000000">
        <w:rPr>
          <w:b w:val="1"/>
          <w:bCs w:val="1"/>
          <w:rtl w:val="0"/>
        </w:rPr>
        <w:t xml:space="preserve">FEA + AI design platform</w:t>
      </w:r>
      <w:r w:rsidDel="00000000" w:rsidR="00000000" w:rsidRPr="00000000">
        <w:rPr>
          <w:rtl w:val="0"/>
        </w:rPr>
        <w:t xml:space="preserve"> that can be adapted to: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NiTi alloys / heat treatments.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file families (or even other dental tools).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for </w:t>
      </w:r>
      <w:r w:rsidDel="00000000" w:rsidR="00000000" w:rsidRPr="00000000">
        <w:rPr>
          <w:b w:val="1"/>
          <w:bCs w:val="1"/>
          <w:rtl w:val="0"/>
        </w:rPr>
        <w:t xml:space="preserve">joint patents, publications, and industrial partnerships</w:t>
      </w:r>
      <w:r w:rsidDel="00000000" w:rsidR="00000000" w:rsidRPr="00000000">
        <w:rPr>
          <w:rtl w:val="0"/>
        </w:rPr>
        <w:t xml:space="preserve"> with file manufacturers in India and abroad.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