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482C5" w14:textId="152BD7BC" w:rsidR="009E64A0" w:rsidRDefault="009E64A0" w:rsidP="00F232F8">
      <w:pPr>
        <w:pStyle w:val="Title"/>
        <w:rPr>
          <w:rFonts w:ascii="Arial Nova" w:eastAsiaTheme="minorEastAsia" w:hAnsi="Arial Nova" w:cstheme="minorBidi"/>
          <w:color w:val="595959" w:themeColor="text1" w:themeTint="A6"/>
          <w:sz w:val="21"/>
          <w:szCs w:val="21"/>
        </w:rPr>
      </w:pPr>
      <w:r w:rsidRPr="009E64A0">
        <w:rPr>
          <w:rFonts w:ascii="Arial Nova" w:eastAsiaTheme="minorEastAsia" w:hAnsi="Arial Nova" w:cstheme="minorBidi"/>
          <w:color w:val="595959" w:themeColor="text1" w:themeTint="A6"/>
          <w:sz w:val="21"/>
          <w:szCs w:val="21"/>
        </w:rPr>
        <w:t>NAME___________________</w:t>
      </w:r>
      <w:r w:rsidR="007753D3">
        <w:rPr>
          <w:rFonts w:ascii="Arial Nova" w:eastAsiaTheme="minorEastAsia" w:hAnsi="Arial Nova" w:cstheme="minorBidi"/>
          <w:color w:val="595959" w:themeColor="text1" w:themeTint="A6"/>
          <w:sz w:val="21"/>
          <w:szCs w:val="21"/>
        </w:rPr>
        <w:t>____________</w:t>
      </w:r>
      <w:r w:rsidRPr="009E64A0">
        <w:rPr>
          <w:rFonts w:ascii="Arial Nova" w:eastAsiaTheme="minorEastAsia" w:hAnsi="Arial Nova" w:cstheme="minorBidi"/>
          <w:color w:val="595959" w:themeColor="text1" w:themeTint="A6"/>
          <w:sz w:val="21"/>
          <w:szCs w:val="21"/>
        </w:rPr>
        <w:t>________LAB MEETING DAY/</w:t>
      </w:r>
      <w:proofErr w:type="gramStart"/>
      <w:r w:rsidRPr="009E64A0">
        <w:rPr>
          <w:rFonts w:ascii="Arial Nova" w:eastAsiaTheme="minorEastAsia" w:hAnsi="Arial Nova" w:cstheme="minorBidi"/>
          <w:color w:val="595959" w:themeColor="text1" w:themeTint="A6"/>
          <w:sz w:val="21"/>
          <w:szCs w:val="21"/>
        </w:rPr>
        <w:t>TIME___</w:t>
      </w:r>
      <w:proofErr w:type="gramEnd"/>
      <w:r w:rsidRPr="009E64A0">
        <w:rPr>
          <w:rFonts w:ascii="Arial Nova" w:eastAsiaTheme="minorEastAsia" w:hAnsi="Arial Nova" w:cstheme="minorBidi"/>
          <w:color w:val="595959" w:themeColor="text1" w:themeTint="A6"/>
          <w:sz w:val="21"/>
          <w:szCs w:val="21"/>
        </w:rPr>
        <w:t>___</w:t>
      </w:r>
      <w:r>
        <w:rPr>
          <w:rFonts w:ascii="Arial Nova" w:eastAsiaTheme="minorEastAsia" w:hAnsi="Arial Nova" w:cstheme="minorBidi"/>
          <w:color w:val="595959" w:themeColor="text1" w:themeTint="A6"/>
          <w:sz w:val="21"/>
          <w:szCs w:val="21"/>
        </w:rPr>
        <w:t>_</w:t>
      </w:r>
      <w:r w:rsidR="007753D3">
        <w:rPr>
          <w:rFonts w:ascii="Arial Nova" w:eastAsiaTheme="minorEastAsia" w:hAnsi="Arial Nova" w:cstheme="minorBidi"/>
          <w:color w:val="595959" w:themeColor="text1" w:themeTint="A6"/>
          <w:sz w:val="21"/>
          <w:szCs w:val="21"/>
        </w:rPr>
        <w:t>________________</w:t>
      </w:r>
      <w:r>
        <w:rPr>
          <w:rFonts w:ascii="Arial Nova" w:eastAsiaTheme="minorEastAsia" w:hAnsi="Arial Nova" w:cstheme="minorBidi"/>
          <w:color w:val="595959" w:themeColor="text1" w:themeTint="A6"/>
          <w:sz w:val="21"/>
          <w:szCs w:val="21"/>
        </w:rPr>
        <w:t>__</w:t>
      </w:r>
      <w:r w:rsidRPr="009E64A0">
        <w:rPr>
          <w:rFonts w:ascii="Arial Nova" w:eastAsiaTheme="minorEastAsia" w:hAnsi="Arial Nova" w:cstheme="minorBidi"/>
          <w:color w:val="595959" w:themeColor="text1" w:themeTint="A6"/>
          <w:sz w:val="21"/>
          <w:szCs w:val="21"/>
        </w:rPr>
        <w:t xml:space="preserve">_______ </w:t>
      </w:r>
    </w:p>
    <w:p w14:paraId="76E920D6" w14:textId="2F11610B" w:rsidR="00575C58" w:rsidRPr="00555A52" w:rsidRDefault="00F232F8" w:rsidP="00F232F8">
      <w:pPr>
        <w:pStyle w:val="Title"/>
        <w:rPr>
          <w:rFonts w:ascii="Arial Nova" w:hAnsi="Arial Nova"/>
        </w:rPr>
      </w:pPr>
      <w:r w:rsidRPr="00555A52">
        <w:rPr>
          <w:rFonts w:ascii="Arial Nova" w:hAnsi="Arial Nova"/>
        </w:rPr>
        <w:t xml:space="preserve">Lab </w:t>
      </w:r>
      <w:r w:rsidR="00E7795B">
        <w:rPr>
          <w:rFonts w:ascii="Arial Nova" w:hAnsi="Arial Nova"/>
        </w:rPr>
        <w:t xml:space="preserve">3, </w:t>
      </w:r>
      <w:r w:rsidR="00D0427B">
        <w:rPr>
          <w:rFonts w:ascii="Arial Nova" w:hAnsi="Arial Nova"/>
        </w:rPr>
        <w:t xml:space="preserve">Identifying Sedimentary </w:t>
      </w:r>
      <w:r w:rsidR="00E7206F">
        <w:rPr>
          <w:rFonts w:ascii="Arial Nova" w:hAnsi="Arial Nova"/>
        </w:rPr>
        <w:t>Rocks</w:t>
      </w:r>
    </w:p>
    <w:p w14:paraId="085BEE80" w14:textId="33476AEB" w:rsidR="00F232F8" w:rsidRPr="00D0427B" w:rsidRDefault="00156E00" w:rsidP="00F232F8">
      <w:pPr>
        <w:rPr>
          <w:rFonts w:asciiTheme="majorHAnsi" w:hAnsiTheme="majorHAnsi" w:cstheme="majorHAnsi"/>
          <w:sz w:val="24"/>
          <w:szCs w:val="24"/>
        </w:rPr>
      </w:pPr>
      <w:r>
        <w:rPr>
          <w:rFonts w:asciiTheme="majorHAnsi" w:hAnsiTheme="majorHAnsi" w:cstheme="majorHAnsi"/>
          <w:sz w:val="24"/>
          <w:szCs w:val="24"/>
        </w:rPr>
        <w:t>For the first part of Lab</w:t>
      </w:r>
      <w:r w:rsidR="00D0427B">
        <w:rPr>
          <w:rFonts w:asciiTheme="majorHAnsi" w:hAnsiTheme="majorHAnsi" w:cstheme="majorHAnsi"/>
          <w:sz w:val="24"/>
          <w:szCs w:val="24"/>
        </w:rPr>
        <w:t xml:space="preserve"> 3, you will be identifying a set of sedimentary rocks. These are placed around the lab room, and you need to identify 10 rocks.</w:t>
      </w:r>
      <w:r w:rsidR="002A02D9">
        <w:rPr>
          <w:rFonts w:asciiTheme="majorHAnsi" w:hAnsiTheme="majorHAnsi" w:cstheme="majorHAnsi"/>
          <w:sz w:val="24"/>
          <w:szCs w:val="24"/>
        </w:rPr>
        <w:t xml:space="preserve"> Y</w:t>
      </w:r>
      <w:r w:rsidR="00D0427B">
        <w:rPr>
          <w:rFonts w:asciiTheme="majorHAnsi" w:hAnsiTheme="majorHAnsi" w:cstheme="majorHAnsi"/>
          <w:sz w:val="24"/>
          <w:szCs w:val="24"/>
        </w:rPr>
        <w:t xml:space="preserve">ou will use a </w:t>
      </w:r>
      <w:r w:rsidR="00D0427B">
        <w:rPr>
          <w:rFonts w:asciiTheme="majorHAnsi" w:hAnsiTheme="majorHAnsi" w:cstheme="majorHAnsi"/>
          <w:b/>
          <w:bCs/>
          <w:sz w:val="24"/>
          <w:szCs w:val="24"/>
        </w:rPr>
        <w:t>sedimentary rock identification</w:t>
      </w:r>
      <w:r w:rsidR="00D0427B">
        <w:rPr>
          <w:rFonts w:asciiTheme="majorHAnsi" w:hAnsiTheme="majorHAnsi" w:cstheme="majorHAnsi"/>
          <w:sz w:val="24"/>
          <w:szCs w:val="24"/>
        </w:rPr>
        <w:t xml:space="preserve"> handout and the table below to record your observations. You should use Exercise 3 in your lab manual for reference</w:t>
      </w:r>
      <w:r w:rsidR="002A02D9">
        <w:rPr>
          <w:rFonts w:asciiTheme="majorHAnsi" w:hAnsiTheme="majorHAnsi" w:cstheme="majorHAnsi"/>
          <w:sz w:val="24"/>
          <w:szCs w:val="24"/>
        </w:rPr>
        <w:t>.</w:t>
      </w:r>
    </w:p>
    <w:p w14:paraId="397DB3A8" w14:textId="77A0F3A1" w:rsidR="00F232F8" w:rsidRDefault="007753D3" w:rsidP="00F232F8">
      <w:pPr>
        <w:pStyle w:val="Heading1"/>
        <w:rPr>
          <w:rFonts w:asciiTheme="majorHAnsi" w:hAnsiTheme="majorHAnsi" w:cstheme="majorHAnsi"/>
          <w:b/>
          <w:bCs/>
          <w:sz w:val="24"/>
          <w:szCs w:val="24"/>
        </w:rPr>
      </w:pPr>
      <w:r>
        <w:rPr>
          <w:rFonts w:asciiTheme="majorHAnsi" w:hAnsiTheme="majorHAnsi" w:cstheme="majorHAnsi"/>
          <w:b/>
          <w:bCs/>
          <w:sz w:val="24"/>
          <w:szCs w:val="24"/>
        </w:rPr>
        <w:t>Sedimentary Rock Samples</w:t>
      </w:r>
    </w:p>
    <w:p w14:paraId="25B8BE59" w14:textId="21B32D37" w:rsidR="00204BDF" w:rsidRPr="0094557D" w:rsidRDefault="00A670F4" w:rsidP="00A670F4">
      <w:pPr>
        <w:rPr>
          <w:sz w:val="24"/>
          <w:szCs w:val="24"/>
        </w:rPr>
      </w:pPr>
      <w:r w:rsidRPr="0094557D">
        <w:rPr>
          <w:sz w:val="24"/>
          <w:szCs w:val="24"/>
        </w:rPr>
        <w:t>You are provided samples of 10 sedimentary rocks</w:t>
      </w:r>
      <w:r w:rsidR="0094557D" w:rsidRPr="0094557D">
        <w:rPr>
          <w:sz w:val="24"/>
          <w:szCs w:val="24"/>
        </w:rPr>
        <w:t xml:space="preserve"> </w:t>
      </w:r>
      <w:r w:rsidR="0094557D" w:rsidRPr="0094557D">
        <w:rPr>
          <w:color w:val="7030A0"/>
          <w:sz w:val="24"/>
          <w:szCs w:val="24"/>
        </w:rPr>
        <w:t xml:space="preserve">– </w:t>
      </w:r>
      <w:r w:rsidR="0094557D">
        <w:rPr>
          <w:b/>
          <w:bCs/>
          <w:sz w:val="24"/>
          <w:szCs w:val="24"/>
          <w:highlight w:val="yellow"/>
        </w:rPr>
        <w:t>ADVISE STUDENTS TO CHOOSE ANY 10 SAMPLES TO IDENTIFY</w:t>
      </w:r>
      <w:r w:rsidRPr="0094557D">
        <w:rPr>
          <w:sz w:val="24"/>
          <w:szCs w:val="24"/>
          <w:highlight w:val="yellow"/>
        </w:rPr>
        <w:t>.</w:t>
      </w:r>
      <w:r w:rsidRPr="00A670F4">
        <w:rPr>
          <w:sz w:val="24"/>
          <w:szCs w:val="24"/>
        </w:rPr>
        <w:t xml:space="preserve"> Examine each sample carefully, recording at least 4 characteristics (composition, texture, other identifying features) for each. Name each rock using the identification chart handout provided. (Note that we are not using the rock data sheets provided in the Lab Manual, but you may use them as a reference tool.) </w:t>
      </w:r>
    </w:p>
    <w:tbl>
      <w:tblPr>
        <w:tblStyle w:val="TableGrid"/>
        <w:tblW w:w="14485" w:type="dxa"/>
        <w:tblBorders>
          <w:left w:val="none" w:sz="0" w:space="0" w:color="auto"/>
          <w:right w:val="none" w:sz="0" w:space="0" w:color="auto"/>
        </w:tblBorders>
        <w:tblLook w:val="04A0" w:firstRow="1" w:lastRow="0" w:firstColumn="1" w:lastColumn="0" w:noHBand="0" w:noVBand="1"/>
      </w:tblPr>
      <w:tblGrid>
        <w:gridCol w:w="1705"/>
        <w:gridCol w:w="7830"/>
        <w:gridCol w:w="4950"/>
      </w:tblGrid>
      <w:tr w:rsidR="00A670F4" w:rsidRPr="00A670F4" w14:paraId="5EE1F1BC" w14:textId="77777777" w:rsidTr="00642AAB">
        <w:trPr>
          <w:trHeight w:val="417"/>
        </w:trPr>
        <w:tc>
          <w:tcPr>
            <w:tcW w:w="1705" w:type="dxa"/>
            <w:tcBorders>
              <w:top w:val="single" w:sz="24" w:space="0" w:color="auto"/>
              <w:left w:val="single" w:sz="4" w:space="0" w:color="auto"/>
              <w:bottom w:val="single" w:sz="24" w:space="0" w:color="auto"/>
            </w:tcBorders>
            <w:vAlign w:val="center"/>
          </w:tcPr>
          <w:p w14:paraId="05B50FCF" w14:textId="77777777" w:rsidR="00A670F4" w:rsidRPr="00A670F4" w:rsidRDefault="00A670F4" w:rsidP="002A02D9">
            <w:pPr>
              <w:widowControl/>
              <w:autoSpaceDE/>
              <w:autoSpaceDN/>
              <w:spacing w:line="276" w:lineRule="auto"/>
              <w:rPr>
                <w:b/>
                <w:sz w:val="28"/>
                <w:szCs w:val="28"/>
              </w:rPr>
            </w:pPr>
            <w:r w:rsidRPr="00A670F4">
              <w:rPr>
                <w:b/>
                <w:sz w:val="28"/>
                <w:szCs w:val="28"/>
              </w:rPr>
              <w:t>#</w:t>
            </w:r>
          </w:p>
        </w:tc>
        <w:tc>
          <w:tcPr>
            <w:tcW w:w="7830" w:type="dxa"/>
            <w:tcBorders>
              <w:top w:val="single" w:sz="24" w:space="0" w:color="auto"/>
              <w:bottom w:val="single" w:sz="24" w:space="0" w:color="auto"/>
            </w:tcBorders>
            <w:vAlign w:val="center"/>
          </w:tcPr>
          <w:p w14:paraId="4158DE63" w14:textId="633200D9" w:rsidR="00A670F4" w:rsidRPr="00A670F4" w:rsidRDefault="00A670F4" w:rsidP="002A02D9">
            <w:pPr>
              <w:widowControl/>
              <w:autoSpaceDE/>
              <w:autoSpaceDN/>
              <w:spacing w:line="276" w:lineRule="auto"/>
              <w:rPr>
                <w:b/>
                <w:bCs/>
                <w:sz w:val="28"/>
                <w:szCs w:val="28"/>
              </w:rPr>
            </w:pPr>
            <w:bookmarkStart w:id="0" w:name="OLE_LINK7"/>
            <w:bookmarkStart w:id="1" w:name="OLE_LINK8"/>
            <w:r w:rsidRPr="00A670F4">
              <w:rPr>
                <w:b/>
                <w:bCs/>
                <w:sz w:val="28"/>
                <w:szCs w:val="28"/>
              </w:rPr>
              <w:t>Description</w:t>
            </w:r>
            <w:bookmarkEnd w:id="0"/>
            <w:bookmarkEnd w:id="1"/>
          </w:p>
        </w:tc>
        <w:tc>
          <w:tcPr>
            <w:tcW w:w="4950" w:type="dxa"/>
            <w:tcBorders>
              <w:top w:val="single" w:sz="24" w:space="0" w:color="auto"/>
              <w:bottom w:val="single" w:sz="24" w:space="0" w:color="auto"/>
              <w:right w:val="single" w:sz="4" w:space="0" w:color="auto"/>
            </w:tcBorders>
            <w:vAlign w:val="center"/>
          </w:tcPr>
          <w:p w14:paraId="428AB8D7" w14:textId="10575EF9" w:rsidR="00A670F4" w:rsidRPr="00A670F4" w:rsidRDefault="00A670F4" w:rsidP="002A02D9">
            <w:pPr>
              <w:widowControl/>
              <w:autoSpaceDE/>
              <w:autoSpaceDN/>
              <w:spacing w:line="276" w:lineRule="auto"/>
              <w:rPr>
                <w:b/>
                <w:bCs/>
                <w:sz w:val="28"/>
                <w:szCs w:val="28"/>
              </w:rPr>
            </w:pPr>
            <w:r w:rsidRPr="00A670F4">
              <w:rPr>
                <w:b/>
                <w:bCs/>
                <w:sz w:val="28"/>
                <w:szCs w:val="28"/>
              </w:rPr>
              <w:t>Rock Name</w:t>
            </w:r>
          </w:p>
        </w:tc>
      </w:tr>
      <w:tr w:rsidR="00A670F4" w:rsidRPr="00A670F4" w14:paraId="147C29A6" w14:textId="77777777" w:rsidTr="00642AAB">
        <w:trPr>
          <w:trHeight w:val="2016"/>
        </w:trPr>
        <w:tc>
          <w:tcPr>
            <w:tcW w:w="1705" w:type="dxa"/>
            <w:tcBorders>
              <w:top w:val="single" w:sz="24" w:space="0" w:color="auto"/>
              <w:left w:val="single" w:sz="4" w:space="0" w:color="auto"/>
            </w:tcBorders>
            <w:vAlign w:val="center"/>
          </w:tcPr>
          <w:p w14:paraId="1D03AD23" w14:textId="25CA6ED8" w:rsidR="00A670F4" w:rsidRPr="00204BDF" w:rsidRDefault="00A670F4" w:rsidP="00A670F4">
            <w:pPr>
              <w:widowControl/>
              <w:autoSpaceDE/>
              <w:autoSpaceDN/>
              <w:spacing w:before="100" w:after="200" w:line="276" w:lineRule="auto"/>
              <w:rPr>
                <w:strike/>
                <w:sz w:val="24"/>
                <w:szCs w:val="24"/>
              </w:rPr>
            </w:pPr>
            <w:r w:rsidRPr="00204BDF">
              <w:rPr>
                <w:strike/>
                <w:sz w:val="24"/>
                <w:szCs w:val="24"/>
              </w:rPr>
              <w:t>1</w:t>
            </w:r>
            <w:r w:rsidR="00204BDF">
              <w:rPr>
                <w:strike/>
                <w:sz w:val="24"/>
                <w:szCs w:val="24"/>
              </w:rPr>
              <w:t xml:space="preserve"> </w:t>
            </w:r>
            <w:r w:rsidR="0094557D" w:rsidRPr="0094557D">
              <w:rPr>
                <w:sz w:val="24"/>
                <w:szCs w:val="24"/>
                <w:highlight w:val="yellow"/>
              </w:rPr>
              <w:t>TELL STUDENTS TO</w:t>
            </w:r>
            <w:r w:rsidR="0094557D">
              <w:rPr>
                <w:strike/>
                <w:sz w:val="24"/>
                <w:szCs w:val="24"/>
              </w:rPr>
              <w:t xml:space="preserve"> </w:t>
            </w:r>
            <w:r w:rsidR="0094557D" w:rsidRPr="0094557D">
              <w:rPr>
                <w:sz w:val="24"/>
                <w:szCs w:val="24"/>
                <w:highlight w:val="yellow"/>
              </w:rPr>
              <w:t>W</w:t>
            </w:r>
            <w:r w:rsidR="00204BDF" w:rsidRPr="00204BDF">
              <w:rPr>
                <w:sz w:val="24"/>
                <w:szCs w:val="24"/>
                <w:highlight w:val="yellow"/>
              </w:rPr>
              <w:t>RITE SAMPLE LETTER HERE</w:t>
            </w:r>
          </w:p>
        </w:tc>
        <w:tc>
          <w:tcPr>
            <w:tcW w:w="7830" w:type="dxa"/>
            <w:tcBorders>
              <w:top w:val="single" w:sz="24" w:space="0" w:color="auto"/>
            </w:tcBorders>
            <w:vAlign w:val="center"/>
          </w:tcPr>
          <w:p w14:paraId="2498E803" w14:textId="7C886946" w:rsidR="00A670F4" w:rsidRPr="00301576" w:rsidRDefault="002A02D9" w:rsidP="00A670F4">
            <w:pPr>
              <w:widowControl/>
              <w:autoSpaceDE/>
              <w:autoSpaceDN/>
              <w:spacing w:before="100" w:after="200" w:line="276" w:lineRule="auto"/>
              <w:rPr>
                <w:b/>
                <w:bCs/>
                <w:sz w:val="24"/>
                <w:szCs w:val="24"/>
              </w:rPr>
            </w:pPr>
            <w:r w:rsidRPr="007753D3">
              <w:rPr>
                <w:sz w:val="24"/>
                <w:szCs w:val="24"/>
              </w:rPr>
              <w:t>COMPOSITION:</w:t>
            </w:r>
            <w:r w:rsidR="00301576">
              <w:rPr>
                <w:sz w:val="24"/>
                <w:szCs w:val="24"/>
              </w:rPr>
              <w:t xml:space="preserve"> </w:t>
            </w:r>
            <w:r w:rsidR="00301576" w:rsidRPr="00427C04">
              <w:rPr>
                <w:b/>
                <w:bCs/>
                <w:sz w:val="24"/>
                <w:szCs w:val="24"/>
                <w:highlight w:val="yellow"/>
              </w:rPr>
              <w:t xml:space="preserve">Should write </w:t>
            </w:r>
            <w:r w:rsidR="00F636BE" w:rsidRPr="00427C04">
              <w:rPr>
                <w:b/>
                <w:bCs/>
                <w:sz w:val="24"/>
                <w:szCs w:val="24"/>
                <w:highlight w:val="yellow"/>
              </w:rPr>
              <w:t xml:space="preserve">something to indicate composition (dark grains, fossils, sand, mud, </w:t>
            </w:r>
            <w:proofErr w:type="spellStart"/>
            <w:r w:rsidR="00F636BE" w:rsidRPr="00427C04">
              <w:rPr>
                <w:b/>
                <w:bCs/>
                <w:sz w:val="24"/>
                <w:szCs w:val="24"/>
                <w:highlight w:val="yellow"/>
              </w:rPr>
              <w:t>etc</w:t>
            </w:r>
            <w:proofErr w:type="spellEnd"/>
            <w:r w:rsidR="00F636BE" w:rsidRPr="00427C04">
              <w:rPr>
                <w:b/>
                <w:bCs/>
                <w:sz w:val="24"/>
                <w:szCs w:val="24"/>
                <w:highlight w:val="yellow"/>
              </w:rPr>
              <w:t>)</w:t>
            </w:r>
          </w:p>
          <w:p w14:paraId="2959B81D" w14:textId="61F7EF0C" w:rsidR="002A02D9" w:rsidRPr="007753D3" w:rsidRDefault="002A02D9" w:rsidP="00A670F4">
            <w:pPr>
              <w:widowControl/>
              <w:autoSpaceDE/>
              <w:autoSpaceDN/>
              <w:spacing w:before="100" w:after="200" w:line="276" w:lineRule="auto"/>
              <w:rPr>
                <w:sz w:val="24"/>
                <w:szCs w:val="24"/>
              </w:rPr>
            </w:pPr>
            <w:r w:rsidRPr="007753D3">
              <w:rPr>
                <w:sz w:val="24"/>
                <w:szCs w:val="24"/>
              </w:rPr>
              <w:t xml:space="preserve">TEXTURE: </w:t>
            </w:r>
            <w:r w:rsidR="00427C04" w:rsidRPr="00427C04">
              <w:rPr>
                <w:b/>
                <w:bCs/>
                <w:sz w:val="24"/>
                <w:szCs w:val="24"/>
                <w:highlight w:val="yellow"/>
              </w:rPr>
              <w:t>size, shape of grains, include rounding and sorting where visible</w:t>
            </w:r>
          </w:p>
          <w:p w14:paraId="3115EA83" w14:textId="0335B524" w:rsidR="002A02D9" w:rsidRPr="00A670F4" w:rsidRDefault="002A02D9" w:rsidP="00A670F4">
            <w:pPr>
              <w:widowControl/>
              <w:autoSpaceDE/>
              <w:autoSpaceDN/>
              <w:spacing w:before="100" w:after="200" w:line="276" w:lineRule="auto"/>
              <w:rPr>
                <w:sz w:val="24"/>
                <w:szCs w:val="24"/>
              </w:rPr>
            </w:pPr>
            <w:r w:rsidRPr="007753D3">
              <w:rPr>
                <w:sz w:val="24"/>
                <w:szCs w:val="24"/>
              </w:rPr>
              <w:t xml:space="preserve">OTHER IDENTIFYING FEATURES: </w:t>
            </w:r>
            <w:r w:rsidR="00427C04" w:rsidRPr="00427C04">
              <w:rPr>
                <w:b/>
                <w:bCs/>
                <w:sz w:val="24"/>
                <w:szCs w:val="24"/>
                <w:highlight w:val="yellow"/>
              </w:rPr>
              <w:t>colors, fossils, crystals, how it breaks, etc.</w:t>
            </w:r>
          </w:p>
        </w:tc>
        <w:tc>
          <w:tcPr>
            <w:tcW w:w="4950" w:type="dxa"/>
            <w:tcBorders>
              <w:top w:val="single" w:sz="24" w:space="0" w:color="auto"/>
              <w:right w:val="single" w:sz="4" w:space="0" w:color="auto"/>
            </w:tcBorders>
          </w:tcPr>
          <w:p w14:paraId="30D2726A" w14:textId="2DFFD788" w:rsidR="00A670F4" w:rsidRPr="00427C04" w:rsidRDefault="00427C04" w:rsidP="00A670F4">
            <w:pPr>
              <w:widowControl/>
              <w:autoSpaceDE/>
              <w:autoSpaceDN/>
              <w:spacing w:before="100" w:after="200" w:line="276" w:lineRule="auto"/>
              <w:rPr>
                <w:b/>
                <w:bCs/>
                <w:sz w:val="24"/>
                <w:szCs w:val="24"/>
                <w:highlight w:val="yellow"/>
              </w:rPr>
            </w:pPr>
            <w:r w:rsidRPr="00427C04">
              <w:rPr>
                <w:b/>
                <w:bCs/>
                <w:sz w:val="24"/>
                <w:szCs w:val="24"/>
                <w:highlight w:val="yellow"/>
              </w:rPr>
              <w:t>Name using the classification chart</w:t>
            </w:r>
            <w:r w:rsidR="0032455B">
              <w:rPr>
                <w:b/>
                <w:bCs/>
                <w:sz w:val="24"/>
                <w:szCs w:val="24"/>
                <w:highlight w:val="yellow"/>
              </w:rPr>
              <w:t xml:space="preserve"> (</w:t>
            </w:r>
            <w:r w:rsidR="00642AAB">
              <w:rPr>
                <w:b/>
                <w:bCs/>
                <w:sz w:val="24"/>
                <w:szCs w:val="24"/>
                <w:highlight w:val="yellow"/>
              </w:rPr>
              <w:t xml:space="preserve">words in parentheses below are </w:t>
            </w:r>
            <w:proofErr w:type="gramStart"/>
            <w:r w:rsidR="00642AAB">
              <w:rPr>
                <w:b/>
                <w:bCs/>
                <w:sz w:val="24"/>
                <w:szCs w:val="24"/>
                <w:highlight w:val="yellow"/>
              </w:rPr>
              <w:t>optional, but</w:t>
            </w:r>
            <w:proofErr w:type="gramEnd"/>
            <w:r w:rsidR="00642AAB">
              <w:rPr>
                <w:b/>
                <w:bCs/>
                <w:sz w:val="24"/>
                <w:szCs w:val="24"/>
                <w:highlight w:val="yellow"/>
              </w:rPr>
              <w:t xml:space="preserve"> encourage students to narrow down to these. </w:t>
            </w:r>
          </w:p>
        </w:tc>
      </w:tr>
    </w:tbl>
    <w:p w14:paraId="396476FE" w14:textId="77777777" w:rsidR="00090B7D" w:rsidRDefault="00090B7D" w:rsidP="0089338C">
      <w:pPr>
        <w:rPr>
          <w:sz w:val="24"/>
          <w:szCs w:val="24"/>
        </w:rPr>
      </w:pPr>
    </w:p>
    <w:tbl>
      <w:tblPr>
        <w:tblStyle w:val="TableGrid"/>
        <w:tblW w:w="0" w:type="auto"/>
        <w:tblLook w:val="04A0" w:firstRow="1" w:lastRow="0" w:firstColumn="1" w:lastColumn="0" w:noHBand="0" w:noVBand="1"/>
      </w:tblPr>
      <w:tblGrid>
        <w:gridCol w:w="1075"/>
        <w:gridCol w:w="4320"/>
        <w:gridCol w:w="900"/>
        <w:gridCol w:w="3150"/>
      </w:tblGrid>
      <w:tr w:rsidR="0094557D" w14:paraId="42A5C211" w14:textId="7F35416A" w:rsidTr="0094557D">
        <w:tc>
          <w:tcPr>
            <w:tcW w:w="1075" w:type="dxa"/>
          </w:tcPr>
          <w:p w14:paraId="115EE327" w14:textId="5BF9D16C" w:rsidR="0094557D" w:rsidRPr="00427C04" w:rsidRDefault="0094557D" w:rsidP="0094557D">
            <w:pPr>
              <w:rPr>
                <w:b/>
                <w:bCs/>
                <w:sz w:val="24"/>
                <w:szCs w:val="24"/>
              </w:rPr>
            </w:pPr>
            <w:r w:rsidRPr="00427C04">
              <w:rPr>
                <w:b/>
                <w:bCs/>
                <w:sz w:val="24"/>
                <w:szCs w:val="24"/>
              </w:rPr>
              <w:t>A</w:t>
            </w:r>
          </w:p>
        </w:tc>
        <w:tc>
          <w:tcPr>
            <w:tcW w:w="4320" w:type="dxa"/>
          </w:tcPr>
          <w:p w14:paraId="41057552" w14:textId="20356B8E" w:rsidR="0094557D" w:rsidRPr="0094557D" w:rsidRDefault="0094557D" w:rsidP="0094557D">
            <w:pPr>
              <w:rPr>
                <w:b/>
                <w:bCs/>
                <w:i/>
                <w:iCs/>
                <w:sz w:val="24"/>
                <w:szCs w:val="24"/>
              </w:rPr>
            </w:pPr>
            <w:r w:rsidRPr="0094557D">
              <w:rPr>
                <w:b/>
                <w:bCs/>
                <w:i/>
                <w:iCs/>
                <w:sz w:val="24"/>
                <w:szCs w:val="24"/>
              </w:rPr>
              <w:t>limestone (micrite)</w:t>
            </w:r>
          </w:p>
        </w:tc>
        <w:tc>
          <w:tcPr>
            <w:tcW w:w="900" w:type="dxa"/>
          </w:tcPr>
          <w:p w14:paraId="58406ACE" w14:textId="7A97A84D" w:rsidR="0094557D" w:rsidRPr="0094557D" w:rsidRDefault="0094557D" w:rsidP="0094557D">
            <w:pPr>
              <w:rPr>
                <w:b/>
                <w:bCs/>
                <w:i/>
                <w:iCs/>
                <w:sz w:val="24"/>
                <w:szCs w:val="24"/>
              </w:rPr>
            </w:pPr>
            <w:r w:rsidRPr="00427C04">
              <w:rPr>
                <w:b/>
                <w:bCs/>
                <w:sz w:val="24"/>
                <w:szCs w:val="24"/>
              </w:rPr>
              <w:t>J</w:t>
            </w:r>
          </w:p>
        </w:tc>
        <w:tc>
          <w:tcPr>
            <w:tcW w:w="3150" w:type="dxa"/>
          </w:tcPr>
          <w:p w14:paraId="391B712D" w14:textId="27207B2C" w:rsidR="0094557D" w:rsidRPr="0094557D" w:rsidRDefault="0094557D" w:rsidP="0094557D">
            <w:pPr>
              <w:rPr>
                <w:b/>
                <w:bCs/>
                <w:i/>
                <w:iCs/>
                <w:sz w:val="24"/>
                <w:szCs w:val="24"/>
              </w:rPr>
            </w:pPr>
            <w:r w:rsidRPr="0094557D">
              <w:rPr>
                <w:b/>
                <w:bCs/>
                <w:i/>
                <w:iCs/>
                <w:sz w:val="24"/>
                <w:szCs w:val="24"/>
              </w:rPr>
              <w:t>(fossiliferous) limestone</w:t>
            </w:r>
          </w:p>
        </w:tc>
      </w:tr>
      <w:tr w:rsidR="0094557D" w14:paraId="7E77CFB9" w14:textId="28F08CB6" w:rsidTr="0094557D">
        <w:tc>
          <w:tcPr>
            <w:tcW w:w="1075" w:type="dxa"/>
          </w:tcPr>
          <w:p w14:paraId="6C12ECFA" w14:textId="19E40ECD" w:rsidR="0094557D" w:rsidRPr="00427C04" w:rsidRDefault="0094557D" w:rsidP="0094557D">
            <w:pPr>
              <w:rPr>
                <w:b/>
                <w:bCs/>
                <w:sz w:val="24"/>
                <w:szCs w:val="24"/>
              </w:rPr>
            </w:pPr>
            <w:r w:rsidRPr="00427C04">
              <w:rPr>
                <w:b/>
                <w:bCs/>
                <w:sz w:val="24"/>
                <w:szCs w:val="24"/>
              </w:rPr>
              <w:t>B</w:t>
            </w:r>
          </w:p>
        </w:tc>
        <w:tc>
          <w:tcPr>
            <w:tcW w:w="4320" w:type="dxa"/>
          </w:tcPr>
          <w:p w14:paraId="5C9AF32C" w14:textId="1311CD09" w:rsidR="0094557D" w:rsidRPr="0094557D" w:rsidRDefault="0094557D" w:rsidP="0094557D">
            <w:pPr>
              <w:rPr>
                <w:b/>
                <w:bCs/>
                <w:i/>
                <w:iCs/>
                <w:sz w:val="24"/>
                <w:szCs w:val="24"/>
              </w:rPr>
            </w:pPr>
            <w:r w:rsidRPr="0094557D">
              <w:rPr>
                <w:b/>
                <w:bCs/>
                <w:i/>
                <w:iCs/>
                <w:sz w:val="24"/>
                <w:szCs w:val="24"/>
              </w:rPr>
              <w:t>chert</w:t>
            </w:r>
          </w:p>
        </w:tc>
        <w:tc>
          <w:tcPr>
            <w:tcW w:w="900" w:type="dxa"/>
          </w:tcPr>
          <w:p w14:paraId="605F44FF" w14:textId="242221B9" w:rsidR="0094557D" w:rsidRPr="0094557D" w:rsidRDefault="0094557D" w:rsidP="0094557D">
            <w:pPr>
              <w:rPr>
                <w:b/>
                <w:bCs/>
                <w:i/>
                <w:iCs/>
                <w:sz w:val="24"/>
                <w:szCs w:val="24"/>
              </w:rPr>
            </w:pPr>
            <w:r w:rsidRPr="00427C04">
              <w:rPr>
                <w:b/>
                <w:bCs/>
                <w:sz w:val="24"/>
                <w:szCs w:val="24"/>
              </w:rPr>
              <w:t>K</w:t>
            </w:r>
          </w:p>
        </w:tc>
        <w:tc>
          <w:tcPr>
            <w:tcW w:w="3150" w:type="dxa"/>
          </w:tcPr>
          <w:p w14:paraId="2F52E6E7" w14:textId="4C748EC6" w:rsidR="0094557D" w:rsidRPr="0094557D" w:rsidRDefault="0094557D" w:rsidP="0094557D">
            <w:pPr>
              <w:rPr>
                <w:b/>
                <w:bCs/>
                <w:i/>
                <w:iCs/>
                <w:sz w:val="24"/>
                <w:szCs w:val="24"/>
              </w:rPr>
            </w:pPr>
            <w:r w:rsidRPr="0094557D">
              <w:rPr>
                <w:b/>
                <w:bCs/>
                <w:i/>
                <w:iCs/>
                <w:sz w:val="24"/>
                <w:szCs w:val="24"/>
              </w:rPr>
              <w:t>(</w:t>
            </w:r>
            <w:proofErr w:type="spellStart"/>
            <w:r w:rsidRPr="0094557D">
              <w:rPr>
                <w:b/>
                <w:bCs/>
                <w:i/>
                <w:iCs/>
                <w:sz w:val="24"/>
                <w:szCs w:val="24"/>
              </w:rPr>
              <w:t>oolitic</w:t>
            </w:r>
            <w:proofErr w:type="spellEnd"/>
            <w:r w:rsidRPr="0094557D">
              <w:rPr>
                <w:b/>
                <w:bCs/>
                <w:i/>
                <w:iCs/>
                <w:sz w:val="24"/>
                <w:szCs w:val="24"/>
              </w:rPr>
              <w:t>) limestone</w:t>
            </w:r>
          </w:p>
        </w:tc>
      </w:tr>
      <w:tr w:rsidR="0094557D" w14:paraId="1DD517AA" w14:textId="1FCE8669" w:rsidTr="0094557D">
        <w:tc>
          <w:tcPr>
            <w:tcW w:w="1075" w:type="dxa"/>
          </w:tcPr>
          <w:p w14:paraId="5568DABA" w14:textId="5D189DE5" w:rsidR="0094557D" w:rsidRPr="00427C04" w:rsidRDefault="0094557D" w:rsidP="0094557D">
            <w:pPr>
              <w:rPr>
                <w:b/>
                <w:bCs/>
                <w:sz w:val="24"/>
                <w:szCs w:val="24"/>
              </w:rPr>
            </w:pPr>
            <w:r w:rsidRPr="00427C04">
              <w:rPr>
                <w:b/>
                <w:bCs/>
                <w:sz w:val="24"/>
                <w:szCs w:val="24"/>
              </w:rPr>
              <w:t>C</w:t>
            </w:r>
          </w:p>
        </w:tc>
        <w:tc>
          <w:tcPr>
            <w:tcW w:w="4320" w:type="dxa"/>
          </w:tcPr>
          <w:p w14:paraId="222FF1FE" w14:textId="1C2B0562" w:rsidR="0094557D" w:rsidRPr="0094557D" w:rsidRDefault="0094557D" w:rsidP="0094557D">
            <w:pPr>
              <w:rPr>
                <w:b/>
                <w:bCs/>
                <w:i/>
                <w:iCs/>
                <w:sz w:val="24"/>
                <w:szCs w:val="24"/>
              </w:rPr>
            </w:pPr>
            <w:r w:rsidRPr="0094557D">
              <w:rPr>
                <w:b/>
                <w:bCs/>
                <w:i/>
                <w:iCs/>
                <w:sz w:val="24"/>
                <w:szCs w:val="24"/>
              </w:rPr>
              <w:t>(quartz) sandstone</w:t>
            </w:r>
          </w:p>
        </w:tc>
        <w:tc>
          <w:tcPr>
            <w:tcW w:w="900" w:type="dxa"/>
          </w:tcPr>
          <w:p w14:paraId="1C1651D7" w14:textId="2E96103B" w:rsidR="0094557D" w:rsidRPr="0094557D" w:rsidRDefault="0094557D" w:rsidP="0094557D">
            <w:pPr>
              <w:rPr>
                <w:b/>
                <w:bCs/>
                <w:i/>
                <w:iCs/>
                <w:sz w:val="24"/>
                <w:szCs w:val="24"/>
              </w:rPr>
            </w:pPr>
            <w:r w:rsidRPr="00427C04">
              <w:rPr>
                <w:b/>
                <w:bCs/>
                <w:sz w:val="24"/>
                <w:szCs w:val="24"/>
              </w:rPr>
              <w:t>L</w:t>
            </w:r>
          </w:p>
        </w:tc>
        <w:tc>
          <w:tcPr>
            <w:tcW w:w="3150" w:type="dxa"/>
          </w:tcPr>
          <w:p w14:paraId="51072E1B" w14:textId="4DF97A27" w:rsidR="0094557D" w:rsidRPr="0094557D" w:rsidRDefault="0094557D" w:rsidP="0094557D">
            <w:pPr>
              <w:rPr>
                <w:b/>
                <w:bCs/>
                <w:i/>
                <w:iCs/>
                <w:sz w:val="24"/>
                <w:szCs w:val="24"/>
              </w:rPr>
            </w:pPr>
            <w:r w:rsidRPr="0094557D">
              <w:rPr>
                <w:b/>
                <w:bCs/>
                <w:i/>
                <w:iCs/>
                <w:sz w:val="24"/>
                <w:szCs w:val="24"/>
              </w:rPr>
              <w:t>(quartz or arkose) sandstone</w:t>
            </w:r>
          </w:p>
        </w:tc>
      </w:tr>
      <w:tr w:rsidR="0094557D" w14:paraId="545D9BA8" w14:textId="2E16F451" w:rsidTr="0094557D">
        <w:tc>
          <w:tcPr>
            <w:tcW w:w="1075" w:type="dxa"/>
          </w:tcPr>
          <w:p w14:paraId="12F98CF5" w14:textId="146E48B7" w:rsidR="0094557D" w:rsidRPr="00427C04" w:rsidRDefault="0094557D" w:rsidP="0094557D">
            <w:pPr>
              <w:rPr>
                <w:b/>
                <w:bCs/>
                <w:sz w:val="24"/>
                <w:szCs w:val="24"/>
              </w:rPr>
            </w:pPr>
            <w:r w:rsidRPr="00427C04">
              <w:rPr>
                <w:b/>
                <w:bCs/>
                <w:sz w:val="24"/>
                <w:szCs w:val="24"/>
              </w:rPr>
              <w:t>D</w:t>
            </w:r>
          </w:p>
        </w:tc>
        <w:tc>
          <w:tcPr>
            <w:tcW w:w="4320" w:type="dxa"/>
          </w:tcPr>
          <w:p w14:paraId="696CDF18" w14:textId="6D7DECD5" w:rsidR="0094557D" w:rsidRPr="0094557D" w:rsidRDefault="0094557D" w:rsidP="0094557D">
            <w:pPr>
              <w:rPr>
                <w:b/>
                <w:bCs/>
                <w:i/>
                <w:iCs/>
                <w:sz w:val="24"/>
                <w:szCs w:val="24"/>
              </w:rPr>
            </w:pPr>
            <w:r w:rsidRPr="0094557D">
              <w:rPr>
                <w:b/>
                <w:bCs/>
                <w:i/>
                <w:iCs/>
                <w:sz w:val="24"/>
                <w:szCs w:val="24"/>
              </w:rPr>
              <w:t>Limestone (with calcite geode)</w:t>
            </w:r>
          </w:p>
        </w:tc>
        <w:tc>
          <w:tcPr>
            <w:tcW w:w="900" w:type="dxa"/>
          </w:tcPr>
          <w:p w14:paraId="71F35B43" w14:textId="76D01862" w:rsidR="0094557D" w:rsidRPr="0094557D" w:rsidRDefault="0094557D" w:rsidP="0094557D">
            <w:pPr>
              <w:rPr>
                <w:b/>
                <w:bCs/>
                <w:i/>
                <w:iCs/>
                <w:sz w:val="24"/>
                <w:szCs w:val="24"/>
              </w:rPr>
            </w:pPr>
            <w:r w:rsidRPr="00427C04">
              <w:rPr>
                <w:b/>
                <w:bCs/>
                <w:sz w:val="24"/>
                <w:szCs w:val="24"/>
              </w:rPr>
              <w:t>M</w:t>
            </w:r>
          </w:p>
        </w:tc>
        <w:tc>
          <w:tcPr>
            <w:tcW w:w="3150" w:type="dxa"/>
          </w:tcPr>
          <w:p w14:paraId="41A78BB0" w14:textId="28446F39" w:rsidR="0094557D" w:rsidRPr="0094557D" w:rsidRDefault="0094557D" w:rsidP="0094557D">
            <w:pPr>
              <w:rPr>
                <w:b/>
                <w:bCs/>
                <w:i/>
                <w:iCs/>
                <w:sz w:val="24"/>
                <w:szCs w:val="24"/>
              </w:rPr>
            </w:pPr>
            <w:r w:rsidRPr="0094557D">
              <w:rPr>
                <w:b/>
                <w:bCs/>
                <w:i/>
                <w:iCs/>
                <w:sz w:val="24"/>
                <w:szCs w:val="24"/>
              </w:rPr>
              <w:t>Mudstone or siltstone</w:t>
            </w:r>
          </w:p>
        </w:tc>
      </w:tr>
      <w:tr w:rsidR="0094557D" w14:paraId="6ECEFDA8" w14:textId="79A24787" w:rsidTr="0094557D">
        <w:tc>
          <w:tcPr>
            <w:tcW w:w="1075" w:type="dxa"/>
          </w:tcPr>
          <w:p w14:paraId="26295FEA" w14:textId="65E844E2" w:rsidR="0094557D" w:rsidRPr="00427C04" w:rsidRDefault="0094557D" w:rsidP="0094557D">
            <w:pPr>
              <w:rPr>
                <w:b/>
                <w:bCs/>
                <w:sz w:val="24"/>
                <w:szCs w:val="24"/>
              </w:rPr>
            </w:pPr>
            <w:r w:rsidRPr="00427C04">
              <w:rPr>
                <w:b/>
                <w:bCs/>
                <w:sz w:val="24"/>
                <w:szCs w:val="24"/>
              </w:rPr>
              <w:t>E</w:t>
            </w:r>
          </w:p>
        </w:tc>
        <w:tc>
          <w:tcPr>
            <w:tcW w:w="4320" w:type="dxa"/>
          </w:tcPr>
          <w:p w14:paraId="75EB094F" w14:textId="7CF3160A" w:rsidR="0094557D" w:rsidRPr="0094557D" w:rsidRDefault="0094557D" w:rsidP="0094557D">
            <w:pPr>
              <w:rPr>
                <w:b/>
                <w:bCs/>
                <w:i/>
                <w:iCs/>
                <w:sz w:val="24"/>
                <w:szCs w:val="24"/>
              </w:rPr>
            </w:pPr>
            <w:r w:rsidRPr="0094557D">
              <w:rPr>
                <w:b/>
                <w:bCs/>
                <w:i/>
                <w:iCs/>
                <w:sz w:val="24"/>
                <w:szCs w:val="24"/>
              </w:rPr>
              <w:t>(lithic or graywacke) sandstone</w:t>
            </w:r>
          </w:p>
        </w:tc>
        <w:tc>
          <w:tcPr>
            <w:tcW w:w="900" w:type="dxa"/>
          </w:tcPr>
          <w:p w14:paraId="7D7F07BF" w14:textId="646BAEDA" w:rsidR="0094557D" w:rsidRPr="0094557D" w:rsidRDefault="0094557D" w:rsidP="0094557D">
            <w:pPr>
              <w:rPr>
                <w:b/>
                <w:bCs/>
                <w:i/>
                <w:iCs/>
                <w:sz w:val="24"/>
                <w:szCs w:val="24"/>
              </w:rPr>
            </w:pPr>
            <w:r w:rsidRPr="00427C04">
              <w:rPr>
                <w:b/>
                <w:bCs/>
                <w:sz w:val="24"/>
                <w:szCs w:val="24"/>
              </w:rPr>
              <w:t>N</w:t>
            </w:r>
          </w:p>
        </w:tc>
        <w:tc>
          <w:tcPr>
            <w:tcW w:w="3150" w:type="dxa"/>
          </w:tcPr>
          <w:p w14:paraId="619F08F1" w14:textId="121FD689" w:rsidR="0094557D" w:rsidRPr="0094557D" w:rsidRDefault="0094557D" w:rsidP="0094557D">
            <w:pPr>
              <w:rPr>
                <w:b/>
                <w:bCs/>
                <w:i/>
                <w:iCs/>
                <w:sz w:val="24"/>
                <w:szCs w:val="24"/>
              </w:rPr>
            </w:pPr>
            <w:r w:rsidRPr="0094557D">
              <w:rPr>
                <w:b/>
                <w:bCs/>
                <w:i/>
                <w:iCs/>
                <w:sz w:val="24"/>
                <w:szCs w:val="24"/>
              </w:rPr>
              <w:t>Breccia</w:t>
            </w:r>
          </w:p>
        </w:tc>
      </w:tr>
      <w:tr w:rsidR="0094557D" w14:paraId="580AA11F" w14:textId="7A184405" w:rsidTr="0094557D">
        <w:tc>
          <w:tcPr>
            <w:tcW w:w="1075" w:type="dxa"/>
          </w:tcPr>
          <w:p w14:paraId="15E603A7" w14:textId="0FA43313" w:rsidR="0094557D" w:rsidRPr="00427C04" w:rsidRDefault="0094557D" w:rsidP="0094557D">
            <w:pPr>
              <w:rPr>
                <w:b/>
                <w:bCs/>
                <w:sz w:val="24"/>
                <w:szCs w:val="24"/>
              </w:rPr>
            </w:pPr>
            <w:r w:rsidRPr="00427C04">
              <w:rPr>
                <w:b/>
                <w:bCs/>
                <w:sz w:val="24"/>
                <w:szCs w:val="24"/>
              </w:rPr>
              <w:t>F</w:t>
            </w:r>
          </w:p>
        </w:tc>
        <w:tc>
          <w:tcPr>
            <w:tcW w:w="4320" w:type="dxa"/>
          </w:tcPr>
          <w:p w14:paraId="547698F8" w14:textId="1B162B98" w:rsidR="0094557D" w:rsidRPr="0094557D" w:rsidRDefault="0094557D" w:rsidP="0094557D">
            <w:pPr>
              <w:rPr>
                <w:b/>
                <w:bCs/>
                <w:i/>
                <w:iCs/>
                <w:sz w:val="24"/>
                <w:szCs w:val="24"/>
              </w:rPr>
            </w:pPr>
            <w:r w:rsidRPr="0094557D">
              <w:rPr>
                <w:b/>
                <w:bCs/>
                <w:i/>
                <w:iCs/>
                <w:sz w:val="24"/>
                <w:szCs w:val="24"/>
              </w:rPr>
              <w:t>(arkose or muddy) sandstone</w:t>
            </w:r>
          </w:p>
        </w:tc>
        <w:tc>
          <w:tcPr>
            <w:tcW w:w="900" w:type="dxa"/>
          </w:tcPr>
          <w:p w14:paraId="053FC510" w14:textId="6A760A7A" w:rsidR="0094557D" w:rsidRPr="0094557D" w:rsidRDefault="0094557D" w:rsidP="0094557D">
            <w:pPr>
              <w:rPr>
                <w:b/>
                <w:bCs/>
                <w:i/>
                <w:iCs/>
                <w:sz w:val="24"/>
                <w:szCs w:val="24"/>
              </w:rPr>
            </w:pPr>
            <w:r w:rsidRPr="00427C04">
              <w:rPr>
                <w:b/>
                <w:bCs/>
                <w:sz w:val="24"/>
                <w:szCs w:val="24"/>
              </w:rPr>
              <w:t>O</w:t>
            </w:r>
          </w:p>
        </w:tc>
        <w:tc>
          <w:tcPr>
            <w:tcW w:w="3150" w:type="dxa"/>
          </w:tcPr>
          <w:p w14:paraId="0FF65A9F" w14:textId="4D7CD9D0" w:rsidR="0094557D" w:rsidRPr="0094557D" w:rsidRDefault="0094557D" w:rsidP="0094557D">
            <w:pPr>
              <w:rPr>
                <w:b/>
                <w:bCs/>
                <w:i/>
                <w:iCs/>
                <w:sz w:val="24"/>
                <w:szCs w:val="24"/>
              </w:rPr>
            </w:pPr>
            <w:r w:rsidRPr="0094557D">
              <w:rPr>
                <w:b/>
                <w:bCs/>
                <w:i/>
                <w:iCs/>
                <w:sz w:val="24"/>
                <w:szCs w:val="24"/>
              </w:rPr>
              <w:t>(fossiliferous) limestone</w:t>
            </w:r>
          </w:p>
        </w:tc>
      </w:tr>
      <w:tr w:rsidR="0094557D" w14:paraId="6A455058" w14:textId="2EB2331C" w:rsidTr="0094557D">
        <w:tc>
          <w:tcPr>
            <w:tcW w:w="1075" w:type="dxa"/>
          </w:tcPr>
          <w:p w14:paraId="2AD410B5" w14:textId="29482297" w:rsidR="0094557D" w:rsidRPr="00427C04" w:rsidRDefault="0094557D" w:rsidP="0094557D">
            <w:pPr>
              <w:rPr>
                <w:b/>
                <w:bCs/>
                <w:sz w:val="24"/>
                <w:szCs w:val="24"/>
              </w:rPr>
            </w:pPr>
            <w:r w:rsidRPr="00427C04">
              <w:rPr>
                <w:b/>
                <w:bCs/>
                <w:sz w:val="24"/>
                <w:szCs w:val="24"/>
              </w:rPr>
              <w:t>G</w:t>
            </w:r>
          </w:p>
        </w:tc>
        <w:tc>
          <w:tcPr>
            <w:tcW w:w="4320" w:type="dxa"/>
          </w:tcPr>
          <w:p w14:paraId="066E6F39" w14:textId="57C8687E" w:rsidR="0094557D" w:rsidRPr="0094557D" w:rsidRDefault="0094557D" w:rsidP="0094557D">
            <w:pPr>
              <w:rPr>
                <w:b/>
                <w:bCs/>
                <w:i/>
                <w:iCs/>
                <w:sz w:val="24"/>
                <w:szCs w:val="24"/>
              </w:rPr>
            </w:pPr>
            <w:r w:rsidRPr="0094557D">
              <w:rPr>
                <w:b/>
                <w:bCs/>
                <w:i/>
                <w:iCs/>
                <w:sz w:val="24"/>
                <w:szCs w:val="24"/>
              </w:rPr>
              <w:t>(anthracite or bituminous) coal</w:t>
            </w:r>
          </w:p>
        </w:tc>
        <w:tc>
          <w:tcPr>
            <w:tcW w:w="900" w:type="dxa"/>
          </w:tcPr>
          <w:p w14:paraId="15417FF8" w14:textId="49BCE531" w:rsidR="0094557D" w:rsidRPr="0094557D" w:rsidRDefault="0094557D" w:rsidP="0094557D">
            <w:pPr>
              <w:rPr>
                <w:b/>
                <w:bCs/>
                <w:i/>
                <w:iCs/>
                <w:sz w:val="24"/>
                <w:szCs w:val="24"/>
              </w:rPr>
            </w:pPr>
            <w:r w:rsidRPr="00427C04">
              <w:rPr>
                <w:b/>
                <w:bCs/>
                <w:sz w:val="24"/>
                <w:szCs w:val="24"/>
              </w:rPr>
              <w:t>P</w:t>
            </w:r>
          </w:p>
        </w:tc>
        <w:tc>
          <w:tcPr>
            <w:tcW w:w="3150" w:type="dxa"/>
          </w:tcPr>
          <w:p w14:paraId="055F9783" w14:textId="6EB16077" w:rsidR="0094557D" w:rsidRPr="0094557D" w:rsidRDefault="0094557D" w:rsidP="0094557D">
            <w:pPr>
              <w:rPr>
                <w:b/>
                <w:bCs/>
                <w:i/>
                <w:iCs/>
                <w:sz w:val="24"/>
                <w:szCs w:val="24"/>
              </w:rPr>
            </w:pPr>
            <w:r w:rsidRPr="0094557D">
              <w:rPr>
                <w:b/>
                <w:bCs/>
                <w:i/>
                <w:iCs/>
                <w:sz w:val="24"/>
                <w:szCs w:val="24"/>
              </w:rPr>
              <w:t>(arkose (sandstone)</w:t>
            </w:r>
          </w:p>
        </w:tc>
      </w:tr>
      <w:tr w:rsidR="0094557D" w14:paraId="3F19CDD2" w14:textId="31413ED3" w:rsidTr="0094557D">
        <w:tc>
          <w:tcPr>
            <w:tcW w:w="1075" w:type="dxa"/>
          </w:tcPr>
          <w:p w14:paraId="00283144" w14:textId="4F63C7A8" w:rsidR="0094557D" w:rsidRPr="00427C04" w:rsidRDefault="0094557D" w:rsidP="0094557D">
            <w:pPr>
              <w:rPr>
                <w:b/>
                <w:bCs/>
                <w:sz w:val="24"/>
                <w:szCs w:val="24"/>
              </w:rPr>
            </w:pPr>
            <w:r w:rsidRPr="00427C04">
              <w:rPr>
                <w:b/>
                <w:bCs/>
                <w:sz w:val="24"/>
                <w:szCs w:val="24"/>
              </w:rPr>
              <w:t>H</w:t>
            </w:r>
          </w:p>
        </w:tc>
        <w:tc>
          <w:tcPr>
            <w:tcW w:w="4320" w:type="dxa"/>
          </w:tcPr>
          <w:p w14:paraId="329EE765" w14:textId="7CF9B8CB" w:rsidR="0094557D" w:rsidRPr="0094557D" w:rsidRDefault="0094557D" w:rsidP="0094557D">
            <w:pPr>
              <w:rPr>
                <w:b/>
                <w:bCs/>
                <w:i/>
                <w:iCs/>
                <w:sz w:val="24"/>
                <w:szCs w:val="24"/>
              </w:rPr>
            </w:pPr>
            <w:r w:rsidRPr="0094557D">
              <w:rPr>
                <w:b/>
                <w:bCs/>
                <w:i/>
                <w:iCs/>
                <w:sz w:val="24"/>
                <w:szCs w:val="24"/>
              </w:rPr>
              <w:t>Shale</w:t>
            </w:r>
          </w:p>
        </w:tc>
        <w:tc>
          <w:tcPr>
            <w:tcW w:w="900" w:type="dxa"/>
          </w:tcPr>
          <w:p w14:paraId="51CBD4FA" w14:textId="25CEA301" w:rsidR="0094557D" w:rsidRPr="0094557D" w:rsidRDefault="0094557D" w:rsidP="0094557D">
            <w:pPr>
              <w:rPr>
                <w:b/>
                <w:bCs/>
                <w:i/>
                <w:iCs/>
                <w:sz w:val="24"/>
                <w:szCs w:val="24"/>
              </w:rPr>
            </w:pPr>
            <w:r w:rsidRPr="00427C04">
              <w:rPr>
                <w:b/>
                <w:bCs/>
                <w:sz w:val="24"/>
                <w:szCs w:val="24"/>
              </w:rPr>
              <w:t>Q</w:t>
            </w:r>
          </w:p>
        </w:tc>
        <w:tc>
          <w:tcPr>
            <w:tcW w:w="3150" w:type="dxa"/>
          </w:tcPr>
          <w:p w14:paraId="2F14034A" w14:textId="035014E4" w:rsidR="0094557D" w:rsidRPr="0094557D" w:rsidRDefault="0094557D" w:rsidP="0094557D">
            <w:pPr>
              <w:rPr>
                <w:b/>
                <w:bCs/>
                <w:i/>
                <w:iCs/>
                <w:sz w:val="24"/>
                <w:szCs w:val="24"/>
              </w:rPr>
            </w:pPr>
            <w:r w:rsidRPr="0094557D">
              <w:rPr>
                <w:b/>
                <w:bCs/>
                <w:i/>
                <w:iCs/>
                <w:sz w:val="24"/>
                <w:szCs w:val="24"/>
              </w:rPr>
              <w:t>(quartz or arkose) sandstone</w:t>
            </w:r>
          </w:p>
        </w:tc>
      </w:tr>
      <w:tr w:rsidR="0094557D" w14:paraId="22A20EC3" w14:textId="5D51B109" w:rsidTr="0094557D">
        <w:tc>
          <w:tcPr>
            <w:tcW w:w="1075" w:type="dxa"/>
          </w:tcPr>
          <w:p w14:paraId="7A82DD1D" w14:textId="3E1D1D97" w:rsidR="0094557D" w:rsidRPr="00427C04" w:rsidRDefault="0094557D" w:rsidP="0094557D">
            <w:pPr>
              <w:rPr>
                <w:b/>
                <w:bCs/>
                <w:sz w:val="24"/>
                <w:szCs w:val="24"/>
              </w:rPr>
            </w:pPr>
            <w:r w:rsidRPr="00427C04">
              <w:rPr>
                <w:b/>
                <w:bCs/>
                <w:sz w:val="24"/>
                <w:szCs w:val="24"/>
              </w:rPr>
              <w:t>I</w:t>
            </w:r>
          </w:p>
        </w:tc>
        <w:tc>
          <w:tcPr>
            <w:tcW w:w="4320" w:type="dxa"/>
          </w:tcPr>
          <w:p w14:paraId="31D69F35" w14:textId="28249547" w:rsidR="0094557D" w:rsidRPr="0094557D" w:rsidRDefault="0094557D" w:rsidP="0094557D">
            <w:pPr>
              <w:rPr>
                <w:b/>
                <w:bCs/>
                <w:i/>
                <w:iCs/>
                <w:sz w:val="24"/>
                <w:szCs w:val="24"/>
              </w:rPr>
            </w:pPr>
            <w:r w:rsidRPr="0094557D">
              <w:rPr>
                <w:b/>
                <w:bCs/>
                <w:i/>
                <w:iCs/>
                <w:sz w:val="24"/>
                <w:szCs w:val="24"/>
              </w:rPr>
              <w:t>conglomerate</w:t>
            </w:r>
          </w:p>
        </w:tc>
        <w:tc>
          <w:tcPr>
            <w:tcW w:w="900" w:type="dxa"/>
          </w:tcPr>
          <w:p w14:paraId="21629EC6" w14:textId="77777777" w:rsidR="0094557D" w:rsidRPr="0094557D" w:rsidRDefault="0094557D" w:rsidP="0094557D">
            <w:pPr>
              <w:rPr>
                <w:b/>
                <w:bCs/>
                <w:i/>
                <w:iCs/>
                <w:sz w:val="24"/>
                <w:szCs w:val="24"/>
              </w:rPr>
            </w:pPr>
          </w:p>
        </w:tc>
        <w:tc>
          <w:tcPr>
            <w:tcW w:w="3150" w:type="dxa"/>
          </w:tcPr>
          <w:p w14:paraId="22019D2F" w14:textId="1A8953DA" w:rsidR="0094557D" w:rsidRPr="0094557D" w:rsidRDefault="0094557D" w:rsidP="0094557D">
            <w:pPr>
              <w:rPr>
                <w:b/>
                <w:bCs/>
                <w:i/>
                <w:iCs/>
                <w:sz w:val="24"/>
                <w:szCs w:val="24"/>
              </w:rPr>
            </w:pPr>
          </w:p>
        </w:tc>
      </w:tr>
    </w:tbl>
    <w:p w14:paraId="4E6DA7AD" w14:textId="0988199F" w:rsidR="00090B7D" w:rsidRDefault="00090B7D" w:rsidP="00090B7D">
      <w:pPr>
        <w:pStyle w:val="Heading1"/>
      </w:pPr>
      <w:r>
        <w:t>Go on to the next page of this worksheet to continue Lab 3</w:t>
      </w:r>
    </w:p>
    <w:p w14:paraId="510C6A32" w14:textId="77777777" w:rsidR="00090B7D" w:rsidRDefault="00090B7D" w:rsidP="00090B7D">
      <w:pPr>
        <w:sectPr w:rsidR="00090B7D" w:rsidSect="002A02D9">
          <w:pgSz w:w="15840" w:h="12240" w:orient="landscape"/>
          <w:pgMar w:top="720" w:right="720" w:bottom="720" w:left="720" w:header="720" w:footer="720" w:gutter="0"/>
          <w:cols w:space="720"/>
          <w:docGrid w:linePitch="360"/>
        </w:sectPr>
      </w:pPr>
    </w:p>
    <w:p w14:paraId="1E137BDF" w14:textId="1BDD81EF" w:rsidR="00090B7D" w:rsidRPr="00555A52" w:rsidRDefault="00090B7D" w:rsidP="00090B7D">
      <w:pPr>
        <w:pStyle w:val="Title"/>
        <w:rPr>
          <w:rFonts w:ascii="Arial Nova" w:hAnsi="Arial Nova"/>
        </w:rPr>
      </w:pPr>
      <w:r w:rsidRPr="00555A52">
        <w:rPr>
          <w:rFonts w:ascii="Arial Nova" w:hAnsi="Arial Nova"/>
        </w:rPr>
        <w:lastRenderedPageBreak/>
        <w:t xml:space="preserve">Lab </w:t>
      </w:r>
      <w:r>
        <w:rPr>
          <w:rFonts w:ascii="Arial Nova" w:hAnsi="Arial Nova"/>
        </w:rPr>
        <w:t>3, sedimentary Environments</w:t>
      </w:r>
    </w:p>
    <w:p w14:paraId="6D7BBE89" w14:textId="3F2FFFC5" w:rsidR="00090B7D" w:rsidRPr="00ED4261" w:rsidRDefault="00090B7D" w:rsidP="00FA7F7E">
      <w:pPr>
        <w:spacing w:before="0" w:after="120"/>
        <w:rPr>
          <w:rFonts w:asciiTheme="majorHAnsi" w:hAnsiTheme="majorHAnsi" w:cstheme="majorHAnsi"/>
          <w:sz w:val="24"/>
          <w:szCs w:val="24"/>
        </w:rPr>
      </w:pPr>
      <w:r>
        <w:rPr>
          <w:rFonts w:asciiTheme="majorHAnsi" w:hAnsiTheme="majorHAnsi" w:cstheme="majorHAnsi"/>
          <w:sz w:val="24"/>
          <w:szCs w:val="24"/>
        </w:rPr>
        <w:t xml:space="preserve">For the second part of Lab 3, you will be completing Exercise 4 in your lab manual. In this exercise, you will apply your understanding of sedimentary rock types and characteristics to practice interpreting past sedimentary environments. </w:t>
      </w:r>
      <w:r>
        <w:rPr>
          <w:rFonts w:asciiTheme="majorHAnsi" w:hAnsiTheme="majorHAnsi" w:cstheme="majorHAnsi"/>
          <w:b/>
          <w:bCs/>
          <w:sz w:val="24"/>
          <w:szCs w:val="24"/>
        </w:rPr>
        <w:t xml:space="preserve">USE EXERCISE 4 IN YOUR LAB MANUAL TO KNOW WHAT TO RECORD HERE…WRITE YOUR ANSWERS BELOW. </w:t>
      </w:r>
      <w:r w:rsidR="00ED4261">
        <w:rPr>
          <w:rFonts w:asciiTheme="majorHAnsi" w:hAnsiTheme="majorHAnsi" w:cstheme="majorHAnsi"/>
          <w:sz w:val="24"/>
          <w:szCs w:val="24"/>
        </w:rPr>
        <w:t xml:space="preserve">If you haven’t read the introductory material for Exercise 4, do that now, before answering questions. </w:t>
      </w:r>
    </w:p>
    <w:p w14:paraId="3F4988E1" w14:textId="087CDE55" w:rsidR="00090B7D" w:rsidRPr="00FA7F7E" w:rsidRDefault="00B74EA8" w:rsidP="00FA7F7E">
      <w:pPr>
        <w:pStyle w:val="Heading1"/>
        <w:spacing w:before="0" w:after="120"/>
        <w:rPr>
          <w:rFonts w:asciiTheme="majorHAnsi" w:hAnsiTheme="majorHAnsi" w:cstheme="majorHAnsi"/>
          <w:b/>
          <w:bCs/>
          <w:sz w:val="20"/>
          <w:szCs w:val="20"/>
        </w:rPr>
      </w:pPr>
      <w:r w:rsidRPr="00FA7F7E">
        <w:rPr>
          <w:rFonts w:asciiTheme="majorHAnsi" w:hAnsiTheme="majorHAnsi" w:cstheme="majorHAnsi"/>
          <w:b/>
          <w:bCs/>
          <w:sz w:val="20"/>
          <w:szCs w:val="20"/>
        </w:rPr>
        <w:t>Exercise 4, PART A</w:t>
      </w:r>
    </w:p>
    <w:p w14:paraId="619F79DB" w14:textId="1071E7D9" w:rsidR="00B74EA8" w:rsidRPr="00FA7F7E" w:rsidRDefault="00B74EA8" w:rsidP="00FA7F7E">
      <w:pPr>
        <w:spacing w:before="0" w:after="120"/>
        <w:rPr>
          <w:i/>
          <w:iCs/>
        </w:rPr>
      </w:pPr>
      <w:r w:rsidRPr="00FA7F7E">
        <w:rPr>
          <w:i/>
          <w:iCs/>
        </w:rPr>
        <w:t>For this and the following exercises, carefully review the images and text associated with each figure.</w:t>
      </w:r>
      <w:r w:rsidR="00683E2B" w:rsidRPr="00FA7F7E">
        <w:rPr>
          <w:i/>
          <w:iCs/>
        </w:rPr>
        <w:t xml:space="preserve"> Use Table 4.1 in the manual to help with your answers.</w:t>
      </w:r>
    </w:p>
    <w:p w14:paraId="20A6ACB1" w14:textId="5E96784A" w:rsidR="00090B7D" w:rsidRPr="00E7206F" w:rsidRDefault="00B74EA8" w:rsidP="00FA7F7E">
      <w:pPr>
        <w:shd w:val="clear" w:color="auto" w:fill="D9D9D9" w:themeFill="background1" w:themeFillShade="D9"/>
        <w:spacing w:before="0" w:after="120"/>
        <w:rPr>
          <w:b/>
          <w:bCs/>
          <w:lang w:val="fr-FR"/>
        </w:rPr>
      </w:pPr>
      <w:r w:rsidRPr="00E7206F">
        <w:rPr>
          <w:b/>
          <w:bCs/>
          <w:lang w:val="fr-FR"/>
        </w:rPr>
        <w:t xml:space="preserve">1. </w:t>
      </w:r>
    </w:p>
    <w:p w14:paraId="5B69FC6D" w14:textId="39875834" w:rsidR="00683E2B" w:rsidRPr="00E7206F" w:rsidRDefault="00A5121C" w:rsidP="00FA7F7E">
      <w:pPr>
        <w:spacing w:before="0" w:after="120"/>
        <w:rPr>
          <w:b/>
          <w:bCs/>
          <w:i/>
          <w:iCs/>
          <w:color w:val="7030A0"/>
          <w:lang w:val="fr-FR"/>
        </w:rPr>
      </w:pPr>
      <w:proofErr w:type="spellStart"/>
      <w:r w:rsidRPr="00E7206F">
        <w:rPr>
          <w:b/>
          <w:bCs/>
          <w:i/>
          <w:iCs/>
          <w:color w:val="7030A0"/>
          <w:lang w:val="fr-FR"/>
        </w:rPr>
        <w:t>Conglomerate</w:t>
      </w:r>
      <w:proofErr w:type="spellEnd"/>
    </w:p>
    <w:p w14:paraId="563F3B17" w14:textId="466E2695" w:rsidR="00B74EA8" w:rsidRPr="00E7206F" w:rsidRDefault="00B74EA8" w:rsidP="00FA7F7E">
      <w:pPr>
        <w:shd w:val="clear" w:color="auto" w:fill="D9D9D9" w:themeFill="background1" w:themeFillShade="D9"/>
        <w:spacing w:before="0" w:after="120"/>
        <w:rPr>
          <w:b/>
          <w:bCs/>
          <w:lang w:val="fr-FR"/>
        </w:rPr>
      </w:pPr>
      <w:r w:rsidRPr="00E7206F">
        <w:rPr>
          <w:b/>
          <w:bCs/>
          <w:lang w:val="fr-FR"/>
        </w:rPr>
        <w:t xml:space="preserve">2. </w:t>
      </w:r>
    </w:p>
    <w:p w14:paraId="65B33053" w14:textId="69695C68" w:rsidR="00B74EA8" w:rsidRPr="00E7206F" w:rsidRDefault="00A5121C" w:rsidP="00FA7F7E">
      <w:pPr>
        <w:spacing w:before="0" w:after="120"/>
        <w:rPr>
          <w:b/>
          <w:bCs/>
          <w:i/>
          <w:iCs/>
          <w:color w:val="7030A0"/>
          <w:lang w:val="fr-FR"/>
        </w:rPr>
      </w:pPr>
      <w:proofErr w:type="spellStart"/>
      <w:r w:rsidRPr="00E7206F">
        <w:rPr>
          <w:b/>
          <w:bCs/>
          <w:i/>
          <w:iCs/>
          <w:color w:val="7030A0"/>
          <w:lang w:val="fr-FR"/>
        </w:rPr>
        <w:t>Oxidation</w:t>
      </w:r>
      <w:proofErr w:type="spellEnd"/>
      <w:r w:rsidRPr="00E7206F">
        <w:rPr>
          <w:b/>
          <w:bCs/>
          <w:i/>
          <w:iCs/>
          <w:color w:val="7030A0"/>
          <w:lang w:val="fr-FR"/>
        </w:rPr>
        <w:t xml:space="preserve">, non-marine </w:t>
      </w:r>
      <w:proofErr w:type="spellStart"/>
      <w:r w:rsidRPr="00E7206F">
        <w:rPr>
          <w:b/>
          <w:bCs/>
          <w:i/>
          <w:iCs/>
          <w:color w:val="7030A0"/>
          <w:lang w:val="fr-FR"/>
        </w:rPr>
        <w:t>environment</w:t>
      </w:r>
      <w:proofErr w:type="spellEnd"/>
    </w:p>
    <w:p w14:paraId="004F20F1" w14:textId="6BB3E8CB" w:rsidR="00B74EA8" w:rsidRPr="00E7206F" w:rsidRDefault="00B74EA8" w:rsidP="00FA7F7E">
      <w:pPr>
        <w:shd w:val="clear" w:color="auto" w:fill="D9D9D9" w:themeFill="background1" w:themeFillShade="D9"/>
        <w:spacing w:before="0" w:after="120"/>
        <w:rPr>
          <w:b/>
          <w:bCs/>
          <w:lang w:val="fr-FR"/>
        </w:rPr>
      </w:pPr>
      <w:r w:rsidRPr="00E7206F">
        <w:rPr>
          <w:b/>
          <w:bCs/>
          <w:lang w:val="fr-FR"/>
        </w:rPr>
        <w:t>3.</w:t>
      </w:r>
    </w:p>
    <w:p w14:paraId="009E9B47" w14:textId="55CA2F6A" w:rsidR="00B74EA8" w:rsidRPr="00FA7F7E" w:rsidRDefault="00F429D7" w:rsidP="00FA7F7E">
      <w:pPr>
        <w:spacing w:before="0" w:after="120"/>
        <w:rPr>
          <w:b/>
          <w:bCs/>
          <w:i/>
          <w:iCs/>
          <w:color w:val="7030A0"/>
        </w:rPr>
      </w:pPr>
      <w:proofErr w:type="gramStart"/>
      <w:r w:rsidRPr="00FA7F7E">
        <w:rPr>
          <w:b/>
          <w:bCs/>
          <w:i/>
          <w:iCs/>
          <w:color w:val="7030A0"/>
        </w:rPr>
        <w:t>Alluvial</w:t>
      </w:r>
      <w:proofErr w:type="gramEnd"/>
      <w:r w:rsidRPr="00FA7F7E">
        <w:rPr>
          <w:b/>
          <w:bCs/>
          <w:i/>
          <w:iCs/>
          <w:color w:val="7030A0"/>
        </w:rPr>
        <w:t xml:space="preserve"> fan environment based upon poor sorting including large clasts, oxidized iron, and thick bedding.</w:t>
      </w:r>
    </w:p>
    <w:p w14:paraId="029DF5E8" w14:textId="6A63FB07" w:rsidR="00B74EA8" w:rsidRPr="00FA7F7E" w:rsidRDefault="00B74EA8" w:rsidP="00FA7F7E">
      <w:pPr>
        <w:pStyle w:val="Heading1"/>
        <w:spacing w:before="0" w:after="120"/>
        <w:rPr>
          <w:rFonts w:asciiTheme="majorHAnsi" w:hAnsiTheme="majorHAnsi" w:cstheme="majorHAnsi"/>
          <w:b/>
          <w:bCs/>
          <w:sz w:val="20"/>
          <w:szCs w:val="20"/>
        </w:rPr>
      </w:pPr>
      <w:r w:rsidRPr="00FA7F7E">
        <w:rPr>
          <w:rFonts w:asciiTheme="majorHAnsi" w:hAnsiTheme="majorHAnsi" w:cstheme="majorHAnsi"/>
          <w:b/>
          <w:bCs/>
          <w:sz w:val="20"/>
          <w:szCs w:val="20"/>
        </w:rPr>
        <w:t>Exercise 4, PART B</w:t>
      </w:r>
    </w:p>
    <w:p w14:paraId="474B75CD" w14:textId="77777777" w:rsidR="00B74EA8" w:rsidRPr="00FA7F7E" w:rsidRDefault="00B74EA8" w:rsidP="00FA7F7E">
      <w:pPr>
        <w:shd w:val="clear" w:color="auto" w:fill="D9D9D9" w:themeFill="background1" w:themeFillShade="D9"/>
        <w:spacing w:before="0" w:after="120"/>
        <w:rPr>
          <w:b/>
          <w:bCs/>
        </w:rPr>
      </w:pPr>
      <w:r w:rsidRPr="00FA7F7E">
        <w:rPr>
          <w:b/>
          <w:bCs/>
        </w:rPr>
        <w:t xml:space="preserve">1. </w:t>
      </w:r>
    </w:p>
    <w:p w14:paraId="34F3036E" w14:textId="7833D899" w:rsidR="00B74EA8" w:rsidRPr="00FA7F7E" w:rsidRDefault="00676648" w:rsidP="00FA7F7E">
      <w:pPr>
        <w:spacing w:before="0" w:after="120"/>
        <w:rPr>
          <w:b/>
          <w:bCs/>
          <w:i/>
          <w:iCs/>
          <w:color w:val="7030A0"/>
        </w:rPr>
      </w:pPr>
      <w:r w:rsidRPr="00FA7F7E">
        <w:rPr>
          <w:b/>
          <w:bCs/>
          <w:i/>
          <w:iCs/>
          <w:color w:val="7030A0"/>
        </w:rPr>
        <w:t>Sandstone</w:t>
      </w:r>
    </w:p>
    <w:p w14:paraId="69D75126" w14:textId="77777777" w:rsidR="00B74EA8" w:rsidRPr="00FA7F7E" w:rsidRDefault="00B74EA8" w:rsidP="00FA7F7E">
      <w:pPr>
        <w:shd w:val="clear" w:color="auto" w:fill="D9D9D9" w:themeFill="background1" w:themeFillShade="D9"/>
        <w:spacing w:before="0" w:after="120"/>
        <w:rPr>
          <w:b/>
          <w:bCs/>
        </w:rPr>
      </w:pPr>
      <w:r w:rsidRPr="00FA7F7E">
        <w:rPr>
          <w:b/>
          <w:bCs/>
        </w:rPr>
        <w:t xml:space="preserve">2. </w:t>
      </w:r>
    </w:p>
    <w:p w14:paraId="045115DF" w14:textId="63249405" w:rsidR="00B74EA8" w:rsidRPr="00FA7F7E" w:rsidRDefault="00676648" w:rsidP="00FA7F7E">
      <w:pPr>
        <w:spacing w:before="0" w:after="120"/>
        <w:rPr>
          <w:b/>
          <w:bCs/>
          <w:i/>
          <w:iCs/>
          <w:color w:val="7030A0"/>
        </w:rPr>
      </w:pPr>
      <w:r w:rsidRPr="00FA7F7E">
        <w:rPr>
          <w:b/>
          <w:bCs/>
          <w:i/>
          <w:iCs/>
          <w:color w:val="7030A0"/>
        </w:rPr>
        <w:t>Coal</w:t>
      </w:r>
    </w:p>
    <w:p w14:paraId="35C0B12D" w14:textId="77777777" w:rsidR="00B74EA8" w:rsidRPr="00FA7F7E" w:rsidRDefault="00B74EA8" w:rsidP="00FA7F7E">
      <w:pPr>
        <w:shd w:val="clear" w:color="auto" w:fill="D9D9D9" w:themeFill="background1" w:themeFillShade="D9"/>
        <w:spacing w:before="0" w:after="120"/>
        <w:rPr>
          <w:b/>
          <w:bCs/>
        </w:rPr>
      </w:pPr>
      <w:r w:rsidRPr="00FA7F7E">
        <w:rPr>
          <w:b/>
          <w:bCs/>
        </w:rPr>
        <w:t>3.</w:t>
      </w:r>
    </w:p>
    <w:p w14:paraId="0C1EA5C6" w14:textId="4E63498D" w:rsidR="00B74EA8" w:rsidRPr="00FA7F7E" w:rsidRDefault="00276108" w:rsidP="00FA7F7E">
      <w:pPr>
        <w:spacing w:before="0" w:after="120"/>
        <w:rPr>
          <w:b/>
          <w:bCs/>
          <w:i/>
          <w:iCs/>
          <w:color w:val="7030A0"/>
        </w:rPr>
      </w:pPr>
      <w:r w:rsidRPr="00FA7F7E">
        <w:rPr>
          <w:b/>
          <w:bCs/>
          <w:i/>
          <w:iCs/>
          <w:color w:val="7030A0"/>
        </w:rPr>
        <w:t>Delta and barrier island; based upon predominance of sandstone and presence of coal.</w:t>
      </w:r>
    </w:p>
    <w:p w14:paraId="6CE62B8F" w14:textId="096D26F4" w:rsidR="00B74EA8" w:rsidRPr="00FA7F7E" w:rsidRDefault="00B74EA8" w:rsidP="00FA7F7E">
      <w:pPr>
        <w:pStyle w:val="Heading1"/>
        <w:spacing w:before="0" w:after="120"/>
        <w:rPr>
          <w:rFonts w:asciiTheme="majorHAnsi" w:hAnsiTheme="majorHAnsi" w:cstheme="majorHAnsi"/>
          <w:b/>
          <w:bCs/>
          <w:sz w:val="20"/>
          <w:szCs w:val="20"/>
        </w:rPr>
      </w:pPr>
      <w:r w:rsidRPr="00FA7F7E">
        <w:rPr>
          <w:rFonts w:asciiTheme="majorHAnsi" w:hAnsiTheme="majorHAnsi" w:cstheme="majorHAnsi"/>
          <w:b/>
          <w:bCs/>
          <w:sz w:val="20"/>
          <w:szCs w:val="20"/>
        </w:rPr>
        <w:t xml:space="preserve">Exercise 4, PART </w:t>
      </w:r>
      <w:r w:rsidR="00683E2B" w:rsidRPr="00FA7F7E">
        <w:rPr>
          <w:rFonts w:asciiTheme="majorHAnsi" w:hAnsiTheme="majorHAnsi" w:cstheme="majorHAnsi"/>
          <w:b/>
          <w:bCs/>
          <w:sz w:val="20"/>
          <w:szCs w:val="20"/>
        </w:rPr>
        <w:t>C</w:t>
      </w:r>
    </w:p>
    <w:p w14:paraId="5521FE64" w14:textId="77777777" w:rsidR="00B74EA8" w:rsidRPr="00FA7F7E" w:rsidRDefault="00B74EA8" w:rsidP="00FA7F7E">
      <w:pPr>
        <w:shd w:val="clear" w:color="auto" w:fill="D9D9D9" w:themeFill="background1" w:themeFillShade="D9"/>
        <w:spacing w:before="0" w:after="120"/>
        <w:rPr>
          <w:b/>
          <w:bCs/>
        </w:rPr>
      </w:pPr>
      <w:r w:rsidRPr="00FA7F7E">
        <w:rPr>
          <w:b/>
          <w:bCs/>
        </w:rPr>
        <w:t xml:space="preserve">1. </w:t>
      </w:r>
    </w:p>
    <w:p w14:paraId="14291C78" w14:textId="026C5F11" w:rsidR="00B74EA8" w:rsidRPr="00FA7F7E" w:rsidRDefault="00276108" w:rsidP="00FA7F7E">
      <w:pPr>
        <w:spacing w:before="0" w:after="120"/>
        <w:rPr>
          <w:b/>
          <w:bCs/>
          <w:i/>
          <w:iCs/>
          <w:color w:val="7030A0"/>
        </w:rPr>
      </w:pPr>
      <w:r w:rsidRPr="00FA7F7E">
        <w:rPr>
          <w:b/>
          <w:bCs/>
          <w:i/>
          <w:iCs/>
          <w:color w:val="7030A0"/>
        </w:rPr>
        <w:t>Sandstone and shale</w:t>
      </w:r>
    </w:p>
    <w:p w14:paraId="0835EEC8" w14:textId="77777777" w:rsidR="00B74EA8" w:rsidRPr="00FA7F7E" w:rsidRDefault="00B74EA8" w:rsidP="00FA7F7E">
      <w:pPr>
        <w:shd w:val="clear" w:color="auto" w:fill="D9D9D9" w:themeFill="background1" w:themeFillShade="D9"/>
        <w:spacing w:before="0" w:after="120"/>
        <w:rPr>
          <w:b/>
          <w:bCs/>
        </w:rPr>
      </w:pPr>
      <w:r w:rsidRPr="00FA7F7E">
        <w:rPr>
          <w:b/>
          <w:bCs/>
        </w:rPr>
        <w:t xml:space="preserve">2. </w:t>
      </w:r>
    </w:p>
    <w:p w14:paraId="18161133" w14:textId="3782F7C1" w:rsidR="00B74EA8" w:rsidRPr="00FA7F7E" w:rsidRDefault="00276108" w:rsidP="00FA7F7E">
      <w:pPr>
        <w:spacing w:before="0" w:after="120"/>
        <w:rPr>
          <w:b/>
          <w:bCs/>
          <w:i/>
          <w:iCs/>
          <w:color w:val="7030A0"/>
        </w:rPr>
      </w:pPr>
      <w:r w:rsidRPr="00FA7F7E">
        <w:rPr>
          <w:b/>
          <w:bCs/>
          <w:i/>
          <w:iCs/>
          <w:color w:val="7030A0"/>
        </w:rPr>
        <w:t>Elongated, thin</w:t>
      </w:r>
    </w:p>
    <w:p w14:paraId="219EA141" w14:textId="77777777" w:rsidR="00B74EA8" w:rsidRPr="00FA7F7E" w:rsidRDefault="00B74EA8" w:rsidP="00FA7F7E">
      <w:pPr>
        <w:shd w:val="clear" w:color="auto" w:fill="D9D9D9" w:themeFill="background1" w:themeFillShade="D9"/>
        <w:spacing w:before="0" w:after="120"/>
        <w:rPr>
          <w:b/>
          <w:bCs/>
        </w:rPr>
      </w:pPr>
      <w:r w:rsidRPr="00FA7F7E">
        <w:rPr>
          <w:b/>
          <w:bCs/>
        </w:rPr>
        <w:t>3.</w:t>
      </w:r>
    </w:p>
    <w:p w14:paraId="05B6C78F" w14:textId="24B70C6A" w:rsidR="001618E9" w:rsidRPr="00FA7F7E" w:rsidRDefault="00276108" w:rsidP="00FA7F7E">
      <w:pPr>
        <w:spacing w:before="0" w:after="120"/>
        <w:rPr>
          <w:b/>
          <w:bCs/>
          <w:i/>
          <w:iCs/>
          <w:color w:val="7030A0"/>
        </w:rPr>
      </w:pPr>
      <w:r w:rsidRPr="00FA7F7E">
        <w:rPr>
          <w:b/>
          <w:bCs/>
          <w:i/>
          <w:iCs/>
          <w:color w:val="7030A0"/>
        </w:rPr>
        <w:t>Fluvial (stream or river)</w:t>
      </w:r>
    </w:p>
    <w:p w14:paraId="63E09611" w14:textId="5038B310" w:rsidR="001618E9" w:rsidRPr="00FA7F7E" w:rsidRDefault="001618E9" w:rsidP="00FA7F7E">
      <w:pPr>
        <w:shd w:val="clear" w:color="auto" w:fill="D9D9D9" w:themeFill="background1" w:themeFillShade="D9"/>
        <w:spacing w:before="0" w:after="120"/>
        <w:rPr>
          <w:b/>
          <w:bCs/>
        </w:rPr>
      </w:pPr>
      <w:r w:rsidRPr="00FA7F7E">
        <w:rPr>
          <w:b/>
          <w:bCs/>
        </w:rPr>
        <w:t>4.</w:t>
      </w:r>
    </w:p>
    <w:p w14:paraId="187BC8EE" w14:textId="1646E04B" w:rsidR="001618E9" w:rsidRPr="00FA7F7E" w:rsidRDefault="00617D93" w:rsidP="00FA7F7E">
      <w:pPr>
        <w:spacing w:before="0" w:after="120"/>
        <w:rPr>
          <w:b/>
          <w:bCs/>
          <w:i/>
          <w:iCs/>
          <w:color w:val="7030A0"/>
        </w:rPr>
      </w:pPr>
      <w:r w:rsidRPr="00FA7F7E">
        <w:rPr>
          <w:b/>
          <w:bCs/>
          <w:i/>
          <w:iCs/>
          <w:color w:val="7030A0"/>
        </w:rPr>
        <w:t>Shales at locality (1) are floodplain deposits. Dinosaurs found here were trapped by floods and buried whole with little or no transport. Dinosaurs in stream channels (2) would become disarticulated and broken during stream transport.</w:t>
      </w:r>
    </w:p>
    <w:p w14:paraId="3AA73810" w14:textId="03FF5255" w:rsidR="001618E9" w:rsidRPr="00FA7F7E" w:rsidRDefault="001618E9" w:rsidP="00FA7F7E">
      <w:pPr>
        <w:pStyle w:val="Heading1"/>
        <w:spacing w:before="0" w:after="120"/>
        <w:rPr>
          <w:rFonts w:asciiTheme="majorHAnsi" w:hAnsiTheme="majorHAnsi" w:cstheme="majorHAnsi"/>
          <w:b/>
          <w:bCs/>
          <w:sz w:val="20"/>
          <w:szCs w:val="20"/>
        </w:rPr>
      </w:pPr>
      <w:r w:rsidRPr="00FA7F7E">
        <w:rPr>
          <w:rFonts w:asciiTheme="majorHAnsi" w:hAnsiTheme="majorHAnsi" w:cstheme="majorHAnsi"/>
          <w:b/>
          <w:bCs/>
          <w:sz w:val="20"/>
          <w:szCs w:val="20"/>
        </w:rPr>
        <w:t>Exercise 4, PART D</w:t>
      </w:r>
    </w:p>
    <w:p w14:paraId="3C1E81B3" w14:textId="77777777" w:rsidR="001618E9" w:rsidRPr="00FA7F7E" w:rsidRDefault="001618E9" w:rsidP="00FA7F7E">
      <w:pPr>
        <w:shd w:val="clear" w:color="auto" w:fill="D9D9D9" w:themeFill="background1" w:themeFillShade="D9"/>
        <w:spacing w:before="0" w:after="120"/>
        <w:rPr>
          <w:b/>
          <w:bCs/>
        </w:rPr>
      </w:pPr>
      <w:r w:rsidRPr="00FA7F7E">
        <w:rPr>
          <w:b/>
          <w:bCs/>
        </w:rPr>
        <w:t xml:space="preserve">1. </w:t>
      </w:r>
    </w:p>
    <w:p w14:paraId="7962793B" w14:textId="7E96AF75" w:rsidR="001618E9" w:rsidRPr="00FA7F7E" w:rsidRDefault="0068328C" w:rsidP="00FA7F7E">
      <w:pPr>
        <w:spacing w:before="0" w:after="120"/>
        <w:rPr>
          <w:b/>
          <w:bCs/>
          <w:i/>
          <w:iCs/>
          <w:color w:val="7030A0"/>
        </w:rPr>
      </w:pPr>
      <w:r w:rsidRPr="00FA7F7E">
        <w:rPr>
          <w:b/>
          <w:bCs/>
          <w:i/>
          <w:iCs/>
          <w:color w:val="7030A0"/>
        </w:rPr>
        <w:t>Shale with siltstone layers (laminae)</w:t>
      </w:r>
    </w:p>
    <w:p w14:paraId="758DDE73" w14:textId="77777777" w:rsidR="001618E9" w:rsidRPr="00FA7F7E" w:rsidRDefault="001618E9" w:rsidP="00FA7F7E">
      <w:pPr>
        <w:shd w:val="clear" w:color="auto" w:fill="D9D9D9" w:themeFill="background1" w:themeFillShade="D9"/>
        <w:spacing w:before="0" w:after="120"/>
        <w:rPr>
          <w:b/>
          <w:bCs/>
        </w:rPr>
      </w:pPr>
      <w:r w:rsidRPr="00FA7F7E">
        <w:rPr>
          <w:b/>
          <w:bCs/>
        </w:rPr>
        <w:lastRenderedPageBreak/>
        <w:t xml:space="preserve">2. </w:t>
      </w:r>
    </w:p>
    <w:p w14:paraId="5E9BCFEC" w14:textId="2146C49B" w:rsidR="001618E9" w:rsidRPr="00FA7F7E" w:rsidRDefault="003D0A1F" w:rsidP="00FA7F7E">
      <w:pPr>
        <w:spacing w:before="0" w:after="120"/>
        <w:rPr>
          <w:b/>
          <w:bCs/>
          <w:i/>
          <w:iCs/>
          <w:color w:val="7030A0"/>
        </w:rPr>
      </w:pPr>
      <w:r w:rsidRPr="00FA7F7E">
        <w:rPr>
          <w:b/>
          <w:bCs/>
          <w:i/>
          <w:iCs/>
          <w:color w:val="7030A0"/>
        </w:rPr>
        <w:t>Deposition in anoxic water.</w:t>
      </w:r>
    </w:p>
    <w:p w14:paraId="65105A0A" w14:textId="77777777" w:rsidR="001618E9" w:rsidRPr="00FA7F7E" w:rsidRDefault="001618E9" w:rsidP="00FA7F7E">
      <w:pPr>
        <w:shd w:val="clear" w:color="auto" w:fill="D9D9D9" w:themeFill="background1" w:themeFillShade="D9"/>
        <w:spacing w:before="0" w:after="120"/>
        <w:rPr>
          <w:b/>
          <w:bCs/>
        </w:rPr>
      </w:pPr>
      <w:r w:rsidRPr="00FA7F7E">
        <w:rPr>
          <w:b/>
          <w:bCs/>
        </w:rPr>
        <w:t>3.</w:t>
      </w:r>
    </w:p>
    <w:p w14:paraId="070735CA" w14:textId="22A29F7D" w:rsidR="001618E9" w:rsidRPr="00FA7F7E" w:rsidRDefault="00615796" w:rsidP="00FA7F7E">
      <w:pPr>
        <w:spacing w:before="0" w:after="120"/>
        <w:rPr>
          <w:b/>
          <w:bCs/>
          <w:i/>
          <w:iCs/>
          <w:color w:val="7030A0"/>
        </w:rPr>
      </w:pPr>
      <w:r w:rsidRPr="00FA7F7E">
        <w:rPr>
          <w:b/>
          <w:bCs/>
          <w:i/>
          <w:iCs/>
          <w:color w:val="7030A0"/>
        </w:rPr>
        <w:t>Deep marine due to anoxic water, minimal burrowing and disruption of bedding, presence of only ammonoids (swimming organisms) and trace fossils. Fine-grained nature of the sediment.</w:t>
      </w:r>
    </w:p>
    <w:p w14:paraId="609FFE42" w14:textId="65C18433" w:rsidR="001618E9" w:rsidRPr="00FA7F7E" w:rsidRDefault="001618E9" w:rsidP="00FA7F7E">
      <w:pPr>
        <w:pStyle w:val="Heading1"/>
        <w:spacing w:before="0" w:after="120"/>
        <w:rPr>
          <w:rFonts w:asciiTheme="majorHAnsi" w:hAnsiTheme="majorHAnsi" w:cstheme="majorHAnsi"/>
          <w:b/>
          <w:bCs/>
          <w:sz w:val="20"/>
          <w:szCs w:val="20"/>
        </w:rPr>
      </w:pPr>
      <w:r w:rsidRPr="00FA7F7E">
        <w:rPr>
          <w:rFonts w:asciiTheme="majorHAnsi" w:hAnsiTheme="majorHAnsi" w:cstheme="majorHAnsi"/>
          <w:b/>
          <w:bCs/>
          <w:sz w:val="20"/>
          <w:szCs w:val="20"/>
        </w:rPr>
        <w:t xml:space="preserve">Exercise 4, PART </w:t>
      </w:r>
      <w:r w:rsidR="007A216E" w:rsidRPr="00FA7F7E">
        <w:rPr>
          <w:rFonts w:asciiTheme="majorHAnsi" w:hAnsiTheme="majorHAnsi" w:cstheme="majorHAnsi"/>
          <w:b/>
          <w:bCs/>
          <w:sz w:val="20"/>
          <w:szCs w:val="20"/>
        </w:rPr>
        <w:t>E</w:t>
      </w:r>
    </w:p>
    <w:p w14:paraId="74EA10C6" w14:textId="77777777" w:rsidR="001618E9" w:rsidRPr="00FA7F7E" w:rsidRDefault="001618E9" w:rsidP="00FA7F7E">
      <w:pPr>
        <w:shd w:val="clear" w:color="auto" w:fill="D9D9D9" w:themeFill="background1" w:themeFillShade="D9"/>
        <w:spacing w:before="0" w:after="120"/>
        <w:rPr>
          <w:b/>
          <w:bCs/>
        </w:rPr>
      </w:pPr>
      <w:r w:rsidRPr="00FA7F7E">
        <w:rPr>
          <w:b/>
          <w:bCs/>
        </w:rPr>
        <w:t xml:space="preserve">1. </w:t>
      </w:r>
    </w:p>
    <w:p w14:paraId="59E76821" w14:textId="1BE17E08" w:rsidR="001618E9" w:rsidRPr="00FA7F7E" w:rsidRDefault="00A14955" w:rsidP="00FA7F7E">
      <w:pPr>
        <w:spacing w:before="0" w:after="120"/>
        <w:rPr>
          <w:b/>
          <w:bCs/>
          <w:i/>
          <w:iCs/>
          <w:color w:val="7030A0"/>
        </w:rPr>
      </w:pPr>
      <w:r w:rsidRPr="00FA7F7E">
        <w:rPr>
          <w:b/>
          <w:bCs/>
          <w:i/>
          <w:iCs/>
          <w:color w:val="7030A0"/>
        </w:rPr>
        <w:t>Thin and laterally continuous across the outcrop.</w:t>
      </w:r>
    </w:p>
    <w:p w14:paraId="1D92A9A2" w14:textId="77777777" w:rsidR="001618E9" w:rsidRPr="00FA7F7E" w:rsidRDefault="001618E9" w:rsidP="00FA7F7E">
      <w:pPr>
        <w:shd w:val="clear" w:color="auto" w:fill="D9D9D9" w:themeFill="background1" w:themeFillShade="D9"/>
        <w:spacing w:before="0" w:after="120"/>
        <w:rPr>
          <w:b/>
          <w:bCs/>
        </w:rPr>
      </w:pPr>
      <w:r w:rsidRPr="00FA7F7E">
        <w:rPr>
          <w:b/>
          <w:bCs/>
        </w:rPr>
        <w:t xml:space="preserve">2. </w:t>
      </w:r>
    </w:p>
    <w:p w14:paraId="1E82780E" w14:textId="31789729" w:rsidR="001618E9" w:rsidRPr="00FA7F7E" w:rsidRDefault="00D8235E" w:rsidP="00FA7F7E">
      <w:pPr>
        <w:spacing w:before="0" w:after="120"/>
        <w:rPr>
          <w:b/>
          <w:bCs/>
          <w:i/>
          <w:iCs/>
          <w:color w:val="7030A0"/>
        </w:rPr>
      </w:pPr>
      <w:r w:rsidRPr="00FA7F7E">
        <w:rPr>
          <w:b/>
          <w:bCs/>
          <w:i/>
          <w:iCs/>
          <w:color w:val="7030A0"/>
        </w:rPr>
        <w:t>The area was intermittently wet and dry.</w:t>
      </w:r>
    </w:p>
    <w:p w14:paraId="7502E9BE" w14:textId="77777777" w:rsidR="001618E9" w:rsidRPr="00FA7F7E" w:rsidRDefault="001618E9" w:rsidP="00FA7F7E">
      <w:pPr>
        <w:shd w:val="clear" w:color="auto" w:fill="D9D9D9" w:themeFill="background1" w:themeFillShade="D9"/>
        <w:spacing w:before="0" w:after="120"/>
        <w:rPr>
          <w:b/>
          <w:bCs/>
        </w:rPr>
      </w:pPr>
      <w:r w:rsidRPr="00FA7F7E">
        <w:rPr>
          <w:b/>
          <w:bCs/>
        </w:rPr>
        <w:t>3.</w:t>
      </w:r>
    </w:p>
    <w:p w14:paraId="3E2654FB" w14:textId="76C4DF83" w:rsidR="007A216E" w:rsidRPr="00FA7F7E" w:rsidRDefault="00F96945" w:rsidP="00FA7F7E">
      <w:pPr>
        <w:spacing w:before="0" w:after="120"/>
        <w:rPr>
          <w:b/>
          <w:bCs/>
          <w:i/>
          <w:iCs/>
          <w:color w:val="7030A0"/>
        </w:rPr>
      </w:pPr>
      <w:r w:rsidRPr="00FA7F7E">
        <w:rPr>
          <w:b/>
          <w:bCs/>
          <w:i/>
          <w:iCs/>
          <w:color w:val="7030A0"/>
        </w:rPr>
        <w:t>Sediment was transported in two opposite directions as shown by figure 4.11 B and D. Ripple marks are symmetrical, indicating oscillatory flow.</w:t>
      </w:r>
    </w:p>
    <w:p w14:paraId="0C052E76" w14:textId="5B9C0B03" w:rsidR="007A216E" w:rsidRPr="00FA7F7E" w:rsidRDefault="007A216E" w:rsidP="00FA7F7E">
      <w:pPr>
        <w:shd w:val="clear" w:color="auto" w:fill="D9D9D9" w:themeFill="background1" w:themeFillShade="D9"/>
        <w:spacing w:before="0" w:after="120"/>
        <w:rPr>
          <w:b/>
          <w:bCs/>
        </w:rPr>
      </w:pPr>
      <w:r w:rsidRPr="00FA7F7E">
        <w:rPr>
          <w:b/>
          <w:bCs/>
        </w:rPr>
        <w:t xml:space="preserve">4. </w:t>
      </w:r>
    </w:p>
    <w:p w14:paraId="3DD41A97" w14:textId="5C95279B" w:rsidR="007A216E" w:rsidRPr="00FA7F7E" w:rsidRDefault="00680984" w:rsidP="00FA7F7E">
      <w:pPr>
        <w:spacing w:before="0" w:after="120"/>
        <w:rPr>
          <w:b/>
          <w:bCs/>
          <w:i/>
          <w:iCs/>
          <w:color w:val="7030A0"/>
        </w:rPr>
      </w:pPr>
      <w:r w:rsidRPr="00FA7F7E">
        <w:rPr>
          <w:b/>
          <w:bCs/>
          <w:i/>
          <w:iCs/>
          <w:color w:val="7030A0"/>
        </w:rPr>
        <w:t xml:space="preserve">The water was shallow enough for a four-legged reptile to touch </w:t>
      </w:r>
      <w:proofErr w:type="gramStart"/>
      <w:r w:rsidRPr="00FA7F7E">
        <w:rPr>
          <w:b/>
          <w:bCs/>
          <w:i/>
          <w:iCs/>
          <w:color w:val="7030A0"/>
        </w:rPr>
        <w:t>bottom</w:t>
      </w:r>
      <w:proofErr w:type="gramEnd"/>
      <w:r w:rsidRPr="00FA7F7E">
        <w:rPr>
          <w:b/>
          <w:bCs/>
          <w:i/>
          <w:iCs/>
          <w:color w:val="7030A0"/>
        </w:rPr>
        <w:t xml:space="preserve"> as it swam.</w:t>
      </w:r>
    </w:p>
    <w:p w14:paraId="0D0CF5C4" w14:textId="0AFD7348" w:rsidR="007A216E" w:rsidRPr="00FA7F7E" w:rsidRDefault="007A216E" w:rsidP="00FA7F7E">
      <w:pPr>
        <w:shd w:val="clear" w:color="auto" w:fill="D9D9D9" w:themeFill="background1" w:themeFillShade="D9"/>
        <w:spacing w:before="0" w:after="120"/>
        <w:rPr>
          <w:b/>
          <w:bCs/>
        </w:rPr>
      </w:pPr>
      <w:r w:rsidRPr="00FA7F7E">
        <w:rPr>
          <w:b/>
          <w:bCs/>
        </w:rPr>
        <w:t xml:space="preserve">5. </w:t>
      </w:r>
    </w:p>
    <w:p w14:paraId="453D0AB0" w14:textId="1DC0BF52" w:rsidR="007A216E" w:rsidRPr="00FA7F7E" w:rsidRDefault="00665D8D" w:rsidP="00FA7F7E">
      <w:pPr>
        <w:spacing w:before="0" w:after="120"/>
        <w:rPr>
          <w:b/>
          <w:bCs/>
          <w:i/>
          <w:iCs/>
          <w:color w:val="7030A0"/>
        </w:rPr>
      </w:pPr>
      <w:r w:rsidRPr="00FA7F7E">
        <w:rPr>
          <w:b/>
          <w:bCs/>
          <w:i/>
          <w:iCs/>
          <w:color w:val="7030A0"/>
        </w:rPr>
        <w:t>Tidal flat as indicated by bidirectional flow, intermittent wetting and drying, ability of animals to occupy the area at times, lateral continuity of thin beds, and reddish color.</w:t>
      </w:r>
    </w:p>
    <w:p w14:paraId="1EC98751" w14:textId="5581EC39" w:rsidR="00076D73" w:rsidRPr="00FA7F7E" w:rsidRDefault="00076D73" w:rsidP="00FA7F7E">
      <w:pPr>
        <w:pStyle w:val="Heading1"/>
        <w:spacing w:before="0" w:after="120"/>
        <w:rPr>
          <w:rFonts w:asciiTheme="majorHAnsi" w:hAnsiTheme="majorHAnsi" w:cstheme="majorHAnsi"/>
          <w:b/>
          <w:bCs/>
          <w:sz w:val="20"/>
          <w:szCs w:val="20"/>
        </w:rPr>
      </w:pPr>
      <w:r w:rsidRPr="00FA7F7E">
        <w:rPr>
          <w:rFonts w:asciiTheme="majorHAnsi" w:hAnsiTheme="majorHAnsi" w:cstheme="majorHAnsi"/>
          <w:b/>
          <w:bCs/>
          <w:sz w:val="20"/>
          <w:szCs w:val="20"/>
        </w:rPr>
        <w:t>Exercise 4, PART F</w:t>
      </w:r>
    </w:p>
    <w:p w14:paraId="345902DF" w14:textId="77777777" w:rsidR="00076D73" w:rsidRPr="00FA7F7E" w:rsidRDefault="00076D73" w:rsidP="00FA7F7E">
      <w:pPr>
        <w:shd w:val="clear" w:color="auto" w:fill="D9D9D9" w:themeFill="background1" w:themeFillShade="D9"/>
        <w:spacing w:before="0" w:after="120"/>
        <w:rPr>
          <w:b/>
          <w:bCs/>
        </w:rPr>
      </w:pPr>
      <w:r w:rsidRPr="00FA7F7E">
        <w:rPr>
          <w:b/>
          <w:bCs/>
        </w:rPr>
        <w:t xml:space="preserve">1. </w:t>
      </w:r>
    </w:p>
    <w:p w14:paraId="31517F87" w14:textId="77713401" w:rsidR="00076D73" w:rsidRPr="00FA7F7E" w:rsidRDefault="0094557D" w:rsidP="00FA7F7E">
      <w:pPr>
        <w:spacing w:before="0" w:after="120"/>
        <w:rPr>
          <w:b/>
          <w:bCs/>
          <w:i/>
          <w:iCs/>
          <w:color w:val="7030A0"/>
        </w:rPr>
      </w:pPr>
      <w:r w:rsidRPr="00FA7F7E">
        <w:rPr>
          <w:b/>
          <w:bCs/>
          <w:i/>
          <w:iCs/>
          <w:color w:val="7030A0"/>
        </w:rPr>
        <w:t>These features indicate that deposition occurred in a shallow, high-energy environment. High energy is indicated by the cross bedding, absence of mud, good sorting, and presence of ooids. Modern ooids form in shallow water where tidal and wave energy can waft them into the water column after a period of shallow burial, at which time a new layer of aragonite is added to the ooid. The presence of crinoids indicates deposition in a marine environment rather than lake or river.</w:t>
      </w:r>
    </w:p>
    <w:p w14:paraId="04CB1971" w14:textId="61A7B617" w:rsidR="00076D73" w:rsidRPr="00FA7F7E" w:rsidRDefault="00076D73" w:rsidP="00FA7F7E">
      <w:pPr>
        <w:pStyle w:val="Heading1"/>
        <w:spacing w:before="0" w:after="120"/>
        <w:rPr>
          <w:rFonts w:asciiTheme="majorHAnsi" w:hAnsiTheme="majorHAnsi" w:cstheme="majorHAnsi"/>
          <w:b/>
          <w:bCs/>
          <w:sz w:val="20"/>
          <w:szCs w:val="20"/>
        </w:rPr>
      </w:pPr>
      <w:r w:rsidRPr="00FA7F7E">
        <w:rPr>
          <w:rFonts w:asciiTheme="majorHAnsi" w:hAnsiTheme="majorHAnsi" w:cstheme="majorHAnsi"/>
          <w:b/>
          <w:bCs/>
          <w:sz w:val="20"/>
          <w:szCs w:val="20"/>
        </w:rPr>
        <w:t>Lab 3 Reflection</w:t>
      </w:r>
    </w:p>
    <w:p w14:paraId="0E40262B" w14:textId="1516FDEF" w:rsidR="007A216E" w:rsidRPr="00FA7F7E" w:rsidRDefault="00076D73" w:rsidP="00FA7F7E">
      <w:pPr>
        <w:shd w:val="clear" w:color="auto" w:fill="D9D9D9" w:themeFill="background1" w:themeFillShade="D9"/>
        <w:spacing w:before="0" w:after="120"/>
        <w:rPr>
          <w:b/>
          <w:bCs/>
        </w:rPr>
      </w:pPr>
      <w:r w:rsidRPr="00FA7F7E">
        <w:rPr>
          <w:b/>
          <w:bCs/>
        </w:rPr>
        <w:t xml:space="preserve">In what way were you able to connect ideas of sedimentary rocks and sedimentary environments in this lab? </w:t>
      </w:r>
      <w:proofErr w:type="gramStart"/>
      <w:r w:rsidRPr="00FA7F7E">
        <w:rPr>
          <w:b/>
          <w:bCs/>
        </w:rPr>
        <w:t>Or,</w:t>
      </w:r>
      <w:proofErr w:type="gramEnd"/>
      <w:r w:rsidRPr="00FA7F7E">
        <w:rPr>
          <w:b/>
          <w:bCs/>
        </w:rPr>
        <w:t xml:space="preserve"> what was </w:t>
      </w:r>
      <w:proofErr w:type="gramStart"/>
      <w:r w:rsidRPr="00FA7F7E">
        <w:rPr>
          <w:b/>
          <w:bCs/>
        </w:rPr>
        <w:t>a way</w:t>
      </w:r>
      <w:proofErr w:type="gramEnd"/>
      <w:r w:rsidRPr="00FA7F7E">
        <w:rPr>
          <w:b/>
          <w:bCs/>
        </w:rPr>
        <w:t xml:space="preserve"> this lab helped connect ideas from your lecture / readings?</w:t>
      </w:r>
    </w:p>
    <w:p w14:paraId="4548F078" w14:textId="78A3C9A0" w:rsidR="00076D73" w:rsidRPr="00FA7F7E" w:rsidRDefault="0094557D" w:rsidP="00FA7F7E">
      <w:pPr>
        <w:spacing w:before="0" w:after="120"/>
        <w:rPr>
          <w:b/>
          <w:bCs/>
          <w:i/>
          <w:iCs/>
          <w:color w:val="7030A0"/>
        </w:rPr>
      </w:pPr>
      <w:r w:rsidRPr="00FA7F7E">
        <w:rPr>
          <w:b/>
          <w:bCs/>
          <w:i/>
          <w:iCs/>
          <w:color w:val="7030A0"/>
        </w:rPr>
        <w:t xml:space="preserve">Any answer </w:t>
      </w:r>
      <w:proofErr w:type="gramStart"/>
      <w:r w:rsidRPr="00FA7F7E">
        <w:rPr>
          <w:b/>
          <w:bCs/>
          <w:i/>
          <w:iCs/>
          <w:color w:val="7030A0"/>
        </w:rPr>
        <w:t>OK</w:t>
      </w:r>
      <w:proofErr w:type="gramEnd"/>
      <w:r w:rsidRPr="00FA7F7E">
        <w:rPr>
          <w:b/>
          <w:bCs/>
          <w:i/>
          <w:iCs/>
          <w:color w:val="7030A0"/>
        </w:rPr>
        <w:t xml:space="preserve"> </w:t>
      </w:r>
      <w:proofErr w:type="gramStart"/>
      <w:r w:rsidRPr="00FA7F7E">
        <w:rPr>
          <w:b/>
          <w:bCs/>
          <w:i/>
          <w:iCs/>
          <w:color w:val="7030A0"/>
        </w:rPr>
        <w:t>here, but</w:t>
      </w:r>
      <w:proofErr w:type="gramEnd"/>
      <w:r w:rsidRPr="00FA7F7E">
        <w:rPr>
          <w:b/>
          <w:bCs/>
          <w:i/>
          <w:iCs/>
          <w:color w:val="7030A0"/>
        </w:rPr>
        <w:t xml:space="preserve"> should show some evidence of reflection on the lab topics.</w:t>
      </w:r>
    </w:p>
    <w:p w14:paraId="577D4F57" w14:textId="24BE48B3" w:rsidR="00076D73" w:rsidRPr="00FA7F7E" w:rsidRDefault="00076D73" w:rsidP="00FA7F7E">
      <w:pPr>
        <w:shd w:val="clear" w:color="auto" w:fill="D9D9D9" w:themeFill="background1" w:themeFillShade="D9"/>
        <w:spacing w:before="0" w:after="120"/>
        <w:rPr>
          <w:b/>
          <w:bCs/>
        </w:rPr>
      </w:pPr>
      <w:r w:rsidRPr="00FA7F7E">
        <w:rPr>
          <w:b/>
          <w:bCs/>
        </w:rPr>
        <w:t>What was an “ah-ha” moment you had during this lab? This is a time when something suddenly made more sense with additional knowledge.</w:t>
      </w:r>
    </w:p>
    <w:p w14:paraId="3B14D90D" w14:textId="4D1A19BB" w:rsidR="00076D73" w:rsidRPr="00FA7F7E" w:rsidRDefault="0094557D" w:rsidP="00FA7F7E">
      <w:pPr>
        <w:spacing w:before="0" w:after="120"/>
        <w:rPr>
          <w:b/>
          <w:bCs/>
          <w:i/>
          <w:iCs/>
          <w:color w:val="7030A0"/>
        </w:rPr>
      </w:pPr>
      <w:r w:rsidRPr="00FA7F7E">
        <w:rPr>
          <w:b/>
          <w:bCs/>
          <w:i/>
          <w:iCs/>
          <w:color w:val="7030A0"/>
        </w:rPr>
        <w:t xml:space="preserve">Any answer </w:t>
      </w:r>
      <w:proofErr w:type="gramStart"/>
      <w:r w:rsidRPr="00FA7F7E">
        <w:rPr>
          <w:b/>
          <w:bCs/>
          <w:i/>
          <w:iCs/>
          <w:color w:val="7030A0"/>
        </w:rPr>
        <w:t>OK</w:t>
      </w:r>
      <w:proofErr w:type="gramEnd"/>
      <w:r w:rsidRPr="00FA7F7E">
        <w:rPr>
          <w:b/>
          <w:bCs/>
          <w:i/>
          <w:iCs/>
          <w:color w:val="7030A0"/>
        </w:rPr>
        <w:t xml:space="preserve"> </w:t>
      </w:r>
      <w:proofErr w:type="gramStart"/>
      <w:r w:rsidRPr="00FA7F7E">
        <w:rPr>
          <w:b/>
          <w:bCs/>
          <w:i/>
          <w:iCs/>
          <w:color w:val="7030A0"/>
        </w:rPr>
        <w:t>here, but</w:t>
      </w:r>
      <w:proofErr w:type="gramEnd"/>
      <w:r w:rsidRPr="00FA7F7E">
        <w:rPr>
          <w:b/>
          <w:bCs/>
          <w:i/>
          <w:iCs/>
          <w:color w:val="7030A0"/>
        </w:rPr>
        <w:t xml:space="preserve"> should show some evidence of reflection on the lab topics.</w:t>
      </w:r>
    </w:p>
    <w:sectPr w:rsidR="00076D73" w:rsidRPr="00FA7F7E" w:rsidSect="00090B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7A96A" w14:textId="77777777" w:rsidR="00014835" w:rsidRDefault="00014835" w:rsidP="00F232F8">
      <w:pPr>
        <w:spacing w:before="0" w:after="0" w:line="240" w:lineRule="auto"/>
      </w:pPr>
      <w:r>
        <w:separator/>
      </w:r>
    </w:p>
  </w:endnote>
  <w:endnote w:type="continuationSeparator" w:id="0">
    <w:p w14:paraId="72129A58" w14:textId="77777777" w:rsidR="00014835" w:rsidRDefault="00014835" w:rsidP="00F232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A24EE" w14:textId="77777777" w:rsidR="00014835" w:rsidRDefault="00014835" w:rsidP="00F232F8">
      <w:pPr>
        <w:spacing w:before="0" w:after="0" w:line="240" w:lineRule="auto"/>
      </w:pPr>
      <w:r>
        <w:separator/>
      </w:r>
    </w:p>
  </w:footnote>
  <w:footnote w:type="continuationSeparator" w:id="0">
    <w:p w14:paraId="07261322" w14:textId="77777777" w:rsidR="00014835" w:rsidRDefault="00014835" w:rsidP="00F232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6B0"/>
    <w:multiLevelType w:val="hybridMultilevel"/>
    <w:tmpl w:val="29809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6FCB"/>
    <w:multiLevelType w:val="hybridMultilevel"/>
    <w:tmpl w:val="FA9AAA3E"/>
    <w:lvl w:ilvl="0" w:tplc="3F3AF35A">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04F84"/>
    <w:multiLevelType w:val="hybridMultilevel"/>
    <w:tmpl w:val="A8CE8C62"/>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23E8"/>
    <w:multiLevelType w:val="hybridMultilevel"/>
    <w:tmpl w:val="72E8936C"/>
    <w:lvl w:ilvl="0" w:tplc="29B69A28">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4D99"/>
    <w:multiLevelType w:val="hybridMultilevel"/>
    <w:tmpl w:val="576E8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E0A4E"/>
    <w:multiLevelType w:val="hybridMultilevel"/>
    <w:tmpl w:val="C82E11AE"/>
    <w:lvl w:ilvl="0" w:tplc="0B8A0E6E">
      <w:start w:val="7"/>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418ED"/>
    <w:multiLevelType w:val="hybridMultilevel"/>
    <w:tmpl w:val="CA2A4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42580"/>
    <w:multiLevelType w:val="hybridMultilevel"/>
    <w:tmpl w:val="1E168BFC"/>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6A24"/>
    <w:multiLevelType w:val="hybridMultilevel"/>
    <w:tmpl w:val="12AA7A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05454"/>
    <w:multiLevelType w:val="hybridMultilevel"/>
    <w:tmpl w:val="FA9AAA3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EF7AB0"/>
    <w:multiLevelType w:val="hybridMultilevel"/>
    <w:tmpl w:val="0C325252"/>
    <w:lvl w:ilvl="0" w:tplc="3F3AF35A">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84A36"/>
    <w:multiLevelType w:val="hybridMultilevel"/>
    <w:tmpl w:val="8AD6D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951549">
    <w:abstractNumId w:val="0"/>
  </w:num>
  <w:num w:numId="2" w16cid:durableId="1451321225">
    <w:abstractNumId w:val="6"/>
  </w:num>
  <w:num w:numId="3" w16cid:durableId="904536277">
    <w:abstractNumId w:val="8"/>
  </w:num>
  <w:num w:numId="4" w16cid:durableId="948513777">
    <w:abstractNumId w:val="11"/>
  </w:num>
  <w:num w:numId="5" w16cid:durableId="1244686958">
    <w:abstractNumId w:val="4"/>
  </w:num>
  <w:num w:numId="6" w16cid:durableId="783042693">
    <w:abstractNumId w:val="10"/>
  </w:num>
  <w:num w:numId="7" w16cid:durableId="1381900068">
    <w:abstractNumId w:val="2"/>
  </w:num>
  <w:num w:numId="8" w16cid:durableId="807360860">
    <w:abstractNumId w:val="1"/>
  </w:num>
  <w:num w:numId="9" w16cid:durableId="1576862120">
    <w:abstractNumId w:val="9"/>
  </w:num>
  <w:num w:numId="10" w16cid:durableId="235633653">
    <w:abstractNumId w:val="7"/>
  </w:num>
  <w:num w:numId="11" w16cid:durableId="183398285">
    <w:abstractNumId w:val="5"/>
  </w:num>
  <w:num w:numId="12" w16cid:durableId="1215121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88"/>
    <w:rsid w:val="00014835"/>
    <w:rsid w:val="000643E7"/>
    <w:rsid w:val="00076D73"/>
    <w:rsid w:val="00090B7D"/>
    <w:rsid w:val="000B4664"/>
    <w:rsid w:val="000E2F25"/>
    <w:rsid w:val="000E3E83"/>
    <w:rsid w:val="000F1553"/>
    <w:rsid w:val="001031A0"/>
    <w:rsid w:val="00107610"/>
    <w:rsid w:val="0015065E"/>
    <w:rsid w:val="00156E00"/>
    <w:rsid w:val="001618E9"/>
    <w:rsid w:val="001A42DF"/>
    <w:rsid w:val="001E684B"/>
    <w:rsid w:val="001E6DFA"/>
    <w:rsid w:val="001F612B"/>
    <w:rsid w:val="00204BDF"/>
    <w:rsid w:val="00206DCC"/>
    <w:rsid w:val="00210DCE"/>
    <w:rsid w:val="00221070"/>
    <w:rsid w:val="002324CA"/>
    <w:rsid w:val="00255240"/>
    <w:rsid w:val="00256F49"/>
    <w:rsid w:val="002666EF"/>
    <w:rsid w:val="00276108"/>
    <w:rsid w:val="002773FF"/>
    <w:rsid w:val="00287216"/>
    <w:rsid w:val="002A02D9"/>
    <w:rsid w:val="002A3933"/>
    <w:rsid w:val="002B11B4"/>
    <w:rsid w:val="002D79FB"/>
    <w:rsid w:val="003014E3"/>
    <w:rsid w:val="00301576"/>
    <w:rsid w:val="0032455B"/>
    <w:rsid w:val="0037748E"/>
    <w:rsid w:val="00380C56"/>
    <w:rsid w:val="003A6A05"/>
    <w:rsid w:val="003C1D5A"/>
    <w:rsid w:val="003D0A1F"/>
    <w:rsid w:val="0040559C"/>
    <w:rsid w:val="00405E99"/>
    <w:rsid w:val="00412891"/>
    <w:rsid w:val="00420671"/>
    <w:rsid w:val="00427C04"/>
    <w:rsid w:val="00462754"/>
    <w:rsid w:val="004658B6"/>
    <w:rsid w:val="00494D1B"/>
    <w:rsid w:val="004B0A52"/>
    <w:rsid w:val="004F2E5A"/>
    <w:rsid w:val="00511F3C"/>
    <w:rsid w:val="00521474"/>
    <w:rsid w:val="00522076"/>
    <w:rsid w:val="00555A52"/>
    <w:rsid w:val="00575C58"/>
    <w:rsid w:val="005A77D9"/>
    <w:rsid w:val="005A791A"/>
    <w:rsid w:val="00615796"/>
    <w:rsid w:val="00617D93"/>
    <w:rsid w:val="006352FC"/>
    <w:rsid w:val="00642AAB"/>
    <w:rsid w:val="00665D8D"/>
    <w:rsid w:val="00666120"/>
    <w:rsid w:val="00676648"/>
    <w:rsid w:val="006774A6"/>
    <w:rsid w:val="00680660"/>
    <w:rsid w:val="00680984"/>
    <w:rsid w:val="0068328C"/>
    <w:rsid w:val="00683E2B"/>
    <w:rsid w:val="0069322E"/>
    <w:rsid w:val="0069454C"/>
    <w:rsid w:val="006A06F0"/>
    <w:rsid w:val="006A6D88"/>
    <w:rsid w:val="00714418"/>
    <w:rsid w:val="007315C1"/>
    <w:rsid w:val="007753D3"/>
    <w:rsid w:val="00777BB8"/>
    <w:rsid w:val="00780E68"/>
    <w:rsid w:val="007973FA"/>
    <w:rsid w:val="007A216E"/>
    <w:rsid w:val="007A2E38"/>
    <w:rsid w:val="00801014"/>
    <w:rsid w:val="00814703"/>
    <w:rsid w:val="00833084"/>
    <w:rsid w:val="00834718"/>
    <w:rsid w:val="008818DA"/>
    <w:rsid w:val="0089338C"/>
    <w:rsid w:val="00896E6D"/>
    <w:rsid w:val="00897D0E"/>
    <w:rsid w:val="008E34F0"/>
    <w:rsid w:val="00933227"/>
    <w:rsid w:val="0094557D"/>
    <w:rsid w:val="00962F1D"/>
    <w:rsid w:val="00963AA2"/>
    <w:rsid w:val="00991265"/>
    <w:rsid w:val="00992434"/>
    <w:rsid w:val="00992B22"/>
    <w:rsid w:val="009A66DD"/>
    <w:rsid w:val="009C4441"/>
    <w:rsid w:val="009D440C"/>
    <w:rsid w:val="009E64A0"/>
    <w:rsid w:val="009F7344"/>
    <w:rsid w:val="00A146F2"/>
    <w:rsid w:val="00A14955"/>
    <w:rsid w:val="00A415E1"/>
    <w:rsid w:val="00A5121C"/>
    <w:rsid w:val="00A64348"/>
    <w:rsid w:val="00A670F4"/>
    <w:rsid w:val="00AA2A21"/>
    <w:rsid w:val="00AF0153"/>
    <w:rsid w:val="00AF689A"/>
    <w:rsid w:val="00B10054"/>
    <w:rsid w:val="00B14087"/>
    <w:rsid w:val="00B156F4"/>
    <w:rsid w:val="00B30FDD"/>
    <w:rsid w:val="00B34290"/>
    <w:rsid w:val="00B74EA8"/>
    <w:rsid w:val="00B77142"/>
    <w:rsid w:val="00B841A1"/>
    <w:rsid w:val="00B95F91"/>
    <w:rsid w:val="00BA5135"/>
    <w:rsid w:val="00BC3E88"/>
    <w:rsid w:val="00BC68DB"/>
    <w:rsid w:val="00BD78FE"/>
    <w:rsid w:val="00C107E6"/>
    <w:rsid w:val="00C16E1F"/>
    <w:rsid w:val="00C241D3"/>
    <w:rsid w:val="00C764FF"/>
    <w:rsid w:val="00C90FA9"/>
    <w:rsid w:val="00C95E60"/>
    <w:rsid w:val="00CA0135"/>
    <w:rsid w:val="00CA2A06"/>
    <w:rsid w:val="00CC16C8"/>
    <w:rsid w:val="00CE6E3B"/>
    <w:rsid w:val="00CF71C7"/>
    <w:rsid w:val="00D01876"/>
    <w:rsid w:val="00D0427B"/>
    <w:rsid w:val="00D13214"/>
    <w:rsid w:val="00D20A99"/>
    <w:rsid w:val="00D327C1"/>
    <w:rsid w:val="00D379C6"/>
    <w:rsid w:val="00D41BB9"/>
    <w:rsid w:val="00D5199A"/>
    <w:rsid w:val="00D8235E"/>
    <w:rsid w:val="00DE1213"/>
    <w:rsid w:val="00DE66E4"/>
    <w:rsid w:val="00DE6F96"/>
    <w:rsid w:val="00E149F0"/>
    <w:rsid w:val="00E53749"/>
    <w:rsid w:val="00E578DA"/>
    <w:rsid w:val="00E7206F"/>
    <w:rsid w:val="00E7795B"/>
    <w:rsid w:val="00E84EFF"/>
    <w:rsid w:val="00ED4261"/>
    <w:rsid w:val="00F02ED9"/>
    <w:rsid w:val="00F232F8"/>
    <w:rsid w:val="00F302A6"/>
    <w:rsid w:val="00F429D7"/>
    <w:rsid w:val="00F636BE"/>
    <w:rsid w:val="00F72ED1"/>
    <w:rsid w:val="00F96945"/>
    <w:rsid w:val="00FA7F7E"/>
    <w:rsid w:val="00FE6FB0"/>
    <w:rsid w:val="00FF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8F1CC"/>
  <w15:chartTrackingRefBased/>
  <w15:docId w15:val="{54DFC0E6-053F-4C51-9427-43837E12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7D"/>
  </w:style>
  <w:style w:type="paragraph" w:styleId="Heading1">
    <w:name w:val="heading 1"/>
    <w:basedOn w:val="Normal"/>
    <w:next w:val="Normal"/>
    <w:link w:val="Heading1Char"/>
    <w:uiPriority w:val="9"/>
    <w:qFormat/>
    <w:rsid w:val="00F232F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32F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32F8"/>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232F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232F8"/>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232F8"/>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232F8"/>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232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32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F8"/>
    <w:rPr>
      <w:caps/>
      <w:color w:val="FFFFFF" w:themeColor="background1"/>
      <w:spacing w:val="15"/>
      <w:sz w:val="22"/>
      <w:szCs w:val="22"/>
      <w:shd w:val="clear" w:color="auto" w:fill="A5300F" w:themeFill="accent1"/>
    </w:rPr>
  </w:style>
  <w:style w:type="character" w:styleId="Hyperlink">
    <w:name w:val="Hyperlink"/>
    <w:basedOn w:val="DefaultParagraphFont"/>
    <w:uiPriority w:val="99"/>
    <w:unhideWhenUsed/>
    <w:rsid w:val="00F232F8"/>
    <w:rPr>
      <w:color w:val="6B9F25" w:themeColor="hyperlink"/>
      <w:u w:val="single"/>
    </w:rPr>
  </w:style>
  <w:style w:type="character" w:styleId="UnresolvedMention">
    <w:name w:val="Unresolved Mention"/>
    <w:basedOn w:val="DefaultParagraphFont"/>
    <w:uiPriority w:val="99"/>
    <w:semiHidden/>
    <w:unhideWhenUsed/>
    <w:rsid w:val="00F232F8"/>
    <w:rPr>
      <w:color w:val="605E5C"/>
      <w:shd w:val="clear" w:color="auto" w:fill="E1DFDD"/>
    </w:rPr>
  </w:style>
  <w:style w:type="paragraph" w:styleId="Header">
    <w:name w:val="header"/>
    <w:basedOn w:val="Normal"/>
    <w:link w:val="HeaderChar"/>
    <w:uiPriority w:val="99"/>
    <w:unhideWhenUsed/>
    <w:rsid w:val="00F2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F8"/>
  </w:style>
  <w:style w:type="paragraph" w:styleId="Footer">
    <w:name w:val="footer"/>
    <w:basedOn w:val="Normal"/>
    <w:link w:val="FooterChar"/>
    <w:uiPriority w:val="99"/>
    <w:unhideWhenUsed/>
    <w:rsid w:val="00F2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F8"/>
  </w:style>
  <w:style w:type="character" w:customStyle="1" w:styleId="Heading2Char">
    <w:name w:val="Heading 2 Char"/>
    <w:basedOn w:val="DefaultParagraphFont"/>
    <w:link w:val="Heading2"/>
    <w:uiPriority w:val="9"/>
    <w:rsid w:val="00F232F8"/>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232F8"/>
    <w:rPr>
      <w:caps/>
      <w:color w:val="511707" w:themeColor="accent1" w:themeShade="7F"/>
      <w:spacing w:val="15"/>
    </w:rPr>
  </w:style>
  <w:style w:type="character" w:customStyle="1" w:styleId="Heading4Char">
    <w:name w:val="Heading 4 Char"/>
    <w:basedOn w:val="DefaultParagraphFont"/>
    <w:link w:val="Heading4"/>
    <w:uiPriority w:val="9"/>
    <w:semiHidden/>
    <w:rsid w:val="00F232F8"/>
    <w:rPr>
      <w:caps/>
      <w:color w:val="7B230B" w:themeColor="accent1" w:themeShade="BF"/>
      <w:spacing w:val="10"/>
    </w:rPr>
  </w:style>
  <w:style w:type="character" w:customStyle="1" w:styleId="Heading5Char">
    <w:name w:val="Heading 5 Char"/>
    <w:basedOn w:val="DefaultParagraphFont"/>
    <w:link w:val="Heading5"/>
    <w:uiPriority w:val="9"/>
    <w:semiHidden/>
    <w:rsid w:val="00F232F8"/>
    <w:rPr>
      <w:caps/>
      <w:color w:val="7B230B" w:themeColor="accent1" w:themeShade="BF"/>
      <w:spacing w:val="10"/>
    </w:rPr>
  </w:style>
  <w:style w:type="character" w:customStyle="1" w:styleId="Heading6Char">
    <w:name w:val="Heading 6 Char"/>
    <w:basedOn w:val="DefaultParagraphFont"/>
    <w:link w:val="Heading6"/>
    <w:uiPriority w:val="9"/>
    <w:semiHidden/>
    <w:rsid w:val="00F232F8"/>
    <w:rPr>
      <w:caps/>
      <w:color w:val="7B230B" w:themeColor="accent1" w:themeShade="BF"/>
      <w:spacing w:val="10"/>
    </w:rPr>
  </w:style>
  <w:style w:type="character" w:customStyle="1" w:styleId="Heading7Char">
    <w:name w:val="Heading 7 Char"/>
    <w:basedOn w:val="DefaultParagraphFont"/>
    <w:link w:val="Heading7"/>
    <w:uiPriority w:val="9"/>
    <w:semiHidden/>
    <w:rsid w:val="00F232F8"/>
    <w:rPr>
      <w:caps/>
      <w:color w:val="7B230B" w:themeColor="accent1" w:themeShade="BF"/>
      <w:spacing w:val="10"/>
    </w:rPr>
  </w:style>
  <w:style w:type="character" w:customStyle="1" w:styleId="Heading8Char">
    <w:name w:val="Heading 8 Char"/>
    <w:basedOn w:val="DefaultParagraphFont"/>
    <w:link w:val="Heading8"/>
    <w:uiPriority w:val="9"/>
    <w:semiHidden/>
    <w:rsid w:val="00F232F8"/>
    <w:rPr>
      <w:caps/>
      <w:spacing w:val="10"/>
      <w:sz w:val="18"/>
      <w:szCs w:val="18"/>
    </w:rPr>
  </w:style>
  <w:style w:type="character" w:customStyle="1" w:styleId="Heading9Char">
    <w:name w:val="Heading 9 Char"/>
    <w:basedOn w:val="DefaultParagraphFont"/>
    <w:link w:val="Heading9"/>
    <w:uiPriority w:val="9"/>
    <w:semiHidden/>
    <w:rsid w:val="00F232F8"/>
    <w:rPr>
      <w:i/>
      <w:iCs/>
      <w:caps/>
      <w:spacing w:val="10"/>
      <w:sz w:val="18"/>
      <w:szCs w:val="18"/>
    </w:rPr>
  </w:style>
  <w:style w:type="paragraph" w:styleId="Caption">
    <w:name w:val="caption"/>
    <w:basedOn w:val="Normal"/>
    <w:next w:val="Normal"/>
    <w:uiPriority w:val="35"/>
    <w:unhideWhenUsed/>
    <w:qFormat/>
    <w:rsid w:val="00F232F8"/>
    <w:rPr>
      <w:b/>
      <w:bCs/>
      <w:color w:val="7B230B" w:themeColor="accent1" w:themeShade="BF"/>
      <w:sz w:val="16"/>
      <w:szCs w:val="16"/>
    </w:rPr>
  </w:style>
  <w:style w:type="paragraph" w:styleId="Title">
    <w:name w:val="Title"/>
    <w:basedOn w:val="Normal"/>
    <w:next w:val="Normal"/>
    <w:link w:val="TitleChar"/>
    <w:uiPriority w:val="10"/>
    <w:qFormat/>
    <w:rsid w:val="00F232F8"/>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232F8"/>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232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32F8"/>
    <w:rPr>
      <w:caps/>
      <w:color w:val="595959" w:themeColor="text1" w:themeTint="A6"/>
      <w:spacing w:val="10"/>
      <w:sz w:val="21"/>
      <w:szCs w:val="21"/>
    </w:rPr>
  </w:style>
  <w:style w:type="character" w:styleId="Strong">
    <w:name w:val="Strong"/>
    <w:uiPriority w:val="22"/>
    <w:qFormat/>
    <w:rsid w:val="00F232F8"/>
    <w:rPr>
      <w:b/>
      <w:bCs/>
    </w:rPr>
  </w:style>
  <w:style w:type="character" w:styleId="Emphasis">
    <w:name w:val="Emphasis"/>
    <w:uiPriority w:val="20"/>
    <w:qFormat/>
    <w:rsid w:val="00F232F8"/>
    <w:rPr>
      <w:caps/>
      <w:color w:val="511707" w:themeColor="accent1" w:themeShade="7F"/>
      <w:spacing w:val="5"/>
    </w:rPr>
  </w:style>
  <w:style w:type="paragraph" w:styleId="NoSpacing">
    <w:name w:val="No Spacing"/>
    <w:uiPriority w:val="1"/>
    <w:qFormat/>
    <w:rsid w:val="00F232F8"/>
    <w:pPr>
      <w:spacing w:after="0" w:line="240" w:lineRule="auto"/>
    </w:pPr>
  </w:style>
  <w:style w:type="paragraph" w:styleId="Quote">
    <w:name w:val="Quote"/>
    <w:basedOn w:val="Normal"/>
    <w:next w:val="Normal"/>
    <w:link w:val="QuoteChar"/>
    <w:uiPriority w:val="29"/>
    <w:qFormat/>
    <w:rsid w:val="00F232F8"/>
    <w:rPr>
      <w:i/>
      <w:iCs/>
      <w:sz w:val="24"/>
      <w:szCs w:val="24"/>
    </w:rPr>
  </w:style>
  <w:style w:type="character" w:customStyle="1" w:styleId="QuoteChar">
    <w:name w:val="Quote Char"/>
    <w:basedOn w:val="DefaultParagraphFont"/>
    <w:link w:val="Quote"/>
    <w:uiPriority w:val="29"/>
    <w:rsid w:val="00F232F8"/>
    <w:rPr>
      <w:i/>
      <w:iCs/>
      <w:sz w:val="24"/>
      <w:szCs w:val="24"/>
    </w:rPr>
  </w:style>
  <w:style w:type="paragraph" w:styleId="IntenseQuote">
    <w:name w:val="Intense Quote"/>
    <w:basedOn w:val="Normal"/>
    <w:next w:val="Normal"/>
    <w:link w:val="IntenseQuoteChar"/>
    <w:uiPriority w:val="30"/>
    <w:qFormat/>
    <w:rsid w:val="00F232F8"/>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232F8"/>
    <w:rPr>
      <w:color w:val="A5300F" w:themeColor="accent1"/>
      <w:sz w:val="24"/>
      <w:szCs w:val="24"/>
    </w:rPr>
  </w:style>
  <w:style w:type="character" w:styleId="SubtleEmphasis">
    <w:name w:val="Subtle Emphasis"/>
    <w:uiPriority w:val="19"/>
    <w:qFormat/>
    <w:rsid w:val="00F232F8"/>
    <w:rPr>
      <w:i/>
      <w:iCs/>
      <w:color w:val="511707" w:themeColor="accent1" w:themeShade="7F"/>
    </w:rPr>
  </w:style>
  <w:style w:type="character" w:styleId="IntenseEmphasis">
    <w:name w:val="Intense Emphasis"/>
    <w:uiPriority w:val="21"/>
    <w:qFormat/>
    <w:rsid w:val="00F232F8"/>
    <w:rPr>
      <w:b/>
      <w:bCs/>
      <w:caps/>
      <w:color w:val="511707" w:themeColor="accent1" w:themeShade="7F"/>
      <w:spacing w:val="10"/>
    </w:rPr>
  </w:style>
  <w:style w:type="character" w:styleId="SubtleReference">
    <w:name w:val="Subtle Reference"/>
    <w:uiPriority w:val="31"/>
    <w:qFormat/>
    <w:rsid w:val="00F232F8"/>
    <w:rPr>
      <w:b/>
      <w:bCs/>
      <w:color w:val="A5300F" w:themeColor="accent1"/>
    </w:rPr>
  </w:style>
  <w:style w:type="character" w:styleId="IntenseReference">
    <w:name w:val="Intense Reference"/>
    <w:uiPriority w:val="32"/>
    <w:qFormat/>
    <w:rsid w:val="00F232F8"/>
    <w:rPr>
      <w:b/>
      <w:bCs/>
      <w:i/>
      <w:iCs/>
      <w:caps/>
      <w:color w:val="A5300F" w:themeColor="accent1"/>
    </w:rPr>
  </w:style>
  <w:style w:type="character" w:styleId="BookTitle">
    <w:name w:val="Book Title"/>
    <w:uiPriority w:val="33"/>
    <w:qFormat/>
    <w:rsid w:val="00F232F8"/>
    <w:rPr>
      <w:b/>
      <w:bCs/>
      <w:i/>
      <w:iCs/>
      <w:spacing w:val="0"/>
    </w:rPr>
  </w:style>
  <w:style w:type="paragraph" w:styleId="TOCHeading">
    <w:name w:val="TOC Heading"/>
    <w:basedOn w:val="Heading1"/>
    <w:next w:val="Normal"/>
    <w:uiPriority w:val="39"/>
    <w:semiHidden/>
    <w:unhideWhenUsed/>
    <w:qFormat/>
    <w:rsid w:val="00F232F8"/>
    <w:pPr>
      <w:outlineLvl w:val="9"/>
    </w:pPr>
  </w:style>
  <w:style w:type="paragraph" w:styleId="ListParagraph">
    <w:name w:val="List Paragraph"/>
    <w:basedOn w:val="Normal"/>
    <w:uiPriority w:val="34"/>
    <w:qFormat/>
    <w:rsid w:val="001031A0"/>
    <w:pPr>
      <w:ind w:left="720"/>
      <w:contextualSpacing/>
    </w:pPr>
  </w:style>
  <w:style w:type="character" w:styleId="FollowedHyperlink">
    <w:name w:val="FollowedHyperlink"/>
    <w:basedOn w:val="DefaultParagraphFont"/>
    <w:uiPriority w:val="99"/>
    <w:semiHidden/>
    <w:unhideWhenUsed/>
    <w:rsid w:val="001E6DFA"/>
    <w:rPr>
      <w:color w:val="B26B02" w:themeColor="followedHyperlink"/>
      <w:u w:val="single"/>
    </w:rPr>
  </w:style>
  <w:style w:type="table" w:styleId="TableGrid">
    <w:name w:val="Table Grid"/>
    <w:basedOn w:val="TableNormal"/>
    <w:uiPriority w:val="59"/>
    <w:rsid w:val="00A670F4"/>
    <w:pPr>
      <w:widowControl w:val="0"/>
      <w:autoSpaceDE w:val="0"/>
      <w:autoSpaceDN w:val="0"/>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525356">
      <w:bodyDiv w:val="1"/>
      <w:marLeft w:val="0"/>
      <w:marRight w:val="0"/>
      <w:marTop w:val="0"/>
      <w:marBottom w:val="0"/>
      <w:divBdr>
        <w:top w:val="none" w:sz="0" w:space="0" w:color="auto"/>
        <w:left w:val="none" w:sz="0" w:space="0" w:color="auto"/>
        <w:bottom w:val="none" w:sz="0" w:space="0" w:color="auto"/>
        <w:right w:val="none" w:sz="0" w:space="0" w:color="auto"/>
      </w:divBdr>
      <w:divsChild>
        <w:div w:id="1186674642">
          <w:marLeft w:val="0"/>
          <w:marRight w:val="0"/>
          <w:marTop w:val="0"/>
          <w:marBottom w:val="0"/>
          <w:divBdr>
            <w:top w:val="none" w:sz="0" w:space="0" w:color="auto"/>
            <w:left w:val="none" w:sz="0" w:space="0" w:color="auto"/>
            <w:bottom w:val="none" w:sz="0" w:space="0" w:color="auto"/>
            <w:right w:val="none" w:sz="0" w:space="0" w:color="auto"/>
          </w:divBdr>
        </w:div>
        <w:div w:id="478612837">
          <w:marLeft w:val="0"/>
          <w:marRight w:val="0"/>
          <w:marTop w:val="0"/>
          <w:marBottom w:val="0"/>
          <w:divBdr>
            <w:top w:val="none" w:sz="0" w:space="0" w:color="auto"/>
            <w:left w:val="none" w:sz="0" w:space="0" w:color="auto"/>
            <w:bottom w:val="none" w:sz="0" w:space="0" w:color="auto"/>
            <w:right w:val="none" w:sz="0" w:space="0" w:color="auto"/>
          </w:divBdr>
        </w:div>
        <w:div w:id="1534880661">
          <w:marLeft w:val="0"/>
          <w:marRight w:val="0"/>
          <w:marTop w:val="0"/>
          <w:marBottom w:val="0"/>
          <w:divBdr>
            <w:top w:val="none" w:sz="0" w:space="0" w:color="auto"/>
            <w:left w:val="none" w:sz="0" w:space="0" w:color="auto"/>
            <w:bottom w:val="none" w:sz="0" w:space="0" w:color="auto"/>
            <w:right w:val="none" w:sz="0" w:space="0" w:color="auto"/>
          </w:divBdr>
        </w:div>
        <w:div w:id="1541235872">
          <w:marLeft w:val="0"/>
          <w:marRight w:val="0"/>
          <w:marTop w:val="0"/>
          <w:marBottom w:val="0"/>
          <w:divBdr>
            <w:top w:val="none" w:sz="0" w:space="0" w:color="auto"/>
            <w:left w:val="none" w:sz="0" w:space="0" w:color="auto"/>
            <w:bottom w:val="none" w:sz="0" w:space="0" w:color="auto"/>
            <w:right w:val="none" w:sz="0" w:space="0" w:color="auto"/>
          </w:divBdr>
        </w:div>
        <w:div w:id="53897144">
          <w:marLeft w:val="0"/>
          <w:marRight w:val="0"/>
          <w:marTop w:val="0"/>
          <w:marBottom w:val="0"/>
          <w:divBdr>
            <w:top w:val="none" w:sz="0" w:space="0" w:color="auto"/>
            <w:left w:val="none" w:sz="0" w:space="0" w:color="auto"/>
            <w:bottom w:val="none" w:sz="0" w:space="0" w:color="auto"/>
            <w:right w:val="none" w:sz="0" w:space="0" w:color="auto"/>
          </w:divBdr>
        </w:div>
        <w:div w:id="499395579">
          <w:marLeft w:val="0"/>
          <w:marRight w:val="0"/>
          <w:marTop w:val="0"/>
          <w:marBottom w:val="0"/>
          <w:divBdr>
            <w:top w:val="none" w:sz="0" w:space="0" w:color="auto"/>
            <w:left w:val="none" w:sz="0" w:space="0" w:color="auto"/>
            <w:bottom w:val="none" w:sz="0" w:space="0" w:color="auto"/>
            <w:right w:val="none" w:sz="0" w:space="0" w:color="auto"/>
          </w:divBdr>
        </w:div>
        <w:div w:id="1417946533">
          <w:marLeft w:val="0"/>
          <w:marRight w:val="0"/>
          <w:marTop w:val="0"/>
          <w:marBottom w:val="0"/>
          <w:divBdr>
            <w:top w:val="none" w:sz="0" w:space="0" w:color="auto"/>
            <w:left w:val="none" w:sz="0" w:space="0" w:color="auto"/>
            <w:bottom w:val="none" w:sz="0" w:space="0" w:color="auto"/>
            <w:right w:val="none" w:sz="0" w:space="0" w:color="auto"/>
          </w:divBdr>
        </w:div>
        <w:div w:id="747844695">
          <w:marLeft w:val="0"/>
          <w:marRight w:val="0"/>
          <w:marTop w:val="0"/>
          <w:marBottom w:val="0"/>
          <w:divBdr>
            <w:top w:val="none" w:sz="0" w:space="0" w:color="auto"/>
            <w:left w:val="none" w:sz="0" w:space="0" w:color="auto"/>
            <w:bottom w:val="none" w:sz="0" w:space="0" w:color="auto"/>
            <w:right w:val="none" w:sz="0" w:space="0" w:color="auto"/>
          </w:divBdr>
        </w:div>
        <w:div w:id="2086561037">
          <w:marLeft w:val="0"/>
          <w:marRight w:val="0"/>
          <w:marTop w:val="0"/>
          <w:marBottom w:val="0"/>
          <w:divBdr>
            <w:top w:val="none" w:sz="0" w:space="0" w:color="auto"/>
            <w:left w:val="none" w:sz="0" w:space="0" w:color="auto"/>
            <w:bottom w:val="none" w:sz="0" w:space="0" w:color="auto"/>
            <w:right w:val="none" w:sz="0" w:space="0" w:color="auto"/>
          </w:divBdr>
        </w:div>
        <w:div w:id="1407804326">
          <w:marLeft w:val="0"/>
          <w:marRight w:val="0"/>
          <w:marTop w:val="0"/>
          <w:marBottom w:val="0"/>
          <w:divBdr>
            <w:top w:val="none" w:sz="0" w:space="0" w:color="auto"/>
            <w:left w:val="none" w:sz="0" w:space="0" w:color="auto"/>
            <w:bottom w:val="none" w:sz="0" w:space="0" w:color="auto"/>
            <w:right w:val="none" w:sz="0" w:space="0" w:color="auto"/>
          </w:divBdr>
        </w:div>
        <w:div w:id="2098558104">
          <w:marLeft w:val="0"/>
          <w:marRight w:val="0"/>
          <w:marTop w:val="0"/>
          <w:marBottom w:val="0"/>
          <w:divBdr>
            <w:top w:val="none" w:sz="0" w:space="0" w:color="auto"/>
            <w:left w:val="none" w:sz="0" w:space="0" w:color="auto"/>
            <w:bottom w:val="none" w:sz="0" w:space="0" w:color="auto"/>
            <w:right w:val="none" w:sz="0" w:space="0" w:color="auto"/>
          </w:divBdr>
        </w:div>
        <w:div w:id="690301296">
          <w:marLeft w:val="0"/>
          <w:marRight w:val="0"/>
          <w:marTop w:val="0"/>
          <w:marBottom w:val="0"/>
          <w:divBdr>
            <w:top w:val="none" w:sz="0" w:space="0" w:color="auto"/>
            <w:left w:val="none" w:sz="0" w:space="0" w:color="auto"/>
            <w:bottom w:val="none" w:sz="0" w:space="0" w:color="auto"/>
            <w:right w:val="none" w:sz="0" w:space="0" w:color="auto"/>
          </w:divBdr>
        </w:div>
        <w:div w:id="13384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782</Words>
  <Characters>4116</Characters>
  <Application>Microsoft Office Word</Application>
  <DocSecurity>0</DocSecurity>
  <Lines>132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Ann</dc:creator>
  <cp:keywords/>
  <dc:description/>
  <cp:lastModifiedBy>Darshitaben Kishorbhai Patel</cp:lastModifiedBy>
  <cp:revision>47</cp:revision>
  <dcterms:created xsi:type="dcterms:W3CDTF">2023-08-29T17:47:00Z</dcterms:created>
  <dcterms:modified xsi:type="dcterms:W3CDTF">2025-05-17T03:19:00Z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61b49ebc-5dcf-4cba-a9d7-3a2d7211c1c7</vt:lpwstr>
  </property>
  <property fmtid="{D5CDD505-2E9C-101B-9397-08002B2CF9AE}" pid="3" name="MSIP_Label_f7606f69-b0ae-4874-be30-7d43a3c7be10_Enabled">
    <vt:lpwstr>true</vt:lpwstr>
  </property>
  <property fmtid="{D5CDD505-2E9C-101B-9397-08002B2CF9AE}" pid="4" name="MSIP_Label_f7606f69-b0ae-4874-be30-7d43a3c7be10_SetDate">
    <vt:lpwstr>2025-05-17T03:19:47Z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3b1f4541-0f3b-4d32-af31-a4565cdb6014</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