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82C5" w14:textId="115C1062" w:rsidR="009E64A0" w:rsidRPr="000E4871" w:rsidRDefault="009E64A0" w:rsidP="00F232F8">
      <w:pPr>
        <w:pStyle w:val="Title"/>
        <w:rPr>
          <w:rFonts w:eastAsiaTheme="minorEastAsia" w:cstheme="majorHAnsi"/>
          <w:color w:val="595959" w:themeColor="text1" w:themeTint="A6"/>
          <w:sz w:val="21"/>
          <w:szCs w:val="21"/>
        </w:rPr>
      </w:pPr>
      <w:r w:rsidRPr="000E4871">
        <w:rPr>
          <w:rFonts w:eastAsiaTheme="minorEastAsia" w:cstheme="majorHAnsi"/>
          <w:color w:val="595959" w:themeColor="text1" w:themeTint="A6"/>
          <w:sz w:val="21"/>
          <w:szCs w:val="21"/>
        </w:rPr>
        <w:t>NAME___________</w:t>
      </w:r>
      <w:r w:rsidR="00DF03AD" w:rsidRPr="000E4871">
        <w:rPr>
          <w:rFonts w:eastAsiaTheme="minorEastAsia" w:cstheme="majorHAnsi"/>
          <w:color w:val="595959" w:themeColor="text1" w:themeTint="A6"/>
          <w:sz w:val="21"/>
          <w:szCs w:val="21"/>
        </w:rPr>
        <w:t>_</w:t>
      </w:r>
      <w:r w:rsidR="007753D3" w:rsidRPr="000E4871">
        <w:rPr>
          <w:rFonts w:eastAsiaTheme="minorEastAsia" w:cstheme="majorHAnsi"/>
          <w:color w:val="595959" w:themeColor="text1" w:themeTint="A6"/>
          <w:sz w:val="21"/>
          <w:szCs w:val="21"/>
        </w:rPr>
        <w:t>______</w:t>
      </w:r>
      <w:r w:rsidRPr="000E4871">
        <w:rPr>
          <w:rFonts w:eastAsiaTheme="minorEastAsia" w:cstheme="majorHAnsi"/>
          <w:color w:val="595959" w:themeColor="text1" w:themeTint="A6"/>
          <w:sz w:val="21"/>
          <w:szCs w:val="21"/>
        </w:rPr>
        <w:t>______LAB MEETING DAY/TIME_______</w:t>
      </w:r>
      <w:r w:rsidR="007753D3" w:rsidRPr="000E4871">
        <w:rPr>
          <w:rFonts w:eastAsiaTheme="minorEastAsia" w:cstheme="majorHAnsi"/>
          <w:color w:val="595959" w:themeColor="text1" w:themeTint="A6"/>
          <w:sz w:val="21"/>
          <w:szCs w:val="21"/>
        </w:rPr>
        <w:t>_________</w:t>
      </w:r>
      <w:r w:rsidRPr="000E4871">
        <w:rPr>
          <w:rFonts w:eastAsiaTheme="minorEastAsia" w:cstheme="majorHAnsi"/>
          <w:color w:val="595959" w:themeColor="text1" w:themeTint="A6"/>
          <w:sz w:val="21"/>
          <w:szCs w:val="21"/>
        </w:rPr>
        <w:t xml:space="preserve">___  </w:t>
      </w:r>
    </w:p>
    <w:p w14:paraId="76E920D6" w14:textId="723BB5C2" w:rsidR="00575C58" w:rsidRPr="000E4871" w:rsidRDefault="00F232F8" w:rsidP="00F232F8">
      <w:pPr>
        <w:pStyle w:val="Title"/>
        <w:rPr>
          <w:rFonts w:cstheme="majorHAnsi"/>
        </w:rPr>
      </w:pPr>
      <w:r w:rsidRPr="00E3746B">
        <w:rPr>
          <w:rFonts w:cstheme="majorHAnsi"/>
          <w:highlight w:val="yellow"/>
        </w:rPr>
        <w:t xml:space="preserve">Lab </w:t>
      </w:r>
      <w:r w:rsidR="006B45E4" w:rsidRPr="00E3746B">
        <w:rPr>
          <w:rFonts w:cstheme="majorHAnsi"/>
          <w:highlight w:val="yellow"/>
        </w:rPr>
        <w:t>4</w:t>
      </w:r>
      <w:r w:rsidR="00E7795B" w:rsidRPr="00E3746B">
        <w:rPr>
          <w:rFonts w:cstheme="majorHAnsi"/>
          <w:highlight w:val="yellow"/>
        </w:rPr>
        <w:t xml:space="preserve">, </w:t>
      </w:r>
      <w:r w:rsidR="00D0427B" w:rsidRPr="00E3746B">
        <w:rPr>
          <w:rFonts w:cstheme="majorHAnsi"/>
          <w:highlight w:val="yellow"/>
        </w:rPr>
        <w:t xml:space="preserve">Sedimentary </w:t>
      </w:r>
      <w:r w:rsidR="003010F2" w:rsidRPr="00E3746B">
        <w:rPr>
          <w:rFonts w:cstheme="majorHAnsi"/>
          <w:highlight w:val="yellow"/>
        </w:rPr>
        <w:t>Stratigraphy</w:t>
      </w:r>
      <w:r w:rsidR="00E3746B" w:rsidRPr="00E3746B">
        <w:rPr>
          <w:rFonts w:cstheme="majorHAnsi"/>
          <w:highlight w:val="yellow"/>
        </w:rPr>
        <w:t xml:space="preserve"> - KEY</w:t>
      </w:r>
    </w:p>
    <w:p w14:paraId="085BEE80" w14:textId="73DCA4C7" w:rsidR="00F232F8" w:rsidRPr="000E4871" w:rsidRDefault="003010F2" w:rsidP="00F232F8">
      <w:pPr>
        <w:rPr>
          <w:rFonts w:asciiTheme="majorHAnsi" w:hAnsiTheme="majorHAnsi" w:cstheme="majorHAnsi"/>
          <w:sz w:val="24"/>
          <w:szCs w:val="24"/>
        </w:rPr>
      </w:pPr>
      <w:r w:rsidRPr="000E4871">
        <w:rPr>
          <w:rFonts w:asciiTheme="majorHAnsi" w:hAnsiTheme="majorHAnsi" w:cstheme="majorHAnsi"/>
          <w:sz w:val="24"/>
          <w:szCs w:val="24"/>
        </w:rPr>
        <w:t>Lab 4 will cover Exercises 5 and 6 in your lab manual. Your TA will go over each exercise prior to you working through the questions</w:t>
      </w:r>
      <w:r w:rsidR="00DF03AD" w:rsidRPr="000E4871">
        <w:rPr>
          <w:rFonts w:asciiTheme="majorHAnsi" w:hAnsiTheme="majorHAnsi" w:cstheme="majorHAnsi"/>
          <w:sz w:val="24"/>
          <w:szCs w:val="24"/>
        </w:rPr>
        <w:t>; this will help orient you to the main topics covered in this lab – lithostratigraphy, biostratigraphy, and chronostratigraphy</w:t>
      </w:r>
      <w:r w:rsidR="002A02D9" w:rsidRPr="000E4871">
        <w:rPr>
          <w:rFonts w:asciiTheme="majorHAnsi" w:hAnsiTheme="majorHAnsi" w:cstheme="majorHAnsi"/>
          <w:sz w:val="24"/>
          <w:szCs w:val="24"/>
        </w:rPr>
        <w:t>.</w:t>
      </w:r>
    </w:p>
    <w:p w14:paraId="397DB3A8" w14:textId="027D7146" w:rsidR="00F232F8" w:rsidRPr="000E4871" w:rsidRDefault="009A61C8" w:rsidP="00F232F8">
      <w:pPr>
        <w:pStyle w:val="Heading1"/>
        <w:rPr>
          <w:rFonts w:asciiTheme="majorHAnsi" w:hAnsiTheme="majorHAnsi" w:cstheme="majorHAnsi"/>
          <w:b/>
          <w:bCs/>
          <w:sz w:val="24"/>
          <w:szCs w:val="24"/>
        </w:rPr>
      </w:pPr>
      <w:r w:rsidRPr="000E4871">
        <w:rPr>
          <w:rFonts w:asciiTheme="majorHAnsi" w:hAnsiTheme="majorHAnsi" w:cstheme="majorHAnsi"/>
          <w:b/>
          <w:bCs/>
          <w:sz w:val="24"/>
          <w:szCs w:val="24"/>
        </w:rPr>
        <w:t>Exercise 5 – Part A</w:t>
      </w:r>
    </w:p>
    <w:p w14:paraId="252B0623" w14:textId="0F94BBC7" w:rsidR="00140111" w:rsidRPr="00634A54" w:rsidRDefault="0094675F" w:rsidP="00140111">
      <w:pPr>
        <w:shd w:val="clear" w:color="auto" w:fill="D9D9D9" w:themeFill="background1" w:themeFillShade="D9"/>
        <w:rPr>
          <w:rFonts w:asciiTheme="majorHAnsi" w:hAnsiTheme="majorHAnsi" w:cstheme="majorHAnsi"/>
          <w:b/>
          <w:bCs/>
          <w:sz w:val="22"/>
          <w:szCs w:val="22"/>
        </w:rPr>
      </w:pPr>
      <w:r w:rsidRPr="00634A54">
        <w:rPr>
          <w:rFonts w:asciiTheme="majorHAnsi" w:hAnsiTheme="majorHAnsi" w:cstheme="majorHAnsi"/>
          <w:b/>
          <w:bCs/>
          <w:sz w:val="22"/>
          <w:szCs w:val="22"/>
        </w:rPr>
        <w:t xml:space="preserve">Complete questions 1 and 2 on the right side of the figure below. Complete question 3 on the left side of the figure. </w:t>
      </w:r>
    </w:p>
    <w:p w14:paraId="08F6CFBE" w14:textId="48CE18A1" w:rsidR="00140111" w:rsidRPr="00D842AF" w:rsidRDefault="00B37CA5" w:rsidP="00090B7D">
      <w:pPr>
        <w:rPr>
          <w:b/>
          <w:bCs/>
          <w:color w:val="7030A0"/>
          <w:sz w:val="24"/>
          <w:szCs w:val="24"/>
        </w:rPr>
      </w:pPr>
      <w:r w:rsidRPr="00D842AF">
        <w:rPr>
          <w:b/>
          <w:bCs/>
          <w:color w:val="7030A0"/>
          <w:sz w:val="24"/>
          <w:szCs w:val="24"/>
        </w:rPr>
        <w:t>For questions 1 and 2, students will provide names for formations. An example using figure 5.5 is provided below. For question 3, students should provide a brief description of each formation on figure 5.5 that includes the rock type and thickness</w:t>
      </w:r>
      <w:r w:rsidR="008D4835" w:rsidRPr="00D842AF">
        <w:rPr>
          <w:b/>
          <w:bCs/>
          <w:color w:val="7030A0"/>
          <w:sz w:val="24"/>
          <w:szCs w:val="24"/>
        </w:rPr>
        <w:t xml:space="preserve"> to the left of the figure.</w:t>
      </w:r>
    </w:p>
    <w:p w14:paraId="5CE9D770" w14:textId="601251E3" w:rsidR="00172AEC" w:rsidRPr="00172AEC" w:rsidRDefault="008D4835" w:rsidP="00090B7D">
      <w:pPr>
        <w:rPr>
          <w:rFonts w:asciiTheme="majorHAnsi" w:hAnsiTheme="majorHAnsi" w:cstheme="majorHAnsi"/>
          <w:b/>
          <w:bCs/>
          <w:i/>
          <w:iCs/>
          <w:color w:val="7030A0"/>
          <w:sz w:val="32"/>
          <w:szCs w:val="32"/>
        </w:rPr>
      </w:pPr>
      <w:r w:rsidRPr="00055A89">
        <w:rPr>
          <w:noProof/>
        </w:rPr>
        <w:drawing>
          <wp:inline distT="0" distB="0" distL="0" distR="0" wp14:anchorId="5B7537ED" wp14:editId="6CBDFFBE">
            <wp:extent cx="5486400" cy="6035193"/>
            <wp:effectExtent l="0" t="0" r="0" b="3810"/>
            <wp:docPr id="1314721146" name="Picture 1" descr="Macintosh HD:Users:scottritter:Desktop:Figure 5.5 answe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ritter:Desktop:Figure 5.5 answer.ai"/>
                    <pic:cNvPicPr>
                      <a:picLocks noChangeAspect="1" noChangeArrowheads="1"/>
                    </pic:cNvPicPr>
                  </pic:nvPicPr>
                  <pic:blipFill rotWithShape="1">
                    <a:blip r:embed="rId7">
                      <a:extLst>
                        <a:ext uri="{28A0092B-C50C-407E-A947-70E740481C1C}">
                          <a14:useLocalDpi xmlns:a14="http://schemas.microsoft.com/office/drawing/2010/main" val="0"/>
                        </a:ext>
                      </a:extLst>
                    </a:blip>
                    <a:srcRect l="1" t="4729" r="-4" b="10508"/>
                    <a:stretch/>
                  </pic:blipFill>
                  <pic:spPr bwMode="auto">
                    <a:xfrm>
                      <a:off x="0" y="0"/>
                      <a:ext cx="5493535" cy="6043042"/>
                    </a:xfrm>
                    <a:prstGeom prst="rect">
                      <a:avLst/>
                    </a:prstGeom>
                    <a:noFill/>
                    <a:ln>
                      <a:noFill/>
                    </a:ln>
                    <a:extLst>
                      <a:ext uri="{53640926-AAD7-44D8-BBD7-CCE9431645EC}">
                        <a14:shadowObscured xmlns:a14="http://schemas.microsoft.com/office/drawing/2010/main"/>
                      </a:ext>
                    </a:extLst>
                  </pic:spPr>
                </pic:pic>
              </a:graphicData>
            </a:graphic>
          </wp:inline>
        </w:drawing>
      </w:r>
    </w:p>
    <w:p w14:paraId="3F4988E1" w14:textId="713847B8" w:rsidR="00090B7D" w:rsidRPr="000E4871" w:rsidRDefault="00B74EA8" w:rsidP="00B67B83">
      <w:pPr>
        <w:pStyle w:val="Heading1"/>
        <w:spacing w:before="0" w:line="240" w:lineRule="auto"/>
        <w:rPr>
          <w:rFonts w:asciiTheme="majorHAnsi" w:hAnsiTheme="majorHAnsi" w:cstheme="majorHAnsi"/>
          <w:b/>
          <w:bCs/>
          <w:sz w:val="24"/>
          <w:szCs w:val="24"/>
        </w:rPr>
      </w:pPr>
      <w:r w:rsidRPr="000E4871">
        <w:rPr>
          <w:rFonts w:asciiTheme="majorHAnsi" w:hAnsiTheme="majorHAnsi" w:cstheme="majorHAnsi"/>
          <w:b/>
          <w:bCs/>
          <w:sz w:val="24"/>
          <w:szCs w:val="24"/>
        </w:rPr>
        <w:lastRenderedPageBreak/>
        <w:t xml:space="preserve">Exercise </w:t>
      </w:r>
      <w:r w:rsidR="0094675F" w:rsidRPr="000E4871">
        <w:rPr>
          <w:rFonts w:asciiTheme="majorHAnsi" w:hAnsiTheme="majorHAnsi" w:cstheme="majorHAnsi"/>
          <w:b/>
          <w:bCs/>
          <w:sz w:val="24"/>
          <w:szCs w:val="24"/>
        </w:rPr>
        <w:t xml:space="preserve">5 – Part B </w:t>
      </w:r>
    </w:p>
    <w:p w14:paraId="619F79DB" w14:textId="0C72B296" w:rsidR="00B74EA8" w:rsidRPr="000E4871" w:rsidRDefault="00A55E6C" w:rsidP="00B67B83">
      <w:pPr>
        <w:shd w:val="clear" w:color="auto" w:fill="D9D9D9" w:themeFill="background1" w:themeFillShade="D9"/>
        <w:spacing w:before="0" w:after="0" w:line="240" w:lineRule="auto"/>
        <w:rPr>
          <w:rFonts w:asciiTheme="majorHAnsi" w:hAnsiTheme="majorHAnsi" w:cstheme="majorHAnsi"/>
          <w:b/>
          <w:bCs/>
          <w:sz w:val="24"/>
          <w:szCs w:val="24"/>
        </w:rPr>
      </w:pPr>
      <w:r w:rsidRPr="000E4871">
        <w:rPr>
          <w:rFonts w:asciiTheme="majorHAnsi" w:hAnsiTheme="majorHAnsi" w:cstheme="majorHAnsi"/>
          <w:b/>
          <w:bCs/>
          <w:sz w:val="24"/>
          <w:szCs w:val="24"/>
        </w:rPr>
        <w:t>Using the directions on page 65 of the lab manual, complete the figure below.</w:t>
      </w:r>
    </w:p>
    <w:p w14:paraId="72D4031B" w14:textId="2B7A2AA1" w:rsidR="00A55E6C" w:rsidRDefault="00A55E6C" w:rsidP="00B67B83">
      <w:pPr>
        <w:spacing w:before="0" w:after="0" w:line="240" w:lineRule="auto"/>
        <w:jc w:val="center"/>
        <w:rPr>
          <w:rFonts w:asciiTheme="majorHAnsi" w:hAnsiTheme="majorHAnsi" w:cstheme="majorHAnsi"/>
          <w:i/>
          <w:iCs/>
          <w:noProof/>
          <w:sz w:val="24"/>
          <w:szCs w:val="24"/>
        </w:rPr>
      </w:pPr>
    </w:p>
    <w:p w14:paraId="1C77AC60" w14:textId="42B0BD59" w:rsidR="00DD601E" w:rsidRPr="00D842AF" w:rsidRDefault="00DD601E" w:rsidP="00DD601E">
      <w:pPr>
        <w:spacing w:before="0" w:after="0" w:line="240" w:lineRule="auto"/>
        <w:rPr>
          <w:rFonts w:asciiTheme="majorHAnsi" w:hAnsiTheme="majorHAnsi" w:cstheme="majorHAnsi"/>
          <w:b/>
          <w:bCs/>
          <w:color w:val="7030A0"/>
          <w:sz w:val="24"/>
          <w:szCs w:val="24"/>
        </w:rPr>
      </w:pPr>
      <w:r w:rsidRPr="00D842AF">
        <w:rPr>
          <w:rFonts w:asciiTheme="majorHAnsi" w:hAnsiTheme="majorHAnsi" w:cstheme="majorHAnsi"/>
          <w:b/>
          <w:bCs/>
          <w:color w:val="7030A0"/>
          <w:sz w:val="24"/>
          <w:szCs w:val="24"/>
        </w:rPr>
        <w:t xml:space="preserve">On figure 5.6, students should draw formation contact lines parallel to contours at the elevations specified for the formation boundaries and color the areas in between with colors of their choosing. Or you may specify a color for each formation. </w:t>
      </w:r>
    </w:p>
    <w:p w14:paraId="365EC852" w14:textId="77777777" w:rsidR="00DD601E" w:rsidRPr="00DD601E" w:rsidRDefault="00DD601E" w:rsidP="00DD601E">
      <w:pPr>
        <w:spacing w:before="0" w:after="0" w:line="240" w:lineRule="auto"/>
        <w:rPr>
          <w:rFonts w:asciiTheme="majorHAnsi" w:hAnsiTheme="majorHAnsi" w:cstheme="majorHAnsi"/>
          <w:b/>
          <w:bCs/>
          <w:i/>
          <w:iCs/>
          <w:color w:val="7030A0"/>
          <w:sz w:val="24"/>
          <w:szCs w:val="24"/>
        </w:rPr>
      </w:pPr>
    </w:p>
    <w:p w14:paraId="61BFD256" w14:textId="029AEF07" w:rsidR="00A55E6C" w:rsidRPr="00B67B83" w:rsidRDefault="00A55E6C" w:rsidP="00B67B83">
      <w:pPr>
        <w:shd w:val="clear" w:color="auto" w:fill="D9D9D9" w:themeFill="background1" w:themeFillShade="D9"/>
        <w:spacing w:before="0" w:after="0" w:line="240" w:lineRule="auto"/>
        <w:rPr>
          <w:rFonts w:asciiTheme="majorHAnsi" w:hAnsiTheme="majorHAnsi" w:cstheme="majorHAnsi"/>
          <w:b/>
          <w:bCs/>
          <w:sz w:val="24"/>
          <w:szCs w:val="24"/>
        </w:rPr>
      </w:pPr>
      <w:r w:rsidRPr="00B67B83">
        <w:rPr>
          <w:rFonts w:asciiTheme="majorHAnsi" w:hAnsiTheme="majorHAnsi" w:cstheme="majorHAnsi"/>
          <w:b/>
          <w:bCs/>
          <w:sz w:val="24"/>
          <w:szCs w:val="24"/>
        </w:rPr>
        <w:t>Then, answer the question given on page 65: What is the relationship between</w:t>
      </w:r>
      <w:r w:rsidR="00A61701" w:rsidRPr="00B67B83">
        <w:rPr>
          <w:rFonts w:asciiTheme="majorHAnsi" w:hAnsiTheme="majorHAnsi" w:cstheme="majorHAnsi"/>
          <w:b/>
          <w:bCs/>
          <w:sz w:val="24"/>
          <w:szCs w:val="24"/>
        </w:rPr>
        <w:t xml:space="preserve"> geological contact lines and topographic contour lines when the formations are oriented horizontally? </w:t>
      </w:r>
    </w:p>
    <w:p w14:paraId="39E12A44" w14:textId="115CE17E" w:rsidR="00A61701" w:rsidRPr="00D842AF" w:rsidRDefault="007D7D28" w:rsidP="00090B7D">
      <w:pPr>
        <w:rPr>
          <w:rFonts w:asciiTheme="majorHAnsi" w:hAnsiTheme="majorHAnsi" w:cstheme="majorHAnsi"/>
          <w:b/>
          <w:bCs/>
          <w:sz w:val="24"/>
          <w:szCs w:val="24"/>
        </w:rPr>
      </w:pPr>
      <w:r w:rsidRPr="00D842AF">
        <w:rPr>
          <w:rFonts w:asciiTheme="majorHAnsi" w:hAnsiTheme="majorHAnsi" w:cstheme="majorHAnsi"/>
          <w:b/>
          <w:bCs/>
          <w:color w:val="7030A0"/>
          <w:sz w:val="24"/>
          <w:szCs w:val="24"/>
        </w:rPr>
        <w:t>As they create this geological map they should notice that contours and contacts are parallel when strata are horizontal.</w:t>
      </w:r>
    </w:p>
    <w:p w14:paraId="029DF5E8" w14:textId="554785DF" w:rsidR="00B74EA8" w:rsidRPr="000E4871" w:rsidRDefault="00B74EA8" w:rsidP="00B74EA8">
      <w:pPr>
        <w:pStyle w:val="Heading1"/>
        <w:rPr>
          <w:rFonts w:asciiTheme="majorHAnsi" w:hAnsiTheme="majorHAnsi" w:cstheme="majorHAnsi"/>
          <w:b/>
          <w:bCs/>
          <w:sz w:val="24"/>
          <w:szCs w:val="24"/>
        </w:rPr>
      </w:pPr>
      <w:r w:rsidRPr="000E4871">
        <w:rPr>
          <w:rFonts w:asciiTheme="majorHAnsi" w:hAnsiTheme="majorHAnsi" w:cstheme="majorHAnsi"/>
          <w:b/>
          <w:bCs/>
          <w:sz w:val="24"/>
          <w:szCs w:val="24"/>
        </w:rPr>
        <w:t>Exercise</w:t>
      </w:r>
      <w:r w:rsidR="00A61701" w:rsidRPr="000E4871">
        <w:rPr>
          <w:rFonts w:asciiTheme="majorHAnsi" w:hAnsiTheme="majorHAnsi" w:cstheme="majorHAnsi"/>
          <w:b/>
          <w:bCs/>
          <w:sz w:val="24"/>
          <w:szCs w:val="24"/>
        </w:rPr>
        <w:t xml:space="preserve"> 5 – Part c</w:t>
      </w:r>
    </w:p>
    <w:p w14:paraId="474B75CD" w14:textId="0F85EF78" w:rsidR="00B74EA8" w:rsidRPr="000E4871" w:rsidRDefault="000E4871" w:rsidP="00B74EA8">
      <w:pPr>
        <w:shd w:val="clear" w:color="auto" w:fill="D9D9D9" w:themeFill="background1" w:themeFillShade="D9"/>
        <w:rPr>
          <w:rFonts w:asciiTheme="majorHAnsi" w:hAnsiTheme="majorHAnsi" w:cstheme="majorHAnsi"/>
          <w:b/>
          <w:bCs/>
          <w:sz w:val="24"/>
          <w:szCs w:val="24"/>
        </w:rPr>
      </w:pPr>
      <w:r w:rsidRPr="000E4871">
        <w:rPr>
          <w:rFonts w:asciiTheme="majorHAnsi" w:hAnsiTheme="majorHAnsi" w:cstheme="majorHAnsi"/>
          <w:b/>
          <w:bCs/>
          <w:sz w:val="24"/>
          <w:szCs w:val="24"/>
        </w:rPr>
        <w:t xml:space="preserve">Complete questions 1, 2, 3, and 4 using this figure. </w:t>
      </w:r>
    </w:p>
    <w:p w14:paraId="34F3036E" w14:textId="25DA25EC" w:rsidR="00B74EA8" w:rsidRPr="00D842AF" w:rsidRDefault="00FB39D8" w:rsidP="00FB39D8">
      <w:pPr>
        <w:rPr>
          <w:rFonts w:asciiTheme="majorHAnsi" w:hAnsiTheme="majorHAnsi" w:cstheme="majorHAnsi"/>
          <w:b/>
          <w:bCs/>
          <w:color w:val="7030A0"/>
          <w:sz w:val="24"/>
          <w:szCs w:val="24"/>
        </w:rPr>
      </w:pPr>
      <w:r w:rsidRPr="00D842AF">
        <w:rPr>
          <w:rFonts w:asciiTheme="majorHAnsi" w:hAnsiTheme="majorHAnsi" w:cstheme="majorHAnsi"/>
          <w:b/>
          <w:bCs/>
          <w:color w:val="7030A0"/>
          <w:sz w:val="24"/>
          <w:szCs w:val="24"/>
        </w:rPr>
        <w:t>See figure 5.8B below with species ranges and zones delineated. Students should color the stratigraphic column at the right of the figure below to understand that zones are bodies of rock.</w:t>
      </w:r>
    </w:p>
    <w:p w14:paraId="0EF0F5F2" w14:textId="4D1B36FA" w:rsidR="007227AC" w:rsidRPr="00D842AF" w:rsidRDefault="007227AC" w:rsidP="00FB39D8">
      <w:pPr>
        <w:rPr>
          <w:rFonts w:asciiTheme="majorHAnsi" w:hAnsiTheme="majorHAnsi" w:cstheme="majorHAnsi"/>
          <w:b/>
          <w:bCs/>
          <w:color w:val="7030A0"/>
          <w:sz w:val="24"/>
          <w:szCs w:val="24"/>
        </w:rPr>
      </w:pPr>
      <w:r w:rsidRPr="00D842AF">
        <w:rPr>
          <w:rFonts w:asciiTheme="majorHAnsi" w:hAnsiTheme="majorHAnsi" w:cstheme="majorHAnsi"/>
          <w:b/>
          <w:bCs/>
          <w:color w:val="7030A0"/>
          <w:sz w:val="24"/>
          <w:szCs w:val="24"/>
        </w:rPr>
        <w:t>The intent of this activity is to help students recognize that zones are bodies of rock. Students should delineate, color, and label the three zones. Note that the intervals between 150 and 300 ft and between 350 and 400 ft are not zoned.</w:t>
      </w:r>
    </w:p>
    <w:p w14:paraId="7FB75721" w14:textId="1DD09321" w:rsidR="00FB39D8" w:rsidRPr="00FB39D8" w:rsidRDefault="00CE73FB" w:rsidP="00FB39D8">
      <w:pPr>
        <w:rPr>
          <w:rFonts w:asciiTheme="majorHAnsi" w:hAnsiTheme="majorHAnsi" w:cstheme="majorHAnsi"/>
          <w:b/>
          <w:bCs/>
          <w:i/>
          <w:iCs/>
          <w:color w:val="7030A0"/>
          <w:sz w:val="24"/>
          <w:szCs w:val="24"/>
        </w:rPr>
      </w:pPr>
      <w:r w:rsidRPr="00055A89">
        <w:rPr>
          <w:noProof/>
        </w:rPr>
        <w:drawing>
          <wp:inline distT="0" distB="0" distL="0" distR="0" wp14:anchorId="2D4BA020" wp14:editId="6F9CF7C7">
            <wp:extent cx="5597811" cy="4380613"/>
            <wp:effectExtent l="0" t="0" r="3175" b="1270"/>
            <wp:docPr id="1920456226" name="Picture 2" descr="Macintosh HD:Users:smr3:Desktop:Ritter and Petersen Instructor's Manual Eighth Edition:Figure 5.8B ke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smr3:Desktop:Ritter and Petersen Instructor's Manual Eighth Edition:Figure 5.8B key.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015" cy="4386250"/>
                    </a:xfrm>
                    <a:prstGeom prst="rect">
                      <a:avLst/>
                    </a:prstGeom>
                    <a:noFill/>
                    <a:ln>
                      <a:noFill/>
                    </a:ln>
                  </pic:spPr>
                </pic:pic>
              </a:graphicData>
            </a:graphic>
          </wp:inline>
        </w:drawing>
      </w:r>
    </w:p>
    <w:p w14:paraId="529D10BB" w14:textId="77777777" w:rsidR="00FB39D8" w:rsidRPr="000E4871" w:rsidRDefault="00FB39D8" w:rsidP="000E4871">
      <w:pPr>
        <w:jc w:val="center"/>
        <w:rPr>
          <w:rFonts w:asciiTheme="majorHAnsi" w:hAnsiTheme="majorHAnsi" w:cstheme="majorHAnsi"/>
          <w:b/>
          <w:bCs/>
          <w:sz w:val="24"/>
          <w:szCs w:val="24"/>
        </w:rPr>
      </w:pPr>
    </w:p>
    <w:p w14:paraId="69D75126" w14:textId="5D5621A6" w:rsidR="00B74EA8" w:rsidRPr="000E4871" w:rsidRDefault="000E4871" w:rsidP="00B74EA8">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lastRenderedPageBreak/>
        <w:t>5.</w:t>
      </w:r>
    </w:p>
    <w:p w14:paraId="045115DF" w14:textId="61D4C936" w:rsidR="00B74EA8" w:rsidRPr="00D414FE" w:rsidRDefault="00D414FE" w:rsidP="29A234A6">
      <w:pPr>
        <w:rPr>
          <w:rFonts w:asciiTheme="majorHAnsi" w:hAnsiTheme="majorHAnsi" w:cstheme="majorBidi"/>
          <w:b/>
          <w:bCs/>
          <w:i/>
          <w:iCs/>
          <w:color w:val="7030A0"/>
          <w:sz w:val="24"/>
          <w:szCs w:val="24"/>
          <w:u w:val="single"/>
        </w:rPr>
      </w:pPr>
      <w:r w:rsidRPr="29A234A6">
        <w:rPr>
          <w:rFonts w:asciiTheme="majorHAnsi" w:hAnsiTheme="majorHAnsi" w:cstheme="majorBidi"/>
          <w:b/>
          <w:bCs/>
          <w:i/>
          <w:iCs/>
          <w:color w:val="7030A0"/>
          <w:sz w:val="24"/>
          <w:szCs w:val="24"/>
        </w:rPr>
        <w:t xml:space="preserve">Michelenia expansa </w:t>
      </w:r>
      <w:r w:rsidRPr="29A234A6">
        <w:rPr>
          <w:rFonts w:asciiTheme="majorHAnsi" w:hAnsiTheme="majorHAnsi" w:cstheme="majorBidi"/>
          <w:b/>
          <w:bCs/>
          <w:color w:val="7030A0"/>
          <w:sz w:val="24"/>
          <w:szCs w:val="24"/>
        </w:rPr>
        <w:t>zone contains one species</w:t>
      </w:r>
      <w:r w:rsidRPr="29A234A6">
        <w:rPr>
          <w:rFonts w:asciiTheme="majorHAnsi" w:hAnsiTheme="majorHAnsi" w:cstheme="majorBidi"/>
          <w:b/>
          <w:bCs/>
          <w:i/>
          <w:iCs/>
          <w:color w:val="7030A0"/>
          <w:sz w:val="24"/>
          <w:szCs w:val="24"/>
        </w:rPr>
        <w:t xml:space="preserve">, Polygnathus communis-Spirifer granulosa </w:t>
      </w:r>
      <w:r w:rsidRPr="29A234A6">
        <w:rPr>
          <w:rFonts w:asciiTheme="majorHAnsi" w:hAnsiTheme="majorHAnsi" w:cstheme="majorBidi"/>
          <w:b/>
          <w:bCs/>
          <w:color w:val="7030A0"/>
          <w:sz w:val="24"/>
          <w:szCs w:val="24"/>
        </w:rPr>
        <w:t xml:space="preserve">zone contains six species, and the </w:t>
      </w:r>
      <w:r w:rsidRPr="29A234A6">
        <w:rPr>
          <w:rFonts w:asciiTheme="majorHAnsi" w:hAnsiTheme="majorHAnsi" w:cstheme="majorBidi"/>
          <w:b/>
          <w:bCs/>
          <w:i/>
          <w:iCs/>
          <w:color w:val="7030A0"/>
          <w:sz w:val="24"/>
          <w:szCs w:val="24"/>
        </w:rPr>
        <w:t>Endothyra tumula</w:t>
      </w:r>
      <w:r w:rsidRPr="29A234A6">
        <w:rPr>
          <w:rFonts w:asciiTheme="majorHAnsi" w:hAnsiTheme="majorHAnsi" w:cstheme="majorBidi"/>
          <w:b/>
          <w:bCs/>
          <w:color w:val="7030A0"/>
          <w:sz w:val="24"/>
          <w:szCs w:val="24"/>
        </w:rPr>
        <w:t xml:space="preserve"> Zone contains three species.</w:t>
      </w:r>
      <w:r w:rsidR="499DA046" w:rsidRPr="29A234A6">
        <w:rPr>
          <w:rFonts w:asciiTheme="majorHAnsi" w:hAnsiTheme="majorHAnsi" w:cstheme="majorBidi"/>
          <w:b/>
          <w:bCs/>
          <w:color w:val="7030A0"/>
          <w:sz w:val="24"/>
          <w:szCs w:val="24"/>
        </w:rPr>
        <w:t xml:space="preserve"> </w:t>
      </w:r>
      <w:r w:rsidR="499DA046" w:rsidRPr="29A234A6">
        <w:rPr>
          <w:rFonts w:asciiTheme="majorHAnsi" w:hAnsiTheme="majorHAnsi" w:cstheme="majorBidi"/>
          <w:b/>
          <w:bCs/>
          <w:color w:val="7030A0"/>
          <w:sz w:val="24"/>
          <w:szCs w:val="24"/>
          <w:u w:val="single"/>
        </w:rPr>
        <w:t>AVERAGE???</w:t>
      </w:r>
    </w:p>
    <w:p w14:paraId="35C0B12D" w14:textId="77763EF3" w:rsidR="00B74EA8" w:rsidRPr="000E4871" w:rsidRDefault="000E4871" w:rsidP="00B74EA8">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6</w:t>
      </w:r>
      <w:r w:rsidR="00E24158">
        <w:rPr>
          <w:rFonts w:asciiTheme="majorHAnsi" w:hAnsiTheme="majorHAnsi" w:cstheme="majorHAnsi"/>
          <w:b/>
          <w:bCs/>
          <w:sz w:val="24"/>
          <w:szCs w:val="24"/>
        </w:rPr>
        <w:t xml:space="preserve">. </w:t>
      </w:r>
    </w:p>
    <w:p w14:paraId="0C1EA5C6" w14:textId="02EDDA58" w:rsidR="00B74EA8" w:rsidRPr="00D842AF" w:rsidRDefault="00CD64C6" w:rsidP="00B74EA8">
      <w:pPr>
        <w:rPr>
          <w:rFonts w:asciiTheme="majorHAnsi" w:hAnsiTheme="majorHAnsi" w:cstheme="majorHAnsi"/>
          <w:b/>
          <w:bCs/>
          <w:color w:val="7030A0"/>
          <w:sz w:val="24"/>
          <w:szCs w:val="24"/>
        </w:rPr>
      </w:pPr>
      <w:r w:rsidRPr="00CD64C6">
        <w:rPr>
          <w:rFonts w:asciiTheme="majorHAnsi" w:hAnsiTheme="majorHAnsi" w:cstheme="majorHAnsi"/>
          <w:b/>
          <w:bCs/>
          <w:i/>
          <w:iCs/>
          <w:color w:val="7030A0"/>
          <w:sz w:val="24"/>
          <w:szCs w:val="24"/>
        </w:rPr>
        <w:t xml:space="preserve">Endothyra tumula </w:t>
      </w:r>
      <w:r w:rsidRPr="00D842AF">
        <w:rPr>
          <w:rFonts w:asciiTheme="majorHAnsi" w:hAnsiTheme="majorHAnsi" w:cstheme="majorHAnsi"/>
          <w:b/>
          <w:bCs/>
          <w:color w:val="7030A0"/>
          <w:sz w:val="24"/>
          <w:szCs w:val="24"/>
        </w:rPr>
        <w:t>zone; the name-bearing species is restricted to its range zone.</w:t>
      </w:r>
    </w:p>
    <w:p w14:paraId="41C89856" w14:textId="02FA08A5" w:rsidR="00E24158" w:rsidRPr="000E4871" w:rsidRDefault="00E24158" w:rsidP="00E24158">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 xml:space="preserve">7. </w:t>
      </w:r>
    </w:p>
    <w:p w14:paraId="29AF815D" w14:textId="4B2902C2" w:rsidR="00683E2B" w:rsidRPr="005F5BB2" w:rsidRDefault="005F5BB2" w:rsidP="00B74EA8">
      <w:pPr>
        <w:rPr>
          <w:rFonts w:asciiTheme="majorHAnsi" w:hAnsiTheme="majorHAnsi" w:cstheme="majorHAnsi"/>
          <w:b/>
          <w:bCs/>
          <w:i/>
          <w:iCs/>
          <w:color w:val="7030A0"/>
          <w:sz w:val="24"/>
          <w:szCs w:val="24"/>
        </w:rPr>
      </w:pPr>
      <w:r w:rsidRPr="005F5BB2">
        <w:rPr>
          <w:rFonts w:asciiTheme="majorHAnsi" w:hAnsiTheme="majorHAnsi" w:cstheme="majorHAnsi"/>
          <w:b/>
          <w:bCs/>
          <w:i/>
          <w:iCs/>
          <w:color w:val="7030A0"/>
          <w:sz w:val="24"/>
          <w:szCs w:val="24"/>
        </w:rPr>
        <w:t xml:space="preserve">Polygnathus communis </w:t>
      </w:r>
      <w:r w:rsidRPr="00D842AF">
        <w:rPr>
          <w:rFonts w:asciiTheme="majorHAnsi" w:hAnsiTheme="majorHAnsi" w:cstheme="majorHAnsi"/>
          <w:b/>
          <w:bCs/>
          <w:color w:val="7030A0"/>
          <w:sz w:val="24"/>
          <w:szCs w:val="24"/>
        </w:rPr>
        <w:t xml:space="preserve">and </w:t>
      </w:r>
      <w:r w:rsidRPr="005F5BB2">
        <w:rPr>
          <w:rFonts w:asciiTheme="majorHAnsi" w:hAnsiTheme="majorHAnsi" w:cstheme="majorHAnsi"/>
          <w:b/>
          <w:bCs/>
          <w:i/>
          <w:iCs/>
          <w:color w:val="7030A0"/>
          <w:sz w:val="24"/>
          <w:szCs w:val="24"/>
        </w:rPr>
        <w:t xml:space="preserve">Spirifer granulosa </w:t>
      </w:r>
      <w:r w:rsidRPr="00D842AF">
        <w:rPr>
          <w:rFonts w:asciiTheme="majorHAnsi" w:hAnsiTheme="majorHAnsi" w:cstheme="majorHAnsi"/>
          <w:b/>
          <w:bCs/>
          <w:color w:val="7030A0"/>
          <w:sz w:val="24"/>
          <w:szCs w:val="24"/>
        </w:rPr>
        <w:t>both occur outside of their name-bearing zone.</w:t>
      </w:r>
    </w:p>
    <w:p w14:paraId="6CE62B8F" w14:textId="4FB5A7A6" w:rsidR="00B74EA8" w:rsidRPr="000E4871" w:rsidRDefault="00E24158" w:rsidP="00D842AF">
      <w:pPr>
        <w:pStyle w:val="Heading1"/>
        <w:spacing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YOu May skip Exercise 5 – Part D</w:t>
      </w:r>
    </w:p>
    <w:p w14:paraId="006EC1ED" w14:textId="264C2A42" w:rsidR="005F5BB2" w:rsidRDefault="005F5BB2" w:rsidP="00D842AF">
      <w:pPr>
        <w:spacing w:beforeAutospacing="1" w:after="100" w:afterAutospacing="1"/>
        <w:rPr>
          <w:rFonts w:asciiTheme="majorHAnsi" w:hAnsiTheme="majorHAnsi" w:cstheme="majorHAnsi"/>
          <w:b/>
          <w:bCs/>
          <w:sz w:val="24"/>
          <w:szCs w:val="24"/>
        </w:rPr>
      </w:pPr>
    </w:p>
    <w:p w14:paraId="51F0B88E" w14:textId="0317839D" w:rsidR="000F56E0" w:rsidRPr="000E4871" w:rsidRDefault="000F56E0" w:rsidP="00D842AF">
      <w:pPr>
        <w:pStyle w:val="Heading1"/>
        <w:spacing w:beforeAutospacing="1" w:after="100" w:afterAutospacing="1" w:line="240" w:lineRule="auto"/>
        <w:rPr>
          <w:rFonts w:asciiTheme="majorHAnsi" w:hAnsiTheme="majorHAnsi" w:cstheme="majorHAnsi"/>
          <w:b/>
          <w:bCs/>
          <w:sz w:val="24"/>
          <w:szCs w:val="24"/>
        </w:rPr>
      </w:pPr>
      <w:r>
        <w:rPr>
          <w:rFonts w:asciiTheme="majorHAnsi" w:hAnsiTheme="majorHAnsi" w:cstheme="majorHAnsi"/>
          <w:b/>
          <w:bCs/>
          <w:sz w:val="24"/>
          <w:szCs w:val="24"/>
        </w:rPr>
        <w:t xml:space="preserve">Exercise 5 – Part E </w:t>
      </w:r>
    </w:p>
    <w:p w14:paraId="0B2B08A7" w14:textId="4635BA35" w:rsidR="00965531" w:rsidRPr="000E4871" w:rsidRDefault="00965531" w:rsidP="00D842AF">
      <w:pPr>
        <w:shd w:val="clear" w:color="auto" w:fill="D9D9D9" w:themeFill="background1" w:themeFillShade="D9"/>
        <w:spacing w:beforeAutospacing="1" w:after="100" w:afterAutospacing="1" w:line="240" w:lineRule="auto"/>
        <w:rPr>
          <w:rFonts w:asciiTheme="majorHAnsi" w:hAnsiTheme="majorHAnsi" w:cstheme="majorHAnsi"/>
          <w:b/>
          <w:bCs/>
          <w:sz w:val="24"/>
          <w:szCs w:val="24"/>
        </w:rPr>
      </w:pPr>
      <w:r>
        <w:rPr>
          <w:rFonts w:asciiTheme="majorHAnsi" w:hAnsiTheme="majorHAnsi" w:cstheme="majorHAnsi"/>
          <w:b/>
          <w:bCs/>
          <w:sz w:val="24"/>
          <w:szCs w:val="24"/>
        </w:rPr>
        <w:t>Complete the figure below using the directions on page 75</w:t>
      </w:r>
    </w:p>
    <w:p w14:paraId="5521FE64" w14:textId="771DF52E" w:rsidR="00B74EA8" w:rsidRPr="00D842AF" w:rsidRDefault="00D842AF" w:rsidP="00D842AF">
      <w:pPr>
        <w:spacing w:beforeAutospacing="1" w:after="100" w:afterAutospacing="1" w:line="240" w:lineRule="auto"/>
        <w:rPr>
          <w:rFonts w:asciiTheme="majorHAnsi" w:hAnsiTheme="majorHAnsi" w:cstheme="majorHAnsi"/>
          <w:b/>
          <w:bCs/>
          <w:color w:val="7030A0"/>
          <w:sz w:val="24"/>
          <w:szCs w:val="24"/>
        </w:rPr>
      </w:pPr>
      <w:r w:rsidRPr="00D842AF">
        <w:rPr>
          <w:rFonts w:asciiTheme="majorHAnsi" w:hAnsiTheme="majorHAnsi" w:cstheme="majorHAnsi"/>
          <w:b/>
          <w:bCs/>
          <w:color w:val="7030A0"/>
          <w:sz w:val="24"/>
          <w:szCs w:val="24"/>
        </w:rPr>
        <w:t xml:space="preserve">Students should draw lines parallel to the contours that correspond with the base of each Paleozoic System indicated and color the outcrop trend of each system. </w:t>
      </w:r>
    </w:p>
    <w:p w14:paraId="029EF2E7" w14:textId="2CCE5AC9" w:rsidR="00965531" w:rsidRPr="000E4871" w:rsidRDefault="00965531" w:rsidP="00D842AF">
      <w:pPr>
        <w:shd w:val="clear" w:color="auto" w:fill="D9D9D9" w:themeFill="background1" w:themeFillShade="D9"/>
        <w:spacing w:beforeAutospacing="1" w:after="100" w:afterAutospacing="1" w:line="240" w:lineRule="auto"/>
        <w:rPr>
          <w:rFonts w:asciiTheme="majorHAnsi" w:hAnsiTheme="majorHAnsi" w:cstheme="majorHAnsi"/>
          <w:b/>
          <w:bCs/>
          <w:sz w:val="24"/>
          <w:szCs w:val="24"/>
        </w:rPr>
      </w:pPr>
      <w:r>
        <w:rPr>
          <w:rFonts w:asciiTheme="majorHAnsi" w:hAnsiTheme="majorHAnsi" w:cstheme="majorHAnsi"/>
          <w:b/>
          <w:bCs/>
          <w:sz w:val="24"/>
          <w:szCs w:val="24"/>
        </w:rPr>
        <w:t>Answer</w:t>
      </w:r>
      <w:r w:rsidR="000F56E0">
        <w:rPr>
          <w:rFonts w:asciiTheme="majorHAnsi" w:hAnsiTheme="majorHAnsi" w:cstheme="majorHAnsi"/>
          <w:b/>
          <w:bCs/>
          <w:sz w:val="24"/>
          <w:szCs w:val="24"/>
        </w:rPr>
        <w:t xml:space="preserve"> this question: How does this map compare to the geological map you drew in Part B. Are they similar or different? Do you expect this? Explain in terms of concepts of stratigraphy. </w:t>
      </w:r>
    </w:p>
    <w:p w14:paraId="10DECEEC" w14:textId="282D7E49" w:rsidR="00965531" w:rsidRPr="00EE7703" w:rsidRDefault="00EE7703" w:rsidP="00D842AF">
      <w:pPr>
        <w:spacing w:beforeAutospacing="1" w:after="100" w:afterAutospacing="1" w:line="240" w:lineRule="auto"/>
        <w:rPr>
          <w:rFonts w:asciiTheme="majorHAnsi" w:hAnsiTheme="majorHAnsi" w:cstheme="majorHAnsi"/>
          <w:b/>
          <w:bCs/>
          <w:color w:val="7030A0"/>
          <w:sz w:val="24"/>
          <w:szCs w:val="24"/>
        </w:rPr>
      </w:pPr>
      <w:r w:rsidRPr="00EE7703">
        <w:rPr>
          <w:rFonts w:asciiTheme="majorHAnsi" w:hAnsiTheme="majorHAnsi" w:cstheme="majorHAnsi"/>
          <w:b/>
          <w:bCs/>
          <w:color w:val="7030A0"/>
          <w:sz w:val="24"/>
          <w:szCs w:val="24"/>
        </w:rPr>
        <w:t>Students should recognize similarities in the two, and discuss the similarities in terms of stratigraphic relationships.</w:t>
      </w:r>
    </w:p>
    <w:p w14:paraId="0D44D239" w14:textId="77777777" w:rsidR="00965531" w:rsidRPr="000E4871" w:rsidRDefault="00965531" w:rsidP="00B67B83">
      <w:pPr>
        <w:spacing w:before="0" w:after="0" w:line="240" w:lineRule="auto"/>
        <w:rPr>
          <w:rFonts w:asciiTheme="majorHAnsi" w:hAnsiTheme="majorHAnsi" w:cstheme="majorHAnsi"/>
          <w:b/>
          <w:bCs/>
          <w:sz w:val="24"/>
          <w:szCs w:val="24"/>
        </w:rPr>
      </w:pPr>
    </w:p>
    <w:p w14:paraId="0E71417A" w14:textId="77777777" w:rsidR="00B67B83" w:rsidRDefault="00B67B83">
      <w:pPr>
        <w:rPr>
          <w:rFonts w:asciiTheme="majorHAnsi" w:hAnsiTheme="majorHAnsi" w:cstheme="majorHAnsi"/>
          <w:b/>
          <w:bCs/>
          <w:caps/>
          <w:color w:val="FFFFFF" w:themeColor="background1"/>
          <w:spacing w:val="15"/>
          <w:sz w:val="24"/>
          <w:szCs w:val="24"/>
        </w:rPr>
      </w:pPr>
      <w:r>
        <w:rPr>
          <w:rFonts w:asciiTheme="majorHAnsi" w:hAnsiTheme="majorHAnsi" w:cstheme="majorHAnsi"/>
          <w:b/>
          <w:bCs/>
          <w:sz w:val="24"/>
          <w:szCs w:val="24"/>
        </w:rPr>
        <w:br w:type="page"/>
      </w:r>
    </w:p>
    <w:p w14:paraId="5E593693" w14:textId="53C6D8A0" w:rsidR="00E24158" w:rsidRPr="000E4871" w:rsidRDefault="000F56E0" w:rsidP="00E24158">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 xml:space="preserve">Exercise 5 – Part F </w:t>
      </w:r>
    </w:p>
    <w:p w14:paraId="2652BBDF" w14:textId="512AE62F" w:rsidR="00CD378E" w:rsidRDefault="00F50A82" w:rsidP="00B74EA8">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 xml:space="preserve">Follow the directions on page 76 to complete the table below. The first one has been done as an example. </w:t>
      </w:r>
    </w:p>
    <w:p w14:paraId="41DEC4AA" w14:textId="27E7A189" w:rsidR="00CD378E" w:rsidRPr="007B371D" w:rsidRDefault="00CD378E" w:rsidP="00CD378E">
      <w:pPr>
        <w:rPr>
          <w:rFonts w:asciiTheme="majorHAnsi" w:hAnsiTheme="majorHAnsi" w:cstheme="majorHAnsi"/>
          <w:b/>
          <w:bCs/>
          <w:color w:val="7030A0"/>
          <w:sz w:val="24"/>
          <w:szCs w:val="24"/>
        </w:rPr>
      </w:pPr>
      <w:r w:rsidRPr="007B371D">
        <w:rPr>
          <w:rFonts w:asciiTheme="majorHAnsi" w:hAnsiTheme="majorHAnsi" w:cstheme="majorHAnsi"/>
          <w:b/>
          <w:bCs/>
          <w:color w:val="7030A0"/>
          <w:sz w:val="24"/>
          <w:szCs w:val="24"/>
        </w:rPr>
        <w:t xml:space="preserve">See figure below. </w:t>
      </w:r>
      <w:r w:rsidR="001D5EDC" w:rsidRPr="007B371D">
        <w:rPr>
          <w:rFonts w:asciiTheme="majorHAnsi" w:hAnsiTheme="majorHAnsi" w:cstheme="majorHAnsi"/>
          <w:b/>
          <w:bCs/>
          <w:color w:val="7030A0"/>
          <w:sz w:val="24"/>
          <w:szCs w:val="24"/>
        </w:rPr>
        <w:t xml:space="preserve">The first should actually read </w:t>
      </w:r>
      <w:r w:rsidR="007B371D" w:rsidRPr="007B371D">
        <w:rPr>
          <w:rFonts w:asciiTheme="majorHAnsi" w:hAnsiTheme="majorHAnsi" w:cstheme="majorHAnsi"/>
          <w:b/>
          <w:bCs/>
          <w:color w:val="7030A0"/>
          <w:sz w:val="24"/>
          <w:szCs w:val="24"/>
        </w:rPr>
        <w:t xml:space="preserve">something like: Magnetic; first occurrence of </w:t>
      </w:r>
      <w:r w:rsidR="007B371D" w:rsidRPr="007B371D">
        <w:rPr>
          <w:rFonts w:asciiTheme="majorHAnsi" w:hAnsiTheme="majorHAnsi" w:cstheme="majorHAnsi"/>
          <w:b/>
          <w:bCs/>
          <w:i/>
          <w:iCs/>
          <w:color w:val="7030A0"/>
          <w:sz w:val="24"/>
          <w:szCs w:val="24"/>
        </w:rPr>
        <w:t>Paragloborotalia kugleri</w:t>
      </w:r>
      <w:r w:rsidR="007B371D" w:rsidRPr="007B371D">
        <w:rPr>
          <w:rFonts w:asciiTheme="majorHAnsi" w:hAnsiTheme="majorHAnsi" w:cstheme="majorHAnsi"/>
          <w:b/>
          <w:bCs/>
          <w:color w:val="7030A0"/>
          <w:sz w:val="24"/>
          <w:szCs w:val="24"/>
        </w:rPr>
        <w:t xml:space="preserve">; </w:t>
      </w:r>
      <w:r w:rsidR="007B371D">
        <w:rPr>
          <w:rFonts w:asciiTheme="majorHAnsi" w:hAnsiTheme="majorHAnsi" w:cstheme="majorHAnsi"/>
          <w:b/>
          <w:bCs/>
          <w:color w:val="7030A0"/>
          <w:sz w:val="24"/>
          <w:szCs w:val="24"/>
        </w:rPr>
        <w:t xml:space="preserve">and/or </w:t>
      </w:r>
      <w:r w:rsidR="007B371D" w:rsidRPr="007B371D">
        <w:rPr>
          <w:rFonts w:asciiTheme="majorHAnsi" w:hAnsiTheme="majorHAnsi" w:cstheme="majorHAnsi"/>
          <w:b/>
          <w:bCs/>
          <w:color w:val="7030A0"/>
          <w:sz w:val="24"/>
          <w:szCs w:val="24"/>
        </w:rPr>
        <w:t>Oxygen isotopic event Mi-1.</w:t>
      </w:r>
    </w:p>
    <w:p w14:paraId="34C25449" w14:textId="12B361C1" w:rsidR="00683E2B" w:rsidRDefault="00CD378E" w:rsidP="00B74EA8">
      <w:pPr>
        <w:rPr>
          <w:rFonts w:asciiTheme="majorHAnsi" w:hAnsiTheme="majorHAnsi" w:cstheme="majorHAnsi"/>
          <w:b/>
          <w:bCs/>
          <w:sz w:val="24"/>
          <w:szCs w:val="24"/>
        </w:rPr>
      </w:pPr>
      <w:r w:rsidRPr="00E84670">
        <w:rPr>
          <w:noProof/>
        </w:rPr>
        <w:drawing>
          <wp:inline distT="0" distB="0" distL="0" distR="0" wp14:anchorId="5B8F0554" wp14:editId="1B4F1023">
            <wp:extent cx="6475228" cy="6752470"/>
            <wp:effectExtent l="0" t="0" r="1905" b="0"/>
            <wp:docPr id="333317926" name="Picture 3" descr="Macintosh HD:Users:scottritter:Desktop:Table 5.2 answer ke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ottritter:Desktop:Table 5.2 answer key.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8590" cy="6755976"/>
                    </a:xfrm>
                    <a:prstGeom prst="rect">
                      <a:avLst/>
                    </a:prstGeom>
                    <a:noFill/>
                    <a:ln>
                      <a:noFill/>
                    </a:ln>
                  </pic:spPr>
                </pic:pic>
              </a:graphicData>
            </a:graphic>
          </wp:inline>
        </w:drawing>
      </w:r>
    </w:p>
    <w:p w14:paraId="1F606C63" w14:textId="77777777" w:rsidR="00CD378E" w:rsidRPr="000E4871" w:rsidRDefault="00CD378E" w:rsidP="00B74EA8">
      <w:pPr>
        <w:rPr>
          <w:rFonts w:asciiTheme="majorHAnsi" w:hAnsiTheme="majorHAnsi" w:cstheme="majorHAnsi"/>
          <w:b/>
          <w:bCs/>
          <w:sz w:val="24"/>
          <w:szCs w:val="24"/>
        </w:rPr>
      </w:pPr>
    </w:p>
    <w:p w14:paraId="187BC8EE" w14:textId="77777777" w:rsidR="001618E9" w:rsidRPr="000E4871" w:rsidRDefault="001618E9" w:rsidP="00B74EA8">
      <w:pPr>
        <w:rPr>
          <w:rFonts w:asciiTheme="majorHAnsi" w:hAnsiTheme="majorHAnsi" w:cstheme="majorHAnsi"/>
          <w:b/>
          <w:bCs/>
        </w:rPr>
      </w:pPr>
    </w:p>
    <w:p w14:paraId="73A731DA" w14:textId="77777777" w:rsidR="00274F20" w:rsidRDefault="00274F20" w:rsidP="00274F20">
      <w:pPr>
        <w:pStyle w:val="Heading1"/>
        <w:sectPr w:rsidR="00274F20" w:rsidSect="00090B7D">
          <w:pgSz w:w="12240" w:h="15840"/>
          <w:pgMar w:top="720" w:right="720" w:bottom="720" w:left="720" w:header="720" w:footer="720" w:gutter="0"/>
          <w:cols w:space="720"/>
          <w:docGrid w:linePitch="360"/>
        </w:sectPr>
      </w:pPr>
    </w:p>
    <w:p w14:paraId="3AA73810" w14:textId="49052AA4" w:rsidR="001618E9" w:rsidRPr="00CD447B" w:rsidRDefault="00274F20" w:rsidP="00274F20">
      <w:pPr>
        <w:pStyle w:val="Heading1"/>
        <w:rPr>
          <w:sz w:val="24"/>
          <w:szCs w:val="24"/>
        </w:rPr>
      </w:pPr>
      <w:r w:rsidRPr="00CD447B">
        <w:rPr>
          <w:sz w:val="24"/>
          <w:szCs w:val="24"/>
        </w:rPr>
        <w:lastRenderedPageBreak/>
        <w:t>Exercise 6 – Part A</w:t>
      </w:r>
    </w:p>
    <w:p w14:paraId="0FD7D296" w14:textId="0AE462D4" w:rsidR="00C83CE8" w:rsidRPr="00C83CE8" w:rsidRDefault="00C83CE8" w:rsidP="00C83CE8">
      <w:pPr>
        <w:rPr>
          <w:rFonts w:asciiTheme="majorHAnsi" w:hAnsiTheme="majorHAnsi" w:cstheme="majorHAnsi"/>
          <w:b/>
          <w:bCs/>
          <w:color w:val="7030A0"/>
          <w:sz w:val="24"/>
          <w:szCs w:val="24"/>
        </w:rPr>
      </w:pPr>
      <w:r>
        <w:rPr>
          <w:rFonts w:asciiTheme="majorHAnsi" w:hAnsiTheme="majorHAnsi" w:cstheme="majorHAnsi"/>
          <w:b/>
          <w:bCs/>
          <w:color w:val="7030A0"/>
          <w:sz w:val="24"/>
          <w:szCs w:val="24"/>
        </w:rPr>
        <w:t xml:space="preserve">See figure below. Students should draw correlation </w:t>
      </w:r>
      <w:r w:rsidR="00435D7B">
        <w:rPr>
          <w:rFonts w:asciiTheme="majorHAnsi" w:hAnsiTheme="majorHAnsi" w:cstheme="majorHAnsi"/>
          <w:b/>
          <w:bCs/>
          <w:color w:val="7030A0"/>
          <w:sz w:val="24"/>
          <w:szCs w:val="24"/>
        </w:rPr>
        <w:t>lines between the labeled units</w:t>
      </w:r>
      <w:r>
        <w:rPr>
          <w:rFonts w:asciiTheme="majorHAnsi" w:hAnsiTheme="majorHAnsi" w:cstheme="majorHAnsi"/>
          <w:b/>
          <w:bCs/>
          <w:color w:val="7030A0"/>
          <w:sz w:val="24"/>
          <w:szCs w:val="24"/>
        </w:rPr>
        <w:t xml:space="preserve"> on each column.</w:t>
      </w:r>
    </w:p>
    <w:p w14:paraId="1C568144" w14:textId="7EACFD62" w:rsidR="00742167" w:rsidRDefault="00533EA0" w:rsidP="00742167">
      <w:pPr>
        <w:rPr>
          <w:noProof/>
        </w:rPr>
        <w:sectPr w:rsidR="00742167" w:rsidSect="00821046">
          <w:pgSz w:w="15840" w:h="12240" w:orient="landscape"/>
          <w:pgMar w:top="720" w:right="720" w:bottom="720" w:left="720" w:header="720" w:footer="720" w:gutter="0"/>
          <w:cols w:space="720"/>
          <w:docGrid w:linePitch="360"/>
        </w:sectPr>
      </w:pPr>
      <w:r>
        <w:rPr>
          <w:noProof/>
        </w:rPr>
        <w:t xml:space="preserve">                 </w:t>
      </w:r>
      <w:r w:rsidR="00C83CE8" w:rsidRPr="00E84670">
        <w:rPr>
          <w:b/>
          <w:noProof/>
        </w:rPr>
        <w:drawing>
          <wp:inline distT="0" distB="0" distL="0" distR="0" wp14:anchorId="43F3E7F9" wp14:editId="1EE7FF11">
            <wp:extent cx="7432158" cy="5809615"/>
            <wp:effectExtent l="0" t="0" r="0" b="635"/>
            <wp:docPr id="771790482" name="Picture 4" descr="Macintosh HD:Users:smr3:Desktop:Ritter and Petersen Instructor's Manual Eighth Edition:Figure 6.4 ke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smr3:Desktop:Ritter and Petersen Instructor's Manual Eighth Edition:Figure 6.4 key.tiff"/>
                    <pic:cNvPicPr>
                      <a:picLocks noChangeAspect="1" noChangeArrowheads="1"/>
                    </pic:cNvPicPr>
                  </pic:nvPicPr>
                  <pic:blipFill rotWithShape="1">
                    <a:blip r:embed="rId10">
                      <a:extLst>
                        <a:ext uri="{28A0092B-C50C-407E-A947-70E740481C1C}">
                          <a14:useLocalDpi xmlns:a14="http://schemas.microsoft.com/office/drawing/2010/main" val="0"/>
                        </a:ext>
                      </a:extLst>
                    </a:blip>
                    <a:srcRect t="7780"/>
                    <a:stretch/>
                  </pic:blipFill>
                  <pic:spPr bwMode="auto">
                    <a:xfrm>
                      <a:off x="0" y="0"/>
                      <a:ext cx="7460469" cy="5831746"/>
                    </a:xfrm>
                    <a:prstGeom prst="rect">
                      <a:avLst/>
                    </a:prstGeom>
                    <a:noFill/>
                    <a:ln>
                      <a:noFill/>
                    </a:ln>
                    <a:extLst>
                      <a:ext uri="{53640926-AAD7-44D8-BBD7-CCE9431645EC}">
                        <a14:shadowObscured xmlns:a14="http://schemas.microsoft.com/office/drawing/2010/main"/>
                      </a:ext>
                    </a:extLst>
                  </pic:spPr>
                </pic:pic>
              </a:graphicData>
            </a:graphic>
          </wp:inline>
        </w:drawing>
      </w:r>
    </w:p>
    <w:p w14:paraId="52928439" w14:textId="7D8D6F17" w:rsidR="001618E9" w:rsidRPr="00742167" w:rsidRDefault="00766CE5" w:rsidP="005E4546">
      <w:pPr>
        <w:shd w:val="clear" w:color="auto" w:fill="D9D9D9" w:themeFill="background1" w:themeFillShade="D9"/>
      </w:pPr>
      <w:r>
        <w:rPr>
          <w:rFonts w:asciiTheme="majorHAnsi" w:hAnsiTheme="majorHAnsi" w:cstheme="majorHAnsi"/>
          <w:b/>
          <w:bCs/>
          <w:sz w:val="24"/>
          <w:szCs w:val="24"/>
        </w:rPr>
        <w:lastRenderedPageBreak/>
        <w:t>Then, answer the questions on page 87</w:t>
      </w:r>
      <w:r w:rsidR="005E4546">
        <w:rPr>
          <w:rFonts w:asciiTheme="majorHAnsi" w:hAnsiTheme="majorHAnsi" w:cstheme="majorHAnsi"/>
          <w:b/>
          <w:bCs/>
          <w:sz w:val="24"/>
          <w:szCs w:val="24"/>
        </w:rPr>
        <w:t xml:space="preserve"> below.</w:t>
      </w:r>
    </w:p>
    <w:p w14:paraId="59E76821" w14:textId="70F36C01" w:rsidR="001618E9" w:rsidRPr="00F41ECA" w:rsidRDefault="001618E9" w:rsidP="00F41ECA">
      <w:pPr>
        <w:spacing w:before="0" w:after="0" w:line="240" w:lineRule="auto"/>
        <w:rPr>
          <w:rFonts w:asciiTheme="majorHAnsi" w:hAnsiTheme="majorHAnsi" w:cstheme="majorHAnsi"/>
          <w:b/>
          <w:bCs/>
          <w:sz w:val="2"/>
          <w:szCs w:val="2"/>
        </w:rPr>
      </w:pPr>
    </w:p>
    <w:p w14:paraId="1D92A9A2" w14:textId="5AE4E767" w:rsidR="001618E9" w:rsidRPr="000E4871" w:rsidRDefault="00435D7B" w:rsidP="001618E9">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2</w:t>
      </w:r>
      <w:r w:rsidR="00766CE5">
        <w:rPr>
          <w:rFonts w:asciiTheme="majorHAnsi" w:hAnsiTheme="majorHAnsi" w:cstheme="majorHAnsi"/>
          <w:b/>
          <w:bCs/>
          <w:sz w:val="24"/>
          <w:szCs w:val="24"/>
        </w:rPr>
        <w:t>.</w:t>
      </w:r>
    </w:p>
    <w:tbl>
      <w:tblPr>
        <w:tblStyle w:val="TableGrid"/>
        <w:tblW w:w="0" w:type="auto"/>
        <w:jc w:val="center"/>
        <w:tblLook w:val="04A0" w:firstRow="1" w:lastRow="0" w:firstColumn="1" w:lastColumn="0" w:noHBand="0" w:noVBand="1"/>
      </w:tblPr>
      <w:tblGrid>
        <w:gridCol w:w="2250"/>
        <w:gridCol w:w="4858"/>
        <w:gridCol w:w="1532"/>
      </w:tblGrid>
      <w:tr w:rsidR="00435D7B" w14:paraId="581FCC0F" w14:textId="77777777" w:rsidTr="001C4528">
        <w:trPr>
          <w:jc w:val="center"/>
        </w:trPr>
        <w:tc>
          <w:tcPr>
            <w:tcW w:w="2250" w:type="dxa"/>
          </w:tcPr>
          <w:p w14:paraId="1A8E3E4D"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Stratigraphic column</w:t>
            </w:r>
          </w:p>
        </w:tc>
        <w:tc>
          <w:tcPr>
            <w:tcW w:w="4858" w:type="dxa"/>
          </w:tcPr>
          <w:p w14:paraId="5DF8C851"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Name / Rock Type below Chinle Formation</w:t>
            </w:r>
          </w:p>
        </w:tc>
        <w:tc>
          <w:tcPr>
            <w:tcW w:w="1532" w:type="dxa"/>
          </w:tcPr>
          <w:p w14:paraId="2C29BC0B"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Age</w:t>
            </w:r>
          </w:p>
        </w:tc>
      </w:tr>
      <w:tr w:rsidR="00435D7B" w14:paraId="66EF5884" w14:textId="77777777" w:rsidTr="001C4528">
        <w:trPr>
          <w:jc w:val="center"/>
        </w:trPr>
        <w:tc>
          <w:tcPr>
            <w:tcW w:w="2250" w:type="dxa"/>
          </w:tcPr>
          <w:p w14:paraId="56E44206"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1</w:t>
            </w:r>
          </w:p>
        </w:tc>
        <w:tc>
          <w:tcPr>
            <w:tcW w:w="4858" w:type="dxa"/>
          </w:tcPr>
          <w:p w14:paraId="0DC5D393" w14:textId="14288676" w:rsidR="00435D7B" w:rsidRPr="00AA1D8B" w:rsidRDefault="00676EE5" w:rsidP="001C4528">
            <w:pPr>
              <w:rPr>
                <w:rFonts w:asciiTheme="majorHAnsi" w:hAnsiTheme="majorHAnsi" w:cstheme="majorHAnsi"/>
                <w:b/>
                <w:bCs/>
                <w:color w:val="7030A0"/>
                <w:sz w:val="24"/>
                <w:szCs w:val="24"/>
              </w:rPr>
            </w:pPr>
            <w:r w:rsidRPr="00AA1D8B">
              <w:rPr>
                <w:b/>
                <w:bCs/>
                <w:color w:val="7030A0"/>
              </w:rPr>
              <w:t>Shinarump Formation</w:t>
            </w:r>
          </w:p>
        </w:tc>
        <w:tc>
          <w:tcPr>
            <w:tcW w:w="1532" w:type="dxa"/>
          </w:tcPr>
          <w:p w14:paraId="79525763" w14:textId="7C5660F4" w:rsidR="00435D7B" w:rsidRPr="00AA1D8B" w:rsidRDefault="00D65D7B" w:rsidP="001C4528">
            <w:pPr>
              <w:rPr>
                <w:rFonts w:asciiTheme="majorHAnsi" w:hAnsiTheme="majorHAnsi" w:cstheme="majorHAnsi"/>
                <w:b/>
                <w:bCs/>
                <w:color w:val="7030A0"/>
                <w:sz w:val="24"/>
                <w:szCs w:val="24"/>
              </w:rPr>
            </w:pPr>
            <w:r w:rsidRPr="00AA1D8B">
              <w:rPr>
                <w:b/>
                <w:bCs/>
                <w:color w:val="7030A0"/>
              </w:rPr>
              <w:t>Triassic</w:t>
            </w:r>
          </w:p>
        </w:tc>
      </w:tr>
      <w:tr w:rsidR="00435D7B" w14:paraId="451BD7E2" w14:textId="77777777" w:rsidTr="001C4528">
        <w:trPr>
          <w:jc w:val="center"/>
        </w:trPr>
        <w:tc>
          <w:tcPr>
            <w:tcW w:w="2250" w:type="dxa"/>
          </w:tcPr>
          <w:p w14:paraId="07239AFF"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2</w:t>
            </w:r>
          </w:p>
        </w:tc>
        <w:tc>
          <w:tcPr>
            <w:tcW w:w="4858" w:type="dxa"/>
          </w:tcPr>
          <w:p w14:paraId="7BFDD058" w14:textId="7AB79F83" w:rsidR="00435D7B" w:rsidRPr="00AA1D8B" w:rsidRDefault="00676EE5" w:rsidP="001C4528">
            <w:pPr>
              <w:rPr>
                <w:rFonts w:asciiTheme="majorHAnsi" w:hAnsiTheme="majorHAnsi" w:cstheme="majorHAnsi"/>
                <w:b/>
                <w:bCs/>
                <w:color w:val="7030A0"/>
                <w:sz w:val="24"/>
                <w:szCs w:val="24"/>
              </w:rPr>
            </w:pPr>
            <w:r w:rsidRPr="00AA1D8B">
              <w:rPr>
                <w:b/>
                <w:bCs/>
                <w:color w:val="7030A0"/>
              </w:rPr>
              <w:t>Shinarump Formation</w:t>
            </w:r>
          </w:p>
        </w:tc>
        <w:tc>
          <w:tcPr>
            <w:tcW w:w="1532" w:type="dxa"/>
          </w:tcPr>
          <w:p w14:paraId="532ECA83" w14:textId="4E159E11" w:rsidR="00435D7B" w:rsidRPr="00AA1D8B" w:rsidRDefault="00D65D7B" w:rsidP="001C4528">
            <w:pPr>
              <w:rPr>
                <w:rFonts w:asciiTheme="majorHAnsi" w:hAnsiTheme="majorHAnsi" w:cstheme="majorHAnsi"/>
                <w:b/>
                <w:bCs/>
                <w:color w:val="7030A0"/>
                <w:sz w:val="24"/>
                <w:szCs w:val="24"/>
              </w:rPr>
            </w:pPr>
            <w:r w:rsidRPr="00AA1D8B">
              <w:rPr>
                <w:b/>
                <w:bCs/>
                <w:color w:val="7030A0"/>
              </w:rPr>
              <w:t>Triassic</w:t>
            </w:r>
          </w:p>
        </w:tc>
      </w:tr>
      <w:tr w:rsidR="00435D7B" w14:paraId="0C6D1633" w14:textId="77777777" w:rsidTr="001C4528">
        <w:trPr>
          <w:jc w:val="center"/>
        </w:trPr>
        <w:tc>
          <w:tcPr>
            <w:tcW w:w="2250" w:type="dxa"/>
          </w:tcPr>
          <w:p w14:paraId="5835E034"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3</w:t>
            </w:r>
          </w:p>
        </w:tc>
        <w:tc>
          <w:tcPr>
            <w:tcW w:w="4858" w:type="dxa"/>
          </w:tcPr>
          <w:p w14:paraId="25E70255" w14:textId="37633AF1" w:rsidR="00435D7B" w:rsidRPr="00AA1D8B" w:rsidRDefault="00F705E4" w:rsidP="001C4528">
            <w:pPr>
              <w:rPr>
                <w:rFonts w:asciiTheme="majorHAnsi" w:hAnsiTheme="majorHAnsi" w:cstheme="majorHAnsi"/>
                <w:b/>
                <w:bCs/>
                <w:color w:val="7030A0"/>
                <w:sz w:val="24"/>
                <w:szCs w:val="24"/>
              </w:rPr>
            </w:pPr>
            <w:r w:rsidRPr="00AA1D8B">
              <w:rPr>
                <w:b/>
                <w:bCs/>
                <w:color w:val="7030A0"/>
              </w:rPr>
              <w:t>Cutler Formation</w:t>
            </w:r>
          </w:p>
        </w:tc>
        <w:tc>
          <w:tcPr>
            <w:tcW w:w="1532" w:type="dxa"/>
          </w:tcPr>
          <w:p w14:paraId="2A514FBF" w14:textId="28A09D9A" w:rsidR="00435D7B" w:rsidRPr="00AA1D8B" w:rsidRDefault="00256F03" w:rsidP="001C4528">
            <w:pPr>
              <w:rPr>
                <w:rFonts w:asciiTheme="majorHAnsi" w:hAnsiTheme="majorHAnsi" w:cstheme="majorHAnsi"/>
                <w:b/>
                <w:bCs/>
                <w:color w:val="7030A0"/>
                <w:sz w:val="24"/>
                <w:szCs w:val="24"/>
              </w:rPr>
            </w:pPr>
            <w:r w:rsidRPr="00AA1D8B">
              <w:rPr>
                <w:b/>
                <w:bCs/>
                <w:color w:val="7030A0"/>
              </w:rPr>
              <w:t>Permian</w:t>
            </w:r>
          </w:p>
        </w:tc>
      </w:tr>
      <w:tr w:rsidR="00435D7B" w14:paraId="29C96991" w14:textId="77777777" w:rsidTr="001C4528">
        <w:trPr>
          <w:jc w:val="center"/>
        </w:trPr>
        <w:tc>
          <w:tcPr>
            <w:tcW w:w="2250" w:type="dxa"/>
          </w:tcPr>
          <w:p w14:paraId="4FF964C3" w14:textId="77777777" w:rsidR="00435D7B" w:rsidRDefault="00435D7B" w:rsidP="001C4528">
            <w:pPr>
              <w:rPr>
                <w:rFonts w:asciiTheme="majorHAnsi" w:hAnsiTheme="majorHAnsi" w:cstheme="majorHAnsi"/>
                <w:b/>
                <w:bCs/>
                <w:sz w:val="24"/>
                <w:szCs w:val="24"/>
              </w:rPr>
            </w:pPr>
            <w:r>
              <w:rPr>
                <w:rFonts w:asciiTheme="majorHAnsi" w:hAnsiTheme="majorHAnsi" w:cstheme="majorHAnsi"/>
                <w:b/>
                <w:bCs/>
                <w:sz w:val="24"/>
                <w:szCs w:val="24"/>
              </w:rPr>
              <w:t>4</w:t>
            </w:r>
          </w:p>
        </w:tc>
        <w:tc>
          <w:tcPr>
            <w:tcW w:w="4858" w:type="dxa"/>
          </w:tcPr>
          <w:p w14:paraId="2D9B7C8F" w14:textId="5B5364CE" w:rsidR="00435D7B" w:rsidRPr="00AA1D8B" w:rsidRDefault="00F51E7D" w:rsidP="001C4528">
            <w:pPr>
              <w:rPr>
                <w:rFonts w:asciiTheme="majorHAnsi" w:hAnsiTheme="majorHAnsi" w:cstheme="majorHAnsi"/>
                <w:b/>
                <w:bCs/>
                <w:color w:val="7030A0"/>
                <w:sz w:val="24"/>
                <w:szCs w:val="24"/>
              </w:rPr>
            </w:pPr>
            <w:r w:rsidRPr="00AA1D8B">
              <w:rPr>
                <w:b/>
                <w:bCs/>
                <w:color w:val="7030A0"/>
              </w:rPr>
              <w:t>gneiss and granite</w:t>
            </w:r>
          </w:p>
        </w:tc>
        <w:tc>
          <w:tcPr>
            <w:tcW w:w="1532" w:type="dxa"/>
          </w:tcPr>
          <w:p w14:paraId="41064D1F" w14:textId="26E15053" w:rsidR="00435D7B" w:rsidRPr="00AA1D8B" w:rsidRDefault="00AA1D8B" w:rsidP="001C4528">
            <w:pPr>
              <w:rPr>
                <w:rFonts w:asciiTheme="majorHAnsi" w:hAnsiTheme="majorHAnsi" w:cstheme="majorHAnsi"/>
                <w:b/>
                <w:bCs/>
                <w:color w:val="7030A0"/>
                <w:sz w:val="24"/>
                <w:szCs w:val="24"/>
              </w:rPr>
            </w:pPr>
            <w:r w:rsidRPr="00AA1D8B">
              <w:rPr>
                <w:b/>
                <w:bCs/>
                <w:color w:val="7030A0"/>
              </w:rPr>
              <w:t>Precambrian</w:t>
            </w:r>
          </w:p>
        </w:tc>
      </w:tr>
    </w:tbl>
    <w:p w14:paraId="33CF9F63" w14:textId="39598516" w:rsidR="00435D7B" w:rsidRPr="000E4871" w:rsidRDefault="00435D7B" w:rsidP="00435D7B">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3</w:t>
      </w:r>
      <w:r w:rsidRPr="000E4871">
        <w:rPr>
          <w:rFonts w:asciiTheme="majorHAnsi" w:hAnsiTheme="majorHAnsi" w:cstheme="majorHAnsi"/>
          <w:b/>
          <w:bCs/>
          <w:sz w:val="24"/>
          <w:szCs w:val="24"/>
        </w:rPr>
        <w:t>.</w:t>
      </w:r>
    </w:p>
    <w:p w14:paraId="1E82780E" w14:textId="4EC2DCA0" w:rsidR="001618E9" w:rsidRPr="0070648D" w:rsidRDefault="0070648D" w:rsidP="001618E9">
      <w:pPr>
        <w:rPr>
          <w:rFonts w:asciiTheme="majorHAnsi" w:hAnsiTheme="majorHAnsi" w:cstheme="majorHAnsi"/>
          <w:b/>
          <w:bCs/>
          <w:color w:val="7030A0"/>
          <w:sz w:val="24"/>
          <w:szCs w:val="24"/>
        </w:rPr>
      </w:pPr>
      <w:r w:rsidRPr="0070648D">
        <w:rPr>
          <w:rFonts w:asciiTheme="majorHAnsi" w:hAnsiTheme="majorHAnsi" w:cstheme="majorHAnsi"/>
          <w:b/>
          <w:bCs/>
          <w:color w:val="7030A0"/>
          <w:sz w:val="24"/>
          <w:szCs w:val="24"/>
        </w:rPr>
        <w:t>In section 4, erosion has removed Paleozoic sedimentary rocks, exposing Precambrian crystalline rocks. Deposition of the Chinle Formation commenced atop this nonconformable surface. In section 3, erosional debris was deposited on top of the Precambrian surface, followed by deposition prior to deposition of the Chinle Formation. Erosion was due to uplift of the areas represented by sections 3 and 4 during late Pennsylvanian and Permian time. This episode of uplift in eastern Utah and western Colorado is known as the Ancestral Rockies uplift. In sections 1 and 2, uplift did not occur, hence late Paleozoic strata were preserved and early Triassic sediments (Moenkopi Formation) were deposited.</w:t>
      </w:r>
    </w:p>
    <w:p w14:paraId="7502E9BE" w14:textId="2586139F" w:rsidR="001618E9" w:rsidRPr="000E4871" w:rsidRDefault="00766CE5" w:rsidP="001618E9">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4</w:t>
      </w:r>
      <w:r w:rsidR="001618E9" w:rsidRPr="000E4871">
        <w:rPr>
          <w:rFonts w:asciiTheme="majorHAnsi" w:hAnsiTheme="majorHAnsi" w:cstheme="majorHAnsi"/>
          <w:b/>
          <w:bCs/>
          <w:sz w:val="24"/>
          <w:szCs w:val="24"/>
        </w:rPr>
        <w:t>.</w:t>
      </w:r>
    </w:p>
    <w:p w14:paraId="0B80A0A8" w14:textId="1FEA4301" w:rsidR="001618E9" w:rsidRPr="00A0133B" w:rsidRDefault="00A0133B" w:rsidP="00B74EA8">
      <w:pPr>
        <w:rPr>
          <w:rFonts w:asciiTheme="majorHAnsi" w:hAnsiTheme="majorHAnsi" w:cstheme="majorHAnsi"/>
          <w:b/>
          <w:bCs/>
          <w:color w:val="7030A0"/>
          <w:sz w:val="24"/>
          <w:szCs w:val="24"/>
        </w:rPr>
      </w:pPr>
      <w:r w:rsidRPr="00A0133B">
        <w:rPr>
          <w:rFonts w:asciiTheme="majorHAnsi" w:hAnsiTheme="majorHAnsi" w:cstheme="majorHAnsi"/>
          <w:b/>
          <w:bCs/>
          <w:color w:val="7030A0"/>
          <w:sz w:val="24"/>
          <w:szCs w:val="24"/>
        </w:rPr>
        <w:t>The area represented by sections 3 and 4 were affected by the Ancestral Rockies uplift. See answer to question 3 above. Students do not have to be this specific, as we haven’t learned about this. But they should recognize intervals of erosion, uplift, and deposition.</w:t>
      </w:r>
    </w:p>
    <w:p w14:paraId="2F5932F8" w14:textId="58483020" w:rsidR="007A216E" w:rsidRPr="000E4871" w:rsidRDefault="00766CE5" w:rsidP="007A216E">
      <w:pPr>
        <w:shd w:val="clear" w:color="auto" w:fill="D9D9D9" w:themeFill="background1" w:themeFillShade="D9"/>
        <w:rPr>
          <w:rFonts w:asciiTheme="majorHAnsi" w:hAnsiTheme="majorHAnsi" w:cstheme="majorHAnsi"/>
          <w:b/>
          <w:bCs/>
          <w:sz w:val="24"/>
          <w:szCs w:val="24"/>
        </w:rPr>
      </w:pPr>
      <w:r>
        <w:rPr>
          <w:rFonts w:asciiTheme="majorHAnsi" w:hAnsiTheme="majorHAnsi" w:cstheme="majorHAnsi"/>
          <w:b/>
          <w:bCs/>
          <w:sz w:val="24"/>
          <w:szCs w:val="24"/>
        </w:rPr>
        <w:t>5. a</w:t>
      </w:r>
      <w:r w:rsidR="007A216E" w:rsidRPr="000E4871">
        <w:rPr>
          <w:rFonts w:asciiTheme="majorHAnsi" w:hAnsiTheme="majorHAnsi" w:cstheme="majorHAnsi"/>
          <w:b/>
          <w:bCs/>
          <w:sz w:val="24"/>
          <w:szCs w:val="24"/>
        </w:rPr>
        <w:t xml:space="preserve">. </w:t>
      </w:r>
    </w:p>
    <w:p w14:paraId="0C052E76" w14:textId="0B885B17" w:rsidR="007A216E" w:rsidRPr="0014085D" w:rsidRDefault="00EB6A3E" w:rsidP="007A216E">
      <w:pPr>
        <w:rPr>
          <w:rFonts w:asciiTheme="majorHAnsi" w:hAnsiTheme="majorHAnsi" w:cstheme="majorHAnsi"/>
          <w:b/>
          <w:bCs/>
          <w:color w:val="7030A0"/>
          <w:sz w:val="24"/>
          <w:szCs w:val="24"/>
        </w:rPr>
      </w:pPr>
      <w:r w:rsidRPr="0014085D">
        <w:rPr>
          <w:rFonts w:asciiTheme="majorHAnsi" w:hAnsiTheme="majorHAnsi" w:cstheme="majorHAnsi"/>
          <w:b/>
          <w:bCs/>
          <w:color w:val="7030A0"/>
          <w:sz w:val="24"/>
          <w:szCs w:val="24"/>
        </w:rPr>
        <w:t>The Navajo Sandstone is an eolian deposit. The sand sea covered most of Utah, but did not extend eastward as far as western Colorado (section 4).</w:t>
      </w:r>
      <w:r w:rsidR="0014085D" w:rsidRPr="0014085D">
        <w:rPr>
          <w:rFonts w:asciiTheme="majorHAnsi" w:hAnsiTheme="majorHAnsi" w:cstheme="majorHAnsi"/>
          <w:b/>
          <w:bCs/>
          <w:color w:val="7030A0"/>
          <w:sz w:val="24"/>
          <w:szCs w:val="24"/>
        </w:rPr>
        <w:t xml:space="preserve"> </w:t>
      </w:r>
    </w:p>
    <w:p w14:paraId="0D0CF5C4" w14:textId="7EE35CB4" w:rsidR="007A216E" w:rsidRPr="000E4871" w:rsidRDefault="007A216E" w:rsidP="007A216E">
      <w:pPr>
        <w:shd w:val="clear" w:color="auto" w:fill="D9D9D9" w:themeFill="background1" w:themeFillShade="D9"/>
        <w:rPr>
          <w:rFonts w:asciiTheme="majorHAnsi" w:hAnsiTheme="majorHAnsi" w:cstheme="majorHAnsi"/>
          <w:b/>
          <w:bCs/>
          <w:sz w:val="24"/>
          <w:szCs w:val="24"/>
        </w:rPr>
      </w:pPr>
      <w:r w:rsidRPr="000E4871">
        <w:rPr>
          <w:rFonts w:asciiTheme="majorHAnsi" w:hAnsiTheme="majorHAnsi" w:cstheme="majorHAnsi"/>
          <w:b/>
          <w:bCs/>
          <w:sz w:val="24"/>
          <w:szCs w:val="24"/>
        </w:rPr>
        <w:t xml:space="preserve">5. </w:t>
      </w:r>
      <w:r w:rsidR="00766CE5">
        <w:rPr>
          <w:rFonts w:asciiTheme="majorHAnsi" w:hAnsiTheme="majorHAnsi" w:cstheme="majorHAnsi"/>
          <w:b/>
          <w:bCs/>
          <w:sz w:val="24"/>
          <w:szCs w:val="24"/>
        </w:rPr>
        <w:t>b.</w:t>
      </w:r>
    </w:p>
    <w:p w14:paraId="453D0AB0" w14:textId="6540FD82" w:rsidR="007A216E" w:rsidRPr="0014085D" w:rsidRDefault="006C39A3" w:rsidP="007A216E">
      <w:pPr>
        <w:rPr>
          <w:rFonts w:asciiTheme="majorHAnsi" w:hAnsiTheme="majorHAnsi" w:cstheme="majorHAnsi"/>
          <w:b/>
          <w:bCs/>
          <w:color w:val="7030A0"/>
          <w:sz w:val="24"/>
          <w:szCs w:val="24"/>
        </w:rPr>
      </w:pPr>
      <w:r w:rsidRPr="0014085D">
        <w:rPr>
          <w:rFonts w:asciiTheme="majorHAnsi" w:hAnsiTheme="majorHAnsi" w:cstheme="majorHAnsi"/>
          <w:b/>
          <w:bCs/>
          <w:color w:val="7030A0"/>
          <w:sz w:val="24"/>
          <w:szCs w:val="24"/>
        </w:rPr>
        <w:t>The Entrada Sandstone is present in sections 2, 3, and 4, but pinches out westward, so is absent in section 1 due to nondeposition. Further, in sections 3 and 4, the Entrada is a cliff-forming (and arch-forming) eolian sandstone. It is well exposed at Arches National Park. In section 2, the Entrada is comprised of slope- and ledge-forming siltstone and shale, reflecting deposition in a marginal marine tidal flat.</w:t>
      </w:r>
    </w:p>
    <w:p w14:paraId="65396D0E" w14:textId="4976541A" w:rsidR="00766CE5" w:rsidRPr="000E4871" w:rsidRDefault="00766CE5" w:rsidP="00766CE5">
      <w:pPr>
        <w:shd w:val="clear" w:color="auto" w:fill="D9D9D9" w:themeFill="background1" w:themeFillShade="D9"/>
        <w:rPr>
          <w:rFonts w:asciiTheme="majorHAnsi" w:hAnsiTheme="majorHAnsi" w:cstheme="majorHAnsi"/>
          <w:b/>
          <w:bCs/>
          <w:sz w:val="24"/>
          <w:szCs w:val="24"/>
        </w:rPr>
      </w:pPr>
      <w:r w:rsidRPr="000E4871">
        <w:rPr>
          <w:rFonts w:asciiTheme="majorHAnsi" w:hAnsiTheme="majorHAnsi" w:cstheme="majorHAnsi"/>
          <w:b/>
          <w:bCs/>
          <w:sz w:val="24"/>
          <w:szCs w:val="24"/>
        </w:rPr>
        <w:t xml:space="preserve">5. </w:t>
      </w:r>
      <w:r>
        <w:rPr>
          <w:rFonts w:asciiTheme="majorHAnsi" w:hAnsiTheme="majorHAnsi" w:cstheme="majorHAnsi"/>
          <w:b/>
          <w:bCs/>
          <w:sz w:val="24"/>
          <w:szCs w:val="24"/>
        </w:rPr>
        <w:t>c.</w:t>
      </w:r>
    </w:p>
    <w:p w14:paraId="7D313E8C" w14:textId="0B5C72E5" w:rsidR="00766CE5" w:rsidRPr="0014085D" w:rsidRDefault="0014085D" w:rsidP="007A216E">
      <w:pPr>
        <w:rPr>
          <w:rFonts w:asciiTheme="majorHAnsi" w:hAnsiTheme="majorHAnsi" w:cstheme="majorHAnsi"/>
          <w:b/>
          <w:bCs/>
          <w:color w:val="7030A0"/>
          <w:sz w:val="24"/>
          <w:szCs w:val="24"/>
        </w:rPr>
      </w:pPr>
      <w:r w:rsidRPr="0014085D">
        <w:rPr>
          <w:rFonts w:asciiTheme="majorHAnsi" w:hAnsiTheme="majorHAnsi" w:cstheme="majorHAnsi"/>
          <w:b/>
          <w:bCs/>
          <w:color w:val="7030A0"/>
          <w:sz w:val="24"/>
          <w:szCs w:val="24"/>
        </w:rPr>
        <w:t>The Carmel Formation thins from west to east, being absent in section 4. In western sections 1 and 2, the Carmel contains marine limestone beds, which are absent in section 3.</w:t>
      </w:r>
    </w:p>
    <w:p w14:paraId="04CB1971" w14:textId="69ECF35C" w:rsidR="00076D73" w:rsidRPr="000E4871" w:rsidRDefault="00076D73" w:rsidP="00076D73">
      <w:pPr>
        <w:pStyle w:val="Heading1"/>
        <w:rPr>
          <w:rFonts w:asciiTheme="majorHAnsi" w:hAnsiTheme="majorHAnsi" w:cstheme="majorHAnsi"/>
          <w:b/>
          <w:bCs/>
          <w:sz w:val="24"/>
          <w:szCs w:val="24"/>
        </w:rPr>
      </w:pPr>
      <w:r w:rsidRPr="000E4871">
        <w:rPr>
          <w:rFonts w:asciiTheme="majorHAnsi" w:hAnsiTheme="majorHAnsi" w:cstheme="majorHAnsi"/>
          <w:b/>
          <w:bCs/>
          <w:sz w:val="24"/>
          <w:szCs w:val="24"/>
        </w:rPr>
        <w:t xml:space="preserve">Lab </w:t>
      </w:r>
      <w:r w:rsidR="005E4546">
        <w:rPr>
          <w:rFonts w:asciiTheme="majorHAnsi" w:hAnsiTheme="majorHAnsi" w:cstheme="majorHAnsi"/>
          <w:b/>
          <w:bCs/>
          <w:sz w:val="24"/>
          <w:szCs w:val="24"/>
        </w:rPr>
        <w:t>4</w:t>
      </w:r>
      <w:r w:rsidRPr="000E4871">
        <w:rPr>
          <w:rFonts w:asciiTheme="majorHAnsi" w:hAnsiTheme="majorHAnsi" w:cstheme="majorHAnsi"/>
          <w:b/>
          <w:bCs/>
          <w:sz w:val="24"/>
          <w:szCs w:val="24"/>
        </w:rPr>
        <w:t xml:space="preserve"> Reflection</w:t>
      </w:r>
    </w:p>
    <w:p w14:paraId="0E40262B" w14:textId="18E0DEEE" w:rsidR="007A216E" w:rsidRPr="000E4871" w:rsidRDefault="005E4546" w:rsidP="00076D73">
      <w:pPr>
        <w:shd w:val="clear" w:color="auto" w:fill="D9D9D9" w:themeFill="background1" w:themeFillShade="D9"/>
        <w:rPr>
          <w:rFonts w:asciiTheme="majorHAnsi" w:hAnsiTheme="majorHAnsi" w:cstheme="majorHAnsi"/>
          <w:b/>
          <w:bCs/>
          <w:sz w:val="22"/>
          <w:szCs w:val="22"/>
        </w:rPr>
      </w:pPr>
      <w:r>
        <w:rPr>
          <w:rFonts w:asciiTheme="majorHAnsi" w:hAnsiTheme="majorHAnsi" w:cstheme="majorHAnsi"/>
          <w:b/>
          <w:bCs/>
          <w:sz w:val="22"/>
          <w:szCs w:val="22"/>
        </w:rPr>
        <w:t>In your own words, describe the goals of lithostratigraphy, biostratigraphy, and chronostratigraphy.</w:t>
      </w:r>
    </w:p>
    <w:p w14:paraId="3B14D90D" w14:textId="614D17B6" w:rsidR="00076D73" w:rsidRPr="0014085D" w:rsidRDefault="00076D73" w:rsidP="0014085D">
      <w:pPr>
        <w:shd w:val="clear" w:color="auto" w:fill="D9D9D9" w:themeFill="background1" w:themeFillShade="D9"/>
        <w:rPr>
          <w:rFonts w:asciiTheme="majorHAnsi" w:hAnsiTheme="majorHAnsi" w:cstheme="majorHAnsi"/>
          <w:b/>
          <w:bCs/>
          <w:sz w:val="22"/>
          <w:szCs w:val="22"/>
        </w:rPr>
      </w:pPr>
      <w:r w:rsidRPr="000E4871">
        <w:rPr>
          <w:rFonts w:asciiTheme="majorHAnsi" w:hAnsiTheme="majorHAnsi" w:cstheme="majorHAnsi"/>
          <w:b/>
          <w:bCs/>
          <w:sz w:val="22"/>
          <w:szCs w:val="22"/>
        </w:rPr>
        <w:t>What was an “ah-ha” moment you had during this lab? This is a time when something suddenly made more sense with additional knowledge.</w:t>
      </w:r>
    </w:p>
    <w:sectPr w:rsidR="00076D73" w:rsidRPr="0014085D" w:rsidSect="005E45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DDE3E" w14:textId="77777777" w:rsidR="000D3DF3" w:rsidRDefault="000D3DF3" w:rsidP="00F232F8">
      <w:pPr>
        <w:spacing w:before="0" w:after="0" w:line="240" w:lineRule="auto"/>
      </w:pPr>
      <w:r>
        <w:separator/>
      </w:r>
    </w:p>
  </w:endnote>
  <w:endnote w:type="continuationSeparator" w:id="0">
    <w:p w14:paraId="521C8E14" w14:textId="77777777" w:rsidR="000D3DF3" w:rsidRDefault="000D3DF3"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4AEA2" w14:textId="77777777" w:rsidR="000D3DF3" w:rsidRDefault="000D3DF3" w:rsidP="00F232F8">
      <w:pPr>
        <w:spacing w:before="0" w:after="0" w:line="240" w:lineRule="auto"/>
      </w:pPr>
      <w:r>
        <w:separator/>
      </w:r>
    </w:p>
  </w:footnote>
  <w:footnote w:type="continuationSeparator" w:id="0">
    <w:p w14:paraId="6CB0FB96" w14:textId="77777777" w:rsidR="000D3DF3" w:rsidRDefault="000D3DF3" w:rsidP="00F232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951549">
    <w:abstractNumId w:val="0"/>
  </w:num>
  <w:num w:numId="2" w16cid:durableId="1451321225">
    <w:abstractNumId w:val="6"/>
  </w:num>
  <w:num w:numId="3" w16cid:durableId="904536277">
    <w:abstractNumId w:val="8"/>
  </w:num>
  <w:num w:numId="4" w16cid:durableId="948513777">
    <w:abstractNumId w:val="11"/>
  </w:num>
  <w:num w:numId="5" w16cid:durableId="1244686958">
    <w:abstractNumId w:val="4"/>
  </w:num>
  <w:num w:numId="6" w16cid:durableId="783042693">
    <w:abstractNumId w:val="10"/>
  </w:num>
  <w:num w:numId="7" w16cid:durableId="1381900068">
    <w:abstractNumId w:val="2"/>
  </w:num>
  <w:num w:numId="8" w16cid:durableId="807360860">
    <w:abstractNumId w:val="1"/>
  </w:num>
  <w:num w:numId="9" w16cid:durableId="1576862120">
    <w:abstractNumId w:val="9"/>
  </w:num>
  <w:num w:numId="10" w16cid:durableId="235633653">
    <w:abstractNumId w:val="7"/>
  </w:num>
  <w:num w:numId="11" w16cid:durableId="183398285">
    <w:abstractNumId w:val="5"/>
  </w:num>
  <w:num w:numId="12" w16cid:durableId="12151219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643E7"/>
    <w:rsid w:val="00076D73"/>
    <w:rsid w:val="00090B7D"/>
    <w:rsid w:val="000B4664"/>
    <w:rsid w:val="000D3DF3"/>
    <w:rsid w:val="000E3E83"/>
    <w:rsid w:val="000E4871"/>
    <w:rsid w:val="000F1553"/>
    <w:rsid w:val="000F56E0"/>
    <w:rsid w:val="001031A0"/>
    <w:rsid w:val="00107610"/>
    <w:rsid w:val="00140111"/>
    <w:rsid w:val="0014085D"/>
    <w:rsid w:val="00156E00"/>
    <w:rsid w:val="001618E9"/>
    <w:rsid w:val="00172AEC"/>
    <w:rsid w:val="001D5EDC"/>
    <w:rsid w:val="001E684B"/>
    <w:rsid w:val="001E6DFA"/>
    <w:rsid w:val="001F612B"/>
    <w:rsid w:val="00206DCC"/>
    <w:rsid w:val="00210DCE"/>
    <w:rsid w:val="00221070"/>
    <w:rsid w:val="002268E1"/>
    <w:rsid w:val="002324CA"/>
    <w:rsid w:val="00255240"/>
    <w:rsid w:val="00256F03"/>
    <w:rsid w:val="00256F49"/>
    <w:rsid w:val="002666EF"/>
    <w:rsid w:val="00274F20"/>
    <w:rsid w:val="002773FF"/>
    <w:rsid w:val="002A02D9"/>
    <w:rsid w:val="002A3933"/>
    <w:rsid w:val="002B11B4"/>
    <w:rsid w:val="002D79FB"/>
    <w:rsid w:val="003010F2"/>
    <w:rsid w:val="003014E3"/>
    <w:rsid w:val="0037748E"/>
    <w:rsid w:val="00380C56"/>
    <w:rsid w:val="003A6A05"/>
    <w:rsid w:val="00405E99"/>
    <w:rsid w:val="00412891"/>
    <w:rsid w:val="00420671"/>
    <w:rsid w:val="00421982"/>
    <w:rsid w:val="00435D7B"/>
    <w:rsid w:val="00462754"/>
    <w:rsid w:val="004658B6"/>
    <w:rsid w:val="00487BDE"/>
    <w:rsid w:val="00494D1B"/>
    <w:rsid w:val="004A4A92"/>
    <w:rsid w:val="004B0A52"/>
    <w:rsid w:val="004B1630"/>
    <w:rsid w:val="00521474"/>
    <w:rsid w:val="00522076"/>
    <w:rsid w:val="00533EA0"/>
    <w:rsid w:val="00555A52"/>
    <w:rsid w:val="00575C58"/>
    <w:rsid w:val="005A77D9"/>
    <w:rsid w:val="005E4546"/>
    <w:rsid w:val="005F5BB2"/>
    <w:rsid w:val="00626000"/>
    <w:rsid w:val="00634A54"/>
    <w:rsid w:val="006352FC"/>
    <w:rsid w:val="00666120"/>
    <w:rsid w:val="00676EE5"/>
    <w:rsid w:val="006774A6"/>
    <w:rsid w:val="00680660"/>
    <w:rsid w:val="00683E2B"/>
    <w:rsid w:val="0069454C"/>
    <w:rsid w:val="006A06F0"/>
    <w:rsid w:val="006A6D88"/>
    <w:rsid w:val="006B4424"/>
    <w:rsid w:val="006B45E4"/>
    <w:rsid w:val="006C39A3"/>
    <w:rsid w:val="0070648D"/>
    <w:rsid w:val="00714418"/>
    <w:rsid w:val="007227AC"/>
    <w:rsid w:val="007315C1"/>
    <w:rsid w:val="00742167"/>
    <w:rsid w:val="00766CE5"/>
    <w:rsid w:val="007753D3"/>
    <w:rsid w:val="00777BB8"/>
    <w:rsid w:val="007973FA"/>
    <w:rsid w:val="007A216E"/>
    <w:rsid w:val="007A2E38"/>
    <w:rsid w:val="007B371D"/>
    <w:rsid w:val="007D7D28"/>
    <w:rsid w:val="00801014"/>
    <w:rsid w:val="00814703"/>
    <w:rsid w:val="00821046"/>
    <w:rsid w:val="00834718"/>
    <w:rsid w:val="008818DA"/>
    <w:rsid w:val="0089338C"/>
    <w:rsid w:val="00896E6D"/>
    <w:rsid w:val="00897D0E"/>
    <w:rsid w:val="008D4835"/>
    <w:rsid w:val="008E34F0"/>
    <w:rsid w:val="00933227"/>
    <w:rsid w:val="0094675F"/>
    <w:rsid w:val="00962F1D"/>
    <w:rsid w:val="00965531"/>
    <w:rsid w:val="00991265"/>
    <w:rsid w:val="00992434"/>
    <w:rsid w:val="009A61C8"/>
    <w:rsid w:val="009A66DD"/>
    <w:rsid w:val="009B3E49"/>
    <w:rsid w:val="009C4441"/>
    <w:rsid w:val="009D440C"/>
    <w:rsid w:val="009E64A0"/>
    <w:rsid w:val="009F7344"/>
    <w:rsid w:val="00A0133B"/>
    <w:rsid w:val="00A415E1"/>
    <w:rsid w:val="00A55E6C"/>
    <w:rsid w:val="00A61701"/>
    <w:rsid w:val="00A64348"/>
    <w:rsid w:val="00A670F4"/>
    <w:rsid w:val="00AA1D8B"/>
    <w:rsid w:val="00AA2A21"/>
    <w:rsid w:val="00AF689A"/>
    <w:rsid w:val="00AF765D"/>
    <w:rsid w:val="00B10054"/>
    <w:rsid w:val="00B14087"/>
    <w:rsid w:val="00B143F3"/>
    <w:rsid w:val="00B156F4"/>
    <w:rsid w:val="00B30FDD"/>
    <w:rsid w:val="00B34290"/>
    <w:rsid w:val="00B37CA5"/>
    <w:rsid w:val="00B67B83"/>
    <w:rsid w:val="00B74EA8"/>
    <w:rsid w:val="00B77142"/>
    <w:rsid w:val="00B841A1"/>
    <w:rsid w:val="00B95F91"/>
    <w:rsid w:val="00BA5135"/>
    <w:rsid w:val="00BC3E88"/>
    <w:rsid w:val="00BC68DB"/>
    <w:rsid w:val="00BD78FE"/>
    <w:rsid w:val="00C107E6"/>
    <w:rsid w:val="00C16E1F"/>
    <w:rsid w:val="00C241D3"/>
    <w:rsid w:val="00C764FF"/>
    <w:rsid w:val="00C83CE8"/>
    <w:rsid w:val="00C90FA9"/>
    <w:rsid w:val="00C95E60"/>
    <w:rsid w:val="00CA0135"/>
    <w:rsid w:val="00CC16C8"/>
    <w:rsid w:val="00CD378E"/>
    <w:rsid w:val="00CD447B"/>
    <w:rsid w:val="00CD64C6"/>
    <w:rsid w:val="00CE6E3B"/>
    <w:rsid w:val="00CE73FB"/>
    <w:rsid w:val="00CF45AA"/>
    <w:rsid w:val="00CF71C7"/>
    <w:rsid w:val="00D01876"/>
    <w:rsid w:val="00D0427B"/>
    <w:rsid w:val="00D13214"/>
    <w:rsid w:val="00D20A99"/>
    <w:rsid w:val="00D327C1"/>
    <w:rsid w:val="00D379C6"/>
    <w:rsid w:val="00D414FE"/>
    <w:rsid w:val="00D41BB9"/>
    <w:rsid w:val="00D65D7B"/>
    <w:rsid w:val="00D842AF"/>
    <w:rsid w:val="00DD601E"/>
    <w:rsid w:val="00DE1213"/>
    <w:rsid w:val="00DE66E4"/>
    <w:rsid w:val="00DE6F96"/>
    <w:rsid w:val="00DF03AD"/>
    <w:rsid w:val="00DF2980"/>
    <w:rsid w:val="00E07016"/>
    <w:rsid w:val="00E149F0"/>
    <w:rsid w:val="00E24158"/>
    <w:rsid w:val="00E3746B"/>
    <w:rsid w:val="00E53749"/>
    <w:rsid w:val="00E578DA"/>
    <w:rsid w:val="00E7795B"/>
    <w:rsid w:val="00E84EFF"/>
    <w:rsid w:val="00EB6A3E"/>
    <w:rsid w:val="00ED4261"/>
    <w:rsid w:val="00EE7703"/>
    <w:rsid w:val="00F02ED9"/>
    <w:rsid w:val="00F232F8"/>
    <w:rsid w:val="00F302A6"/>
    <w:rsid w:val="00F41ECA"/>
    <w:rsid w:val="00F50A82"/>
    <w:rsid w:val="00F51E7D"/>
    <w:rsid w:val="00F705E4"/>
    <w:rsid w:val="00F72ED1"/>
    <w:rsid w:val="00FB39D8"/>
    <w:rsid w:val="00FE6FB0"/>
    <w:rsid w:val="00FF64FA"/>
    <w:rsid w:val="29A234A6"/>
    <w:rsid w:val="499DA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54DFC0E6-053F-4C51-9427-43837E12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D7B"/>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 w:type="character" w:styleId="FollowedHyperlink">
    <w:name w:val="FollowedHyperlink"/>
    <w:basedOn w:val="DefaultParagraphFont"/>
    <w:uiPriority w:val="99"/>
    <w:semiHidden/>
    <w:unhideWhenUsed/>
    <w:rsid w:val="001E6DFA"/>
    <w:rPr>
      <w:color w:val="B26B02" w:themeColor="followedHyperlink"/>
      <w:u w:val="single"/>
    </w:rPr>
  </w:style>
  <w:style w:type="table" w:styleId="TableGrid">
    <w:name w:val="Table Grid"/>
    <w:basedOn w:val="TableNormal"/>
    <w:uiPriority w:val="59"/>
    <w:rsid w:val="00A670F4"/>
    <w:pPr>
      <w:widowControl w:val="0"/>
      <w:autoSpaceDE w:val="0"/>
      <w:autoSpaceDN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88950">
      <w:bodyDiv w:val="1"/>
      <w:marLeft w:val="0"/>
      <w:marRight w:val="0"/>
      <w:marTop w:val="0"/>
      <w:marBottom w:val="0"/>
      <w:divBdr>
        <w:top w:val="none" w:sz="0" w:space="0" w:color="auto"/>
        <w:left w:val="none" w:sz="0" w:space="0" w:color="auto"/>
        <w:bottom w:val="none" w:sz="0" w:space="0" w:color="auto"/>
        <w:right w:val="none" w:sz="0" w:space="0" w:color="auto"/>
      </w:divBdr>
    </w:div>
    <w:div w:id="1670525356">
      <w:bodyDiv w:val="1"/>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478612837">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541235872">
          <w:marLeft w:val="0"/>
          <w:marRight w:val="0"/>
          <w:marTop w:val="0"/>
          <w:marBottom w:val="0"/>
          <w:divBdr>
            <w:top w:val="none" w:sz="0" w:space="0" w:color="auto"/>
            <w:left w:val="none" w:sz="0" w:space="0" w:color="auto"/>
            <w:bottom w:val="none" w:sz="0" w:space="0" w:color="auto"/>
            <w:right w:val="none" w:sz="0" w:space="0" w:color="auto"/>
          </w:divBdr>
        </w:div>
        <w:div w:id="53897144">
          <w:marLeft w:val="0"/>
          <w:marRight w:val="0"/>
          <w:marTop w:val="0"/>
          <w:marBottom w:val="0"/>
          <w:divBdr>
            <w:top w:val="none" w:sz="0" w:space="0" w:color="auto"/>
            <w:left w:val="none" w:sz="0" w:space="0" w:color="auto"/>
            <w:bottom w:val="none" w:sz="0" w:space="0" w:color="auto"/>
            <w:right w:val="none" w:sz="0" w:space="0" w:color="auto"/>
          </w:divBdr>
        </w:div>
        <w:div w:id="499395579">
          <w:marLeft w:val="0"/>
          <w:marRight w:val="0"/>
          <w:marTop w:val="0"/>
          <w:marBottom w:val="0"/>
          <w:divBdr>
            <w:top w:val="none" w:sz="0" w:space="0" w:color="auto"/>
            <w:left w:val="none" w:sz="0" w:space="0" w:color="auto"/>
            <w:bottom w:val="none" w:sz="0" w:space="0" w:color="auto"/>
            <w:right w:val="none" w:sz="0" w:space="0" w:color="auto"/>
          </w:divBdr>
        </w:div>
        <w:div w:id="1417946533">
          <w:marLeft w:val="0"/>
          <w:marRight w:val="0"/>
          <w:marTop w:val="0"/>
          <w:marBottom w:val="0"/>
          <w:divBdr>
            <w:top w:val="none" w:sz="0" w:space="0" w:color="auto"/>
            <w:left w:val="none" w:sz="0" w:space="0" w:color="auto"/>
            <w:bottom w:val="none" w:sz="0" w:space="0" w:color="auto"/>
            <w:right w:val="none" w:sz="0" w:space="0" w:color="auto"/>
          </w:divBdr>
        </w:div>
        <w:div w:id="747844695">
          <w:marLeft w:val="0"/>
          <w:marRight w:val="0"/>
          <w:marTop w:val="0"/>
          <w:marBottom w:val="0"/>
          <w:divBdr>
            <w:top w:val="none" w:sz="0" w:space="0" w:color="auto"/>
            <w:left w:val="none" w:sz="0" w:space="0" w:color="auto"/>
            <w:bottom w:val="none" w:sz="0" w:space="0" w:color="auto"/>
            <w:right w:val="none" w:sz="0" w:space="0" w:color="auto"/>
          </w:divBdr>
        </w:div>
        <w:div w:id="2086561037">
          <w:marLeft w:val="0"/>
          <w:marRight w:val="0"/>
          <w:marTop w:val="0"/>
          <w:marBottom w:val="0"/>
          <w:divBdr>
            <w:top w:val="none" w:sz="0" w:space="0" w:color="auto"/>
            <w:left w:val="none" w:sz="0" w:space="0" w:color="auto"/>
            <w:bottom w:val="none" w:sz="0" w:space="0" w:color="auto"/>
            <w:right w:val="none" w:sz="0" w:space="0" w:color="auto"/>
          </w:divBdr>
        </w:div>
        <w:div w:id="1407804326">
          <w:marLeft w:val="0"/>
          <w:marRight w:val="0"/>
          <w:marTop w:val="0"/>
          <w:marBottom w:val="0"/>
          <w:divBdr>
            <w:top w:val="none" w:sz="0" w:space="0" w:color="auto"/>
            <w:left w:val="none" w:sz="0" w:space="0" w:color="auto"/>
            <w:bottom w:val="none" w:sz="0" w:space="0" w:color="auto"/>
            <w:right w:val="none" w:sz="0" w:space="0" w:color="auto"/>
          </w:divBdr>
        </w:div>
        <w:div w:id="2098558104">
          <w:marLeft w:val="0"/>
          <w:marRight w:val="0"/>
          <w:marTop w:val="0"/>
          <w:marBottom w:val="0"/>
          <w:divBdr>
            <w:top w:val="none" w:sz="0" w:space="0" w:color="auto"/>
            <w:left w:val="none" w:sz="0" w:space="0" w:color="auto"/>
            <w:bottom w:val="none" w:sz="0" w:space="0" w:color="auto"/>
            <w:right w:val="none" w:sz="0" w:space="0" w:color="auto"/>
          </w:divBdr>
        </w:div>
        <w:div w:id="690301296">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sChild>
    </w:div>
    <w:div w:id="214087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896</Words>
  <Characters>4644</Characters>
  <Application>Microsoft Office Word</Application>
  <DocSecurity>0</DocSecurity>
  <Lines>108</Lines>
  <Paragraphs>73</Paragraphs>
  <ScaleCrop>false</ScaleCrop>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34</cp:revision>
  <cp:lastPrinted>2023-09-12T16:00:00Z</cp:lastPrinted>
  <dcterms:created xsi:type="dcterms:W3CDTF">2023-09-12T16:06:00Z</dcterms:created>
  <dcterms:modified xsi:type="dcterms:W3CDTF">2025-05-17T03:20:00Z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176c0cd9-5479-4053-b1da-93e739f11906</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2025-05-17T03:20:32Z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6f192a6a-2a9a-44ca-8b89-1ee802033c6f</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