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82C5" w14:textId="35CB0A77" w:rsidR="009E64A0" w:rsidRDefault="009E64A0" w:rsidP="00F232F8">
      <w:pPr>
        <w:pStyle w:val="Title"/>
        <w:rPr>
          <w:rFonts w:ascii="Arial Nova" w:eastAsiaTheme="minorEastAsia" w:hAnsi="Arial Nova" w:cstheme="minorBidi"/>
          <w:color w:val="595959" w:themeColor="text1" w:themeTint="A6"/>
          <w:sz w:val="21"/>
          <w:szCs w:val="21"/>
        </w:rPr>
      </w:pPr>
      <w:r w:rsidRPr="009E64A0">
        <w:rPr>
          <w:rFonts w:ascii="Arial Nova" w:eastAsiaTheme="minorEastAsia" w:hAnsi="Arial Nova" w:cstheme="minorBidi"/>
          <w:color w:val="595959" w:themeColor="text1" w:themeTint="A6"/>
          <w:sz w:val="21"/>
          <w:szCs w:val="21"/>
        </w:rPr>
        <w:t>NAME___________________</w:t>
      </w:r>
      <w:r w:rsidR="007753D3">
        <w:rPr>
          <w:rFonts w:ascii="Arial Nova" w:eastAsiaTheme="minorEastAsia" w:hAnsi="Arial Nova" w:cstheme="minorBidi"/>
          <w:color w:val="595959" w:themeColor="text1" w:themeTint="A6"/>
          <w:sz w:val="21"/>
          <w:szCs w:val="21"/>
        </w:rPr>
        <w:t>__</w:t>
      </w:r>
      <w:r w:rsidRPr="009E64A0">
        <w:rPr>
          <w:rFonts w:ascii="Arial Nova" w:eastAsiaTheme="minorEastAsia" w:hAnsi="Arial Nova" w:cstheme="minorBidi"/>
          <w:color w:val="595959" w:themeColor="text1" w:themeTint="A6"/>
          <w:sz w:val="21"/>
          <w:szCs w:val="21"/>
        </w:rPr>
        <w:t>_______LAB MEETING DAY/TIME_____</w:t>
      </w:r>
      <w:r w:rsidR="007753D3">
        <w:rPr>
          <w:rFonts w:ascii="Arial Nova" w:eastAsiaTheme="minorEastAsia" w:hAnsi="Arial Nova" w:cstheme="minorBidi"/>
          <w:color w:val="595959" w:themeColor="text1" w:themeTint="A6"/>
          <w:sz w:val="21"/>
          <w:szCs w:val="21"/>
        </w:rPr>
        <w:t>____</w:t>
      </w:r>
      <w:r w:rsidRPr="009E64A0">
        <w:rPr>
          <w:rFonts w:ascii="Arial Nova" w:eastAsiaTheme="minorEastAsia" w:hAnsi="Arial Nova" w:cstheme="minorBidi"/>
          <w:color w:val="595959" w:themeColor="text1" w:themeTint="A6"/>
          <w:sz w:val="21"/>
          <w:szCs w:val="21"/>
        </w:rPr>
        <w:t xml:space="preserve">_____  </w:t>
      </w:r>
    </w:p>
    <w:p w14:paraId="76E920D6" w14:textId="3149E70B" w:rsidR="00575C58" w:rsidRPr="00F70D46" w:rsidRDefault="00F232F8" w:rsidP="00F232F8">
      <w:pPr>
        <w:pStyle w:val="Title"/>
        <w:rPr>
          <w:rFonts w:ascii="Arial Nova" w:hAnsi="Arial Nova"/>
          <w:sz w:val="44"/>
          <w:szCs w:val="44"/>
        </w:rPr>
      </w:pPr>
      <w:r w:rsidRPr="00841DE3">
        <w:rPr>
          <w:rFonts w:ascii="Arial Nova" w:hAnsi="Arial Nova"/>
          <w:sz w:val="44"/>
          <w:szCs w:val="44"/>
          <w:highlight w:val="yellow"/>
        </w:rPr>
        <w:t xml:space="preserve">Lab </w:t>
      </w:r>
      <w:r w:rsidR="002952CF" w:rsidRPr="00841DE3">
        <w:rPr>
          <w:rFonts w:ascii="Arial Nova" w:hAnsi="Arial Nova"/>
          <w:sz w:val="44"/>
          <w:szCs w:val="44"/>
          <w:highlight w:val="yellow"/>
        </w:rPr>
        <w:t>8: Proterozoic and Paleozoic North america</w:t>
      </w:r>
      <w:r w:rsidR="00841DE3" w:rsidRPr="00841DE3">
        <w:rPr>
          <w:rFonts w:ascii="Arial Nova" w:hAnsi="Arial Nova"/>
          <w:sz w:val="44"/>
          <w:szCs w:val="44"/>
          <w:highlight w:val="yellow"/>
        </w:rPr>
        <w:t xml:space="preserve"> - KEY</w:t>
      </w:r>
    </w:p>
    <w:p w14:paraId="085BEE80" w14:textId="16CE2B69" w:rsidR="00F232F8" w:rsidRPr="00D0427B" w:rsidRDefault="0059222E" w:rsidP="00F232F8">
      <w:pPr>
        <w:rPr>
          <w:rFonts w:asciiTheme="majorHAnsi" w:hAnsiTheme="majorHAnsi" w:cstheme="majorHAnsi"/>
          <w:sz w:val="24"/>
          <w:szCs w:val="24"/>
        </w:rPr>
      </w:pPr>
      <w:r>
        <w:rPr>
          <w:rFonts w:asciiTheme="majorHAnsi" w:hAnsiTheme="majorHAnsi" w:cstheme="majorHAnsi"/>
          <w:sz w:val="24"/>
          <w:szCs w:val="24"/>
        </w:rPr>
        <w:t xml:space="preserve">In this lab you will </w:t>
      </w:r>
      <w:r w:rsidR="004F4939">
        <w:rPr>
          <w:rFonts w:asciiTheme="majorHAnsi" w:hAnsiTheme="majorHAnsi" w:cstheme="majorHAnsi"/>
          <w:sz w:val="24"/>
          <w:szCs w:val="24"/>
        </w:rPr>
        <w:t xml:space="preserve">continue to </w:t>
      </w:r>
      <w:r>
        <w:rPr>
          <w:rFonts w:asciiTheme="majorHAnsi" w:hAnsiTheme="majorHAnsi" w:cstheme="majorHAnsi"/>
          <w:sz w:val="24"/>
          <w:szCs w:val="24"/>
        </w:rPr>
        <w:t xml:space="preserve">examine geologic </w:t>
      </w:r>
      <w:r w:rsidR="00F70D46">
        <w:rPr>
          <w:rFonts w:asciiTheme="majorHAnsi" w:hAnsiTheme="majorHAnsi" w:cstheme="majorHAnsi"/>
          <w:sz w:val="24"/>
          <w:szCs w:val="24"/>
        </w:rPr>
        <w:t>maps and</w:t>
      </w:r>
      <w:r>
        <w:rPr>
          <w:rFonts w:asciiTheme="majorHAnsi" w:hAnsiTheme="majorHAnsi" w:cstheme="majorHAnsi"/>
          <w:sz w:val="24"/>
          <w:szCs w:val="24"/>
        </w:rPr>
        <w:t xml:space="preserve"> </w:t>
      </w:r>
      <w:r w:rsidR="004F4939">
        <w:rPr>
          <w:rFonts w:asciiTheme="majorHAnsi" w:hAnsiTheme="majorHAnsi" w:cstheme="majorHAnsi"/>
          <w:sz w:val="24"/>
          <w:szCs w:val="24"/>
        </w:rPr>
        <w:t>explore the development of the North American continent in the Proterozoic and Paleozoic</w:t>
      </w:r>
      <w:r>
        <w:rPr>
          <w:rFonts w:asciiTheme="majorHAnsi" w:hAnsiTheme="majorHAnsi" w:cstheme="majorHAnsi"/>
          <w:sz w:val="24"/>
          <w:szCs w:val="24"/>
        </w:rPr>
        <w:t xml:space="preserve">. You will be </w:t>
      </w:r>
      <w:r w:rsidR="00464AC2">
        <w:rPr>
          <w:rFonts w:asciiTheme="majorHAnsi" w:hAnsiTheme="majorHAnsi" w:cstheme="majorHAnsi"/>
          <w:sz w:val="24"/>
          <w:szCs w:val="24"/>
        </w:rPr>
        <w:t xml:space="preserve">completing </w:t>
      </w:r>
      <w:r w:rsidR="004F4939">
        <w:rPr>
          <w:rFonts w:asciiTheme="majorHAnsi" w:hAnsiTheme="majorHAnsi" w:cstheme="majorHAnsi"/>
          <w:sz w:val="24"/>
          <w:szCs w:val="24"/>
        </w:rPr>
        <w:t>Exercises 14 and 15</w:t>
      </w:r>
      <w:r w:rsidR="007D4E29">
        <w:rPr>
          <w:rFonts w:asciiTheme="majorHAnsi" w:hAnsiTheme="majorHAnsi" w:cstheme="majorHAnsi"/>
          <w:sz w:val="24"/>
          <w:szCs w:val="24"/>
        </w:rPr>
        <w:t xml:space="preserve"> in your lab </w:t>
      </w:r>
      <w:r w:rsidR="004F4939">
        <w:rPr>
          <w:rFonts w:asciiTheme="majorHAnsi" w:hAnsiTheme="majorHAnsi" w:cstheme="majorHAnsi"/>
          <w:sz w:val="24"/>
          <w:szCs w:val="24"/>
        </w:rPr>
        <w:t>manual.</w:t>
      </w:r>
    </w:p>
    <w:p w14:paraId="397DB3A8" w14:textId="013D8D5A" w:rsidR="00F232F8" w:rsidRDefault="00D51464" w:rsidP="00F232F8">
      <w:pPr>
        <w:pStyle w:val="Heading1"/>
        <w:rPr>
          <w:rFonts w:asciiTheme="majorHAnsi" w:hAnsiTheme="majorHAnsi" w:cstheme="majorHAnsi"/>
          <w:b/>
          <w:bCs/>
          <w:sz w:val="24"/>
          <w:szCs w:val="24"/>
        </w:rPr>
      </w:pPr>
      <w:r>
        <w:rPr>
          <w:rFonts w:asciiTheme="majorHAnsi" w:hAnsiTheme="majorHAnsi" w:cstheme="majorHAnsi"/>
          <w:b/>
          <w:bCs/>
          <w:sz w:val="24"/>
          <w:szCs w:val="24"/>
        </w:rPr>
        <w:t xml:space="preserve">Exercise </w:t>
      </w:r>
      <w:r w:rsidR="00BE0987">
        <w:rPr>
          <w:rFonts w:asciiTheme="majorHAnsi" w:hAnsiTheme="majorHAnsi" w:cstheme="majorHAnsi"/>
          <w:b/>
          <w:bCs/>
          <w:sz w:val="24"/>
          <w:szCs w:val="24"/>
        </w:rPr>
        <w:t>1</w:t>
      </w:r>
      <w:r w:rsidR="00B85575">
        <w:rPr>
          <w:rFonts w:asciiTheme="majorHAnsi" w:hAnsiTheme="majorHAnsi" w:cstheme="majorHAnsi"/>
          <w:b/>
          <w:bCs/>
          <w:sz w:val="24"/>
          <w:szCs w:val="24"/>
        </w:rPr>
        <w:t>4</w:t>
      </w:r>
      <w:r>
        <w:rPr>
          <w:rFonts w:asciiTheme="majorHAnsi" w:hAnsiTheme="majorHAnsi" w:cstheme="majorHAnsi"/>
          <w:b/>
          <w:bCs/>
          <w:sz w:val="24"/>
          <w:szCs w:val="24"/>
        </w:rPr>
        <w:t>, Part A</w:t>
      </w:r>
    </w:p>
    <w:p w14:paraId="5CEEA4AC" w14:textId="2C143546" w:rsidR="0008368D" w:rsidRDefault="00BD0889" w:rsidP="00A97B64">
      <w:pPr>
        <w:shd w:val="clear" w:color="auto" w:fill="D9D9D9" w:themeFill="background1" w:themeFillShade="D9"/>
        <w:rPr>
          <w:b/>
          <w:bCs/>
        </w:rPr>
      </w:pPr>
      <w:r>
        <w:rPr>
          <w:b/>
          <w:bCs/>
        </w:rPr>
        <w:t xml:space="preserve">Answer the questions indicated below; you may skip questions </w:t>
      </w:r>
      <w:r w:rsidR="0008368D">
        <w:rPr>
          <w:b/>
          <w:bCs/>
        </w:rPr>
        <w:t>4, 5, 7, 9, and 10</w:t>
      </w:r>
      <w:r>
        <w:rPr>
          <w:b/>
          <w:bCs/>
        </w:rPr>
        <w:t xml:space="preserve">. The goal </w:t>
      </w:r>
      <w:r w:rsidR="0008368D">
        <w:rPr>
          <w:b/>
          <w:bCs/>
        </w:rPr>
        <w:t xml:space="preserve">of this part </w:t>
      </w:r>
      <w:r>
        <w:rPr>
          <w:b/>
          <w:bCs/>
        </w:rPr>
        <w:t>is to refresh your memory on the building of the North American craton.</w:t>
      </w:r>
    </w:p>
    <w:p w14:paraId="1CBA4C88" w14:textId="7D205876" w:rsidR="00BD0889" w:rsidRPr="00827EAB" w:rsidRDefault="00BD0889" w:rsidP="0008368D">
      <w:pPr>
        <w:spacing w:before="0" w:after="0" w:line="240" w:lineRule="auto"/>
        <w:contextualSpacing/>
        <w:rPr>
          <w:b/>
          <w:bCs/>
          <w:sz w:val="10"/>
          <w:szCs w:val="10"/>
        </w:rPr>
      </w:pPr>
      <w:r w:rsidRPr="00827EAB">
        <w:rPr>
          <w:b/>
          <w:bCs/>
          <w:sz w:val="10"/>
          <w:szCs w:val="10"/>
        </w:rPr>
        <w:t xml:space="preserve"> </w:t>
      </w:r>
    </w:p>
    <w:p w14:paraId="1CD2E6EB" w14:textId="0AA5FBD2" w:rsidR="00A97B64" w:rsidRDefault="00A97B64" w:rsidP="00A97B64">
      <w:pPr>
        <w:shd w:val="clear" w:color="auto" w:fill="D9D9D9" w:themeFill="background1" w:themeFillShade="D9"/>
        <w:rPr>
          <w:b/>
          <w:bCs/>
        </w:rPr>
      </w:pPr>
      <w:r>
        <w:rPr>
          <w:b/>
          <w:bCs/>
        </w:rPr>
        <w:t>Question 1:</w:t>
      </w:r>
    </w:p>
    <w:p w14:paraId="5D00C3D9" w14:textId="257A5EDC" w:rsidR="00A97B64" w:rsidRPr="00DB4205" w:rsidRDefault="006D16E8" w:rsidP="00A97B64">
      <w:pPr>
        <w:rPr>
          <w:b/>
          <w:bCs/>
          <w:i/>
          <w:iCs/>
          <w:color w:val="7030A0"/>
        </w:rPr>
      </w:pPr>
      <w:r w:rsidRPr="00DB4205">
        <w:rPr>
          <w:b/>
          <w:bCs/>
          <w:i/>
          <w:iCs/>
          <w:color w:val="7030A0"/>
        </w:rPr>
        <w:t>Archean terranes (&gt; 2.7 billion years or 2.7 Ga) include the Wyoming, Superior, Sauk, Hearne, Rae, and Nain provinces.</w:t>
      </w:r>
    </w:p>
    <w:p w14:paraId="4CFFCCCC" w14:textId="4D916B37" w:rsidR="00A97B64" w:rsidRPr="009E20DC" w:rsidRDefault="00A97B64" w:rsidP="00A97B64">
      <w:pPr>
        <w:shd w:val="clear" w:color="auto" w:fill="D9D9D9" w:themeFill="background1" w:themeFillShade="D9"/>
        <w:rPr>
          <w:b/>
          <w:bCs/>
        </w:rPr>
      </w:pPr>
      <w:r>
        <w:rPr>
          <w:b/>
          <w:bCs/>
        </w:rPr>
        <w:t>Question 2</w:t>
      </w:r>
      <w:r w:rsidR="00AE7B95">
        <w:rPr>
          <w:b/>
          <w:bCs/>
        </w:rPr>
        <w:t>:</w:t>
      </w:r>
    </w:p>
    <w:p w14:paraId="561D2D55" w14:textId="53D724EF" w:rsidR="00541AB4" w:rsidRPr="006F5D33" w:rsidRDefault="006F5D33" w:rsidP="00A97B64">
      <w:pPr>
        <w:rPr>
          <w:b/>
          <w:bCs/>
          <w:i/>
          <w:iCs/>
          <w:color w:val="7030A0"/>
        </w:rPr>
      </w:pPr>
      <w:r w:rsidRPr="006F5D33">
        <w:rPr>
          <w:b/>
          <w:bCs/>
          <w:i/>
          <w:iCs/>
          <w:color w:val="7030A0"/>
        </w:rPr>
        <w:t>Approximately 25 to 30%. This may be difficult for students to eyeball, but an approximation is acceptable as the main point of the question is for students to recognize that only a nucleus of the North American continent existed during Archean time.</w:t>
      </w:r>
    </w:p>
    <w:p w14:paraId="446AE1E4" w14:textId="77777777" w:rsidR="00C82EAD" w:rsidRPr="009E20DC" w:rsidRDefault="00C82EAD" w:rsidP="00C82EAD">
      <w:pPr>
        <w:shd w:val="clear" w:color="auto" w:fill="D9D9D9" w:themeFill="background1" w:themeFillShade="D9"/>
        <w:rPr>
          <w:b/>
          <w:bCs/>
        </w:rPr>
      </w:pPr>
      <w:r>
        <w:rPr>
          <w:b/>
          <w:bCs/>
        </w:rPr>
        <w:t>Question 3: Research “Abitibi Belt” online to answer this question. Also answer the question, what resource is found in this belt?</w:t>
      </w:r>
    </w:p>
    <w:p w14:paraId="3A53077D" w14:textId="3396B5AD" w:rsidR="00AE7B95" w:rsidRPr="003C7B58" w:rsidRDefault="003C7B58" w:rsidP="00A97B64">
      <w:pPr>
        <w:rPr>
          <w:b/>
          <w:bCs/>
          <w:i/>
          <w:iCs/>
          <w:color w:val="7030A0"/>
        </w:rPr>
      </w:pPr>
      <w:r>
        <w:rPr>
          <w:b/>
          <w:bCs/>
          <w:i/>
          <w:iCs/>
          <w:color w:val="7030A0"/>
        </w:rPr>
        <w:t xml:space="preserve">The Abitibi Belt is a greenstone belt, 2.8-2.6 billion years old, </w:t>
      </w:r>
      <w:r w:rsidR="007876C3">
        <w:rPr>
          <w:b/>
          <w:bCs/>
          <w:i/>
          <w:iCs/>
          <w:color w:val="7030A0"/>
        </w:rPr>
        <w:t>made of igneous rocks, known for gold deposits</w:t>
      </w:r>
    </w:p>
    <w:p w14:paraId="2FFA18C3" w14:textId="0C138553" w:rsidR="0008368D" w:rsidRDefault="00BE6E56" w:rsidP="00A97B64">
      <w:r>
        <w:t>(</w:t>
      </w:r>
      <w:hyperlink r:id="rId7" w:history="1">
        <w:r w:rsidRPr="00F25A66">
          <w:rPr>
            <w:rStyle w:val="Hyperlink"/>
          </w:rPr>
          <w:t>https://en.wikipedia.org/wiki/Abitibi_greenstone_belt</w:t>
        </w:r>
      </w:hyperlink>
      <w:r>
        <w:t xml:space="preserve">  and </w:t>
      </w:r>
      <w:hyperlink r:id="rId8" w:history="1">
        <w:r w:rsidRPr="00F25A66">
          <w:rPr>
            <w:rStyle w:val="Hyperlink"/>
          </w:rPr>
          <w:t>https://en.wikipedia.org/wiki/Abitibi_gold_belt</w:t>
        </w:r>
      </w:hyperlink>
      <w:r>
        <w:t xml:space="preserve"> )</w:t>
      </w:r>
    </w:p>
    <w:p w14:paraId="1F415C6E" w14:textId="0D533CA6" w:rsidR="00541AB4" w:rsidRPr="009E20DC" w:rsidRDefault="00541AB4" w:rsidP="00541AB4">
      <w:pPr>
        <w:shd w:val="clear" w:color="auto" w:fill="D9D9D9" w:themeFill="background1" w:themeFillShade="D9"/>
        <w:rPr>
          <w:b/>
          <w:bCs/>
        </w:rPr>
      </w:pPr>
      <w:r>
        <w:rPr>
          <w:b/>
          <w:bCs/>
        </w:rPr>
        <w:t xml:space="preserve">Question </w:t>
      </w:r>
      <w:r w:rsidR="00A31912">
        <w:rPr>
          <w:b/>
          <w:bCs/>
        </w:rPr>
        <w:t>6</w:t>
      </w:r>
      <w:r>
        <w:rPr>
          <w:b/>
          <w:bCs/>
        </w:rPr>
        <w:t>:</w:t>
      </w:r>
    </w:p>
    <w:p w14:paraId="152BB883" w14:textId="69B14D1C" w:rsidR="00BD0889" w:rsidRPr="00983484" w:rsidRDefault="00A23B76" w:rsidP="00A97B64">
      <w:pPr>
        <w:rPr>
          <w:b/>
          <w:bCs/>
          <w:i/>
          <w:iCs/>
          <w:color w:val="7030A0"/>
        </w:rPr>
      </w:pPr>
      <w:r w:rsidRPr="00A23B76">
        <w:rPr>
          <w:b/>
          <w:bCs/>
          <w:i/>
          <w:iCs/>
          <w:color w:val="7030A0"/>
        </w:rPr>
        <w:t xml:space="preserve">Figure 14.2 shows that the Archean cratons and provinces form the </w:t>
      </w:r>
      <w:r>
        <w:rPr>
          <w:b/>
          <w:bCs/>
          <w:i/>
          <w:iCs/>
          <w:color w:val="7030A0"/>
        </w:rPr>
        <w:t>center of</w:t>
      </w:r>
      <w:r w:rsidRPr="00A23B76">
        <w:rPr>
          <w:b/>
          <w:bCs/>
          <w:i/>
          <w:iCs/>
          <w:color w:val="7030A0"/>
        </w:rPr>
        <w:t xml:space="preserve"> the continent and that new</w:t>
      </w:r>
      <w:r w:rsidR="00983484">
        <w:rPr>
          <w:b/>
          <w:bCs/>
          <w:i/>
          <w:iCs/>
          <w:color w:val="7030A0"/>
        </w:rPr>
        <w:t>er</w:t>
      </w:r>
      <w:r w:rsidRPr="00A23B76">
        <w:rPr>
          <w:b/>
          <w:bCs/>
          <w:i/>
          <w:iCs/>
          <w:color w:val="7030A0"/>
        </w:rPr>
        <w:t xml:space="preserve"> belts of continental rock were added along the margins</w:t>
      </w:r>
      <w:r w:rsidR="00983484">
        <w:rPr>
          <w:b/>
          <w:bCs/>
          <w:i/>
          <w:iCs/>
          <w:color w:val="7030A0"/>
        </w:rPr>
        <w:t xml:space="preserve"> in more recent periods</w:t>
      </w:r>
      <w:r w:rsidRPr="00A23B76">
        <w:rPr>
          <w:b/>
          <w:bCs/>
          <w:i/>
          <w:iCs/>
          <w:color w:val="7030A0"/>
        </w:rPr>
        <w:t>. Examples include the Yavapai Province and the Wopmay and Thelon belts.</w:t>
      </w:r>
    </w:p>
    <w:p w14:paraId="498D40C8" w14:textId="4A571AA5" w:rsidR="00BD0889" w:rsidRPr="009E20DC" w:rsidRDefault="00BD0889" w:rsidP="00BD0889">
      <w:pPr>
        <w:shd w:val="clear" w:color="auto" w:fill="D9D9D9" w:themeFill="background1" w:themeFillShade="D9"/>
        <w:rPr>
          <w:b/>
          <w:bCs/>
        </w:rPr>
      </w:pPr>
      <w:r>
        <w:rPr>
          <w:b/>
          <w:bCs/>
        </w:rPr>
        <w:t>Question 8:</w:t>
      </w:r>
    </w:p>
    <w:p w14:paraId="4EAEA906" w14:textId="77777777" w:rsidR="003107DE" w:rsidRPr="00DC48EB" w:rsidRDefault="003107DE" w:rsidP="00A97B64">
      <w:pPr>
        <w:rPr>
          <w:b/>
          <w:bCs/>
          <w:i/>
          <w:iCs/>
          <w:color w:val="7030A0"/>
        </w:rPr>
      </w:pPr>
      <w:r w:rsidRPr="00DC48EB">
        <w:rPr>
          <w:b/>
          <w:bCs/>
          <w:i/>
          <w:iCs/>
          <w:color w:val="7030A0"/>
        </w:rPr>
        <w:t xml:space="preserve">Figure 14.2 shows that four large provinces were accreted by collision, uplift, then erosion along the southeast margin of ancestral North America during Paleoproterozoic to middle Mesoproterozoic time. </w:t>
      </w:r>
    </w:p>
    <w:p w14:paraId="74D925D5" w14:textId="1D7C900B" w:rsidR="00BD0889" w:rsidRPr="00DC48EB" w:rsidRDefault="003107DE" w:rsidP="00A97B64">
      <w:pPr>
        <w:rPr>
          <w:b/>
          <w:bCs/>
          <w:i/>
          <w:iCs/>
          <w:color w:val="7030A0"/>
        </w:rPr>
      </w:pPr>
      <w:r w:rsidRPr="00DC48EB">
        <w:rPr>
          <w:b/>
          <w:bCs/>
          <w:i/>
          <w:iCs/>
          <w:color w:val="7030A0"/>
        </w:rPr>
        <w:t>These are, sequentially, the Yavapai Province (1.76 to 1.68 Ga), the Mazatzal Province (1.68 to 1.65 Ga), the Granite and Rhyolite Province (1.55 to 1.45 Ga), and the Grenville Province (1.3 to 1.0 Ga). The Paleozoic orogenies follow this pattern.</w:t>
      </w:r>
    </w:p>
    <w:p w14:paraId="24BC2F71" w14:textId="1E2F35FE" w:rsidR="00CA0650" w:rsidRPr="00DC48EB" w:rsidRDefault="003107DE" w:rsidP="00A97B64">
      <w:pPr>
        <w:rPr>
          <w:b/>
          <w:bCs/>
          <w:i/>
          <w:iCs/>
          <w:color w:val="7030A0"/>
        </w:rPr>
      </w:pPr>
      <w:r w:rsidRPr="00DC48EB">
        <w:rPr>
          <w:b/>
          <w:bCs/>
          <w:i/>
          <w:iCs/>
          <w:color w:val="7030A0"/>
        </w:rPr>
        <w:t>Students should give a larger percentage than they reported in question 1, recognizing these provinces added land to the continent</w:t>
      </w:r>
      <w:r w:rsidR="00DC48EB" w:rsidRPr="00DC48EB">
        <w:rPr>
          <w:b/>
          <w:bCs/>
          <w:i/>
          <w:iCs/>
          <w:color w:val="7030A0"/>
        </w:rPr>
        <w:t>.</w:t>
      </w:r>
    </w:p>
    <w:p w14:paraId="53DF2096" w14:textId="1FE3EEA4" w:rsidR="0008368D" w:rsidRDefault="0008368D" w:rsidP="0008368D">
      <w:pPr>
        <w:pStyle w:val="Heading1"/>
        <w:rPr>
          <w:rFonts w:asciiTheme="majorHAnsi" w:hAnsiTheme="majorHAnsi" w:cstheme="majorHAnsi"/>
          <w:b/>
          <w:bCs/>
          <w:sz w:val="24"/>
          <w:szCs w:val="24"/>
        </w:rPr>
      </w:pPr>
      <w:r>
        <w:rPr>
          <w:rFonts w:asciiTheme="majorHAnsi" w:hAnsiTheme="majorHAnsi" w:cstheme="majorHAnsi"/>
          <w:b/>
          <w:bCs/>
          <w:sz w:val="24"/>
          <w:szCs w:val="24"/>
        </w:rPr>
        <w:t>Exercise 14, Part B</w:t>
      </w:r>
    </w:p>
    <w:p w14:paraId="31F1F229" w14:textId="4CAC1AC3" w:rsidR="0008368D" w:rsidRDefault="0008368D" w:rsidP="0008368D">
      <w:pPr>
        <w:shd w:val="clear" w:color="auto" w:fill="D9D9D9" w:themeFill="background1" w:themeFillShade="D9"/>
        <w:rPr>
          <w:b/>
          <w:bCs/>
        </w:rPr>
      </w:pPr>
      <w:r>
        <w:rPr>
          <w:b/>
          <w:bCs/>
        </w:rPr>
        <w:t>The goal of this part is t</w:t>
      </w:r>
      <w:r w:rsidR="00157B92">
        <w:rPr>
          <w:b/>
          <w:bCs/>
        </w:rPr>
        <w:t>o review the major sedimentary ba</w:t>
      </w:r>
      <w:r w:rsidR="00827EAB">
        <w:rPr>
          <w:b/>
          <w:bCs/>
        </w:rPr>
        <w:t xml:space="preserve">sins of North America. </w:t>
      </w:r>
    </w:p>
    <w:p w14:paraId="090FED8D" w14:textId="77777777" w:rsidR="00827EAB" w:rsidRPr="00827EAB" w:rsidRDefault="00827EAB" w:rsidP="00827EAB">
      <w:pPr>
        <w:spacing w:before="0" w:after="0" w:line="240" w:lineRule="auto"/>
        <w:contextualSpacing/>
        <w:rPr>
          <w:sz w:val="10"/>
          <w:szCs w:val="10"/>
        </w:rPr>
      </w:pPr>
    </w:p>
    <w:p w14:paraId="5EAD6D0E" w14:textId="300542F9" w:rsidR="00827EAB" w:rsidRPr="009E20DC" w:rsidRDefault="00827EAB" w:rsidP="00827EAB">
      <w:pPr>
        <w:shd w:val="clear" w:color="auto" w:fill="D9D9D9" w:themeFill="background1" w:themeFillShade="D9"/>
        <w:rPr>
          <w:b/>
          <w:bCs/>
        </w:rPr>
      </w:pPr>
      <w:r>
        <w:rPr>
          <w:b/>
          <w:bCs/>
        </w:rPr>
        <w:t>Question 1:</w:t>
      </w:r>
    </w:p>
    <w:p w14:paraId="613A3703" w14:textId="77777777" w:rsidR="00C15E63" w:rsidRPr="00C15E63" w:rsidRDefault="003177FD" w:rsidP="00A97B64">
      <w:pPr>
        <w:rPr>
          <w:b/>
          <w:bCs/>
          <w:i/>
          <w:iCs/>
          <w:color w:val="7030A0"/>
        </w:rPr>
      </w:pPr>
      <w:r w:rsidRPr="00C15E63">
        <w:rPr>
          <w:b/>
          <w:bCs/>
          <w:i/>
          <w:iCs/>
          <w:color w:val="7030A0"/>
        </w:rPr>
        <w:t>The thickness ranges from a few meters thick at the margins to over 6,000 m thick in the eastern United States (Appalachian Basin) and in the south-central United States (Anadarko Basin). On average, though, sedimentary cover is less than 2,000 m thick.</w:t>
      </w:r>
    </w:p>
    <w:p w14:paraId="15047CD0" w14:textId="4D0DD68D" w:rsidR="0008368D" w:rsidRPr="00C15E63" w:rsidRDefault="00C15E63" w:rsidP="00A97B64">
      <w:pPr>
        <w:rPr>
          <w:b/>
          <w:bCs/>
          <w:i/>
          <w:iCs/>
          <w:color w:val="7030A0"/>
        </w:rPr>
      </w:pPr>
      <w:r w:rsidRPr="00C15E63">
        <w:rPr>
          <w:b/>
          <w:bCs/>
          <w:i/>
          <w:iCs/>
          <w:color w:val="7030A0"/>
        </w:rPr>
        <w:lastRenderedPageBreak/>
        <w:t>The sedimentary cover is thickest</w:t>
      </w:r>
      <w:r w:rsidR="003177FD" w:rsidRPr="00C15E63">
        <w:rPr>
          <w:b/>
          <w:bCs/>
          <w:i/>
          <w:iCs/>
          <w:color w:val="7030A0"/>
        </w:rPr>
        <w:t xml:space="preserve"> in sedimentary basins and the two basins with the thickest sediment accumulations are the Appalachian and Anadarko Basins.</w:t>
      </w:r>
    </w:p>
    <w:p w14:paraId="1C78730A" w14:textId="65625A5D" w:rsidR="00827EAB" w:rsidRPr="009E20DC" w:rsidRDefault="00827EAB" w:rsidP="00827EAB">
      <w:pPr>
        <w:shd w:val="clear" w:color="auto" w:fill="D9D9D9" w:themeFill="background1" w:themeFillShade="D9"/>
        <w:rPr>
          <w:b/>
          <w:bCs/>
        </w:rPr>
      </w:pPr>
      <w:r>
        <w:rPr>
          <w:b/>
          <w:bCs/>
        </w:rPr>
        <w:t>Question 2:</w:t>
      </w:r>
      <w:r w:rsidR="00CA0650">
        <w:rPr>
          <w:b/>
          <w:bCs/>
        </w:rPr>
        <w:t xml:space="preserve"> For this question, your TA will assign your group a basin/basins to research and report upon. </w:t>
      </w:r>
    </w:p>
    <w:p w14:paraId="75F9BF83" w14:textId="3367E366" w:rsidR="00C15E63" w:rsidRPr="00C15E63" w:rsidRDefault="00C15E63" w:rsidP="00A97B64">
      <w:pPr>
        <w:rPr>
          <w:b/>
          <w:bCs/>
          <w:i/>
          <w:iCs/>
          <w:color w:val="7030A0"/>
        </w:rPr>
      </w:pPr>
      <w:r>
        <w:rPr>
          <w:b/>
          <w:bCs/>
          <w:i/>
          <w:iCs/>
          <w:color w:val="7030A0"/>
        </w:rPr>
        <w:t xml:space="preserve">Students should fill this out using a team effort, where you as the TA assign small groups each basin, and have them write their results on a document displayed on the doc cam. </w:t>
      </w:r>
    </w:p>
    <w:p w14:paraId="65A59600" w14:textId="09E8788E" w:rsidR="00827EAB" w:rsidRDefault="00A91C76" w:rsidP="00A97B64">
      <w:r w:rsidRPr="00E84670">
        <w:rPr>
          <w:b/>
          <w:noProof/>
        </w:rPr>
        <w:drawing>
          <wp:inline distT="0" distB="0" distL="0" distR="0" wp14:anchorId="24B00603" wp14:editId="304E2EB7">
            <wp:extent cx="6823692" cy="4629874"/>
            <wp:effectExtent l="0" t="0" r="0" b="0"/>
            <wp:docPr id="953757848" name="Picture 1" descr="Macintosh HD:Users:smr3:Desktop:Ritter and Petersen Instructor's Manual Eighth Edition:Table 14.1 ke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mr3:Desktop:Ritter and Petersen Instructor's Manual Eighth Edition:Table 14.1 key.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7545" cy="4639273"/>
                    </a:xfrm>
                    <a:prstGeom prst="rect">
                      <a:avLst/>
                    </a:prstGeom>
                    <a:noFill/>
                    <a:ln>
                      <a:noFill/>
                    </a:ln>
                  </pic:spPr>
                </pic:pic>
              </a:graphicData>
            </a:graphic>
          </wp:inline>
        </w:drawing>
      </w:r>
    </w:p>
    <w:p w14:paraId="1E9FADE0" w14:textId="022DF392" w:rsidR="00CA0650" w:rsidRPr="009E20DC" w:rsidRDefault="00CA0650" w:rsidP="00CA0650">
      <w:pPr>
        <w:shd w:val="clear" w:color="auto" w:fill="D9D9D9" w:themeFill="background1" w:themeFillShade="D9"/>
        <w:rPr>
          <w:b/>
          <w:bCs/>
        </w:rPr>
      </w:pPr>
      <w:r>
        <w:rPr>
          <w:b/>
          <w:bCs/>
        </w:rPr>
        <w:t xml:space="preserve">Question 3: </w:t>
      </w:r>
    </w:p>
    <w:p w14:paraId="4C99A131" w14:textId="54D615A2" w:rsidR="00CA0650" w:rsidRPr="005A14E0" w:rsidRDefault="005A14E0" w:rsidP="00A97B64">
      <w:pPr>
        <w:rPr>
          <w:b/>
          <w:bCs/>
          <w:i/>
          <w:iCs/>
          <w:color w:val="7030A0"/>
        </w:rPr>
      </w:pPr>
      <w:r w:rsidRPr="005A14E0">
        <w:rPr>
          <w:b/>
          <w:bCs/>
          <w:i/>
          <w:iCs/>
          <w:color w:val="7030A0"/>
        </w:rPr>
        <w:t>The Adirondacks, located in the east-central portion of figure 14.3, are an exposure of 1.3 to 1.0 billion-year-old rocks that comprise a portion of the Grenville Province of figure 14.2.</w:t>
      </w:r>
    </w:p>
    <w:p w14:paraId="33BD08AA" w14:textId="2204A5C0" w:rsidR="000A05C4" w:rsidRPr="009E20DC" w:rsidRDefault="000A05C4" w:rsidP="000A05C4">
      <w:pPr>
        <w:shd w:val="clear" w:color="auto" w:fill="D9D9D9" w:themeFill="background1" w:themeFillShade="D9"/>
        <w:rPr>
          <w:b/>
          <w:bCs/>
        </w:rPr>
      </w:pPr>
      <w:r>
        <w:rPr>
          <w:b/>
          <w:bCs/>
        </w:rPr>
        <w:t xml:space="preserve">Question 4: </w:t>
      </w:r>
    </w:p>
    <w:p w14:paraId="4B35725C" w14:textId="77777777" w:rsidR="00DC12BB" w:rsidRDefault="00DC1E5C" w:rsidP="00A97B64">
      <w:pPr>
        <w:rPr>
          <w:b/>
          <w:bCs/>
          <w:i/>
          <w:iCs/>
          <w:color w:val="7030A0"/>
        </w:rPr>
      </w:pPr>
      <w:r w:rsidRPr="00DC1E5C">
        <w:rPr>
          <w:b/>
          <w:bCs/>
          <w:i/>
          <w:iCs/>
          <w:color w:val="7030A0"/>
        </w:rPr>
        <w:t xml:space="preserve">Rocks exposed in the uplifted core of the Bighorn Mountains are colored light pink on the map and correspond to the position of the Wyoming Province on figure 14.2. These rocks are 3.8 to 2.8 billion years old. </w:t>
      </w:r>
    </w:p>
    <w:p w14:paraId="64267E02" w14:textId="2F7F8C48" w:rsidR="000A05C4" w:rsidRDefault="00DC1E5C" w:rsidP="00A97B64">
      <w:r w:rsidRPr="00DC1E5C">
        <w:rPr>
          <w:b/>
          <w:bCs/>
          <w:i/>
          <w:iCs/>
          <w:color w:val="7030A0"/>
        </w:rPr>
        <w:t>Rocks in the center of the Black Hills are colored blue on the map, corresponding to the color and pattern of the Yavapai Province on figure 14.2. These rocks are 1.76 to 1.68 billion years</w:t>
      </w:r>
      <w:r w:rsidRPr="00DC1E5C">
        <w:rPr>
          <w:color w:val="7030A0"/>
        </w:rPr>
        <w:t xml:space="preserve"> </w:t>
      </w:r>
      <w:r w:rsidRPr="00DC1E5C">
        <w:rPr>
          <w:b/>
          <w:bCs/>
          <w:i/>
          <w:iCs/>
          <w:color w:val="7030A0"/>
        </w:rPr>
        <w:t>old.</w:t>
      </w:r>
    </w:p>
    <w:p w14:paraId="27576CB3" w14:textId="7EFBC9E3" w:rsidR="000A05C4" w:rsidRPr="009E20DC" w:rsidRDefault="000A05C4" w:rsidP="000A05C4">
      <w:pPr>
        <w:shd w:val="clear" w:color="auto" w:fill="D9D9D9" w:themeFill="background1" w:themeFillShade="D9"/>
        <w:rPr>
          <w:b/>
          <w:bCs/>
        </w:rPr>
      </w:pPr>
      <w:r>
        <w:rPr>
          <w:b/>
          <w:bCs/>
        </w:rPr>
        <w:t xml:space="preserve">Question 5: </w:t>
      </w:r>
    </w:p>
    <w:p w14:paraId="1B9B0B0E" w14:textId="08234715" w:rsidR="000A05C4" w:rsidRPr="005A4D93" w:rsidRDefault="005A4D93">
      <w:r w:rsidRPr="005A4D93">
        <w:rPr>
          <w:i/>
          <w:iCs/>
          <w:color w:val="7030A0"/>
        </w:rPr>
        <w:t xml:space="preserve">By referring to figure 14.3, we once again see that Precambrian rocks are represented by the same blue color that represents Precambrian rocks in the core of the Black Hills structural dome. Hence, the Precambrian rocks seen in figure 14.4 </w:t>
      </w:r>
      <w:r w:rsidRPr="005A4D93">
        <w:rPr>
          <w:b/>
          <w:bCs/>
          <w:i/>
          <w:iCs/>
          <w:color w:val="7030A0"/>
        </w:rPr>
        <w:t>are part of the 1.76 to 1.68 billion-year-old Yavapai Province.</w:t>
      </w:r>
    </w:p>
    <w:p w14:paraId="5D3AA35E" w14:textId="33B4011A" w:rsidR="00CA0650" w:rsidRDefault="00CA0650" w:rsidP="00CA0650">
      <w:pPr>
        <w:pStyle w:val="Heading1"/>
        <w:rPr>
          <w:rFonts w:asciiTheme="majorHAnsi" w:hAnsiTheme="majorHAnsi" w:cstheme="majorHAnsi"/>
          <w:b/>
          <w:bCs/>
          <w:sz w:val="24"/>
          <w:szCs w:val="24"/>
        </w:rPr>
      </w:pPr>
      <w:r>
        <w:rPr>
          <w:rFonts w:asciiTheme="majorHAnsi" w:hAnsiTheme="majorHAnsi" w:cstheme="majorHAnsi"/>
          <w:b/>
          <w:bCs/>
          <w:sz w:val="24"/>
          <w:szCs w:val="24"/>
        </w:rPr>
        <w:lastRenderedPageBreak/>
        <w:t>Exercise 15, Part A</w:t>
      </w:r>
    </w:p>
    <w:p w14:paraId="2D9A2A5C" w14:textId="01BD58EA" w:rsidR="00CA0650" w:rsidRDefault="00631E3C" w:rsidP="00CA0650">
      <w:pPr>
        <w:shd w:val="clear" w:color="auto" w:fill="D9D9D9" w:themeFill="background1" w:themeFillShade="D9"/>
        <w:rPr>
          <w:b/>
          <w:bCs/>
        </w:rPr>
      </w:pPr>
      <w:r>
        <w:rPr>
          <w:b/>
          <w:bCs/>
        </w:rPr>
        <w:t>Question 1:</w:t>
      </w:r>
    </w:p>
    <w:p w14:paraId="3D832B53" w14:textId="78F8ACA0" w:rsidR="00631E3C" w:rsidRPr="00962B73" w:rsidRDefault="00962B73" w:rsidP="00A97B64">
      <w:pPr>
        <w:rPr>
          <w:b/>
          <w:bCs/>
          <w:i/>
          <w:iCs/>
          <w:color w:val="7030A0"/>
        </w:rPr>
      </w:pPr>
      <w:r w:rsidRPr="00962B73">
        <w:rPr>
          <w:i/>
          <w:iCs/>
          <w:color w:val="7030A0"/>
        </w:rPr>
        <w:t>The main rock types are phyllite and schist, metavolcanic rocks, metasediments, and igneous intrusive rocks.</w:t>
      </w:r>
      <w:r w:rsidRPr="00962B73">
        <w:rPr>
          <w:b/>
          <w:bCs/>
          <w:i/>
          <w:iCs/>
          <w:color w:val="7030A0"/>
        </w:rPr>
        <w:t xml:space="preserve"> The answer should be metamorphic and igneous rocks.</w:t>
      </w:r>
    </w:p>
    <w:p w14:paraId="4A51E414" w14:textId="226CB87C" w:rsidR="00631E3C" w:rsidRDefault="00631E3C" w:rsidP="00631E3C">
      <w:pPr>
        <w:shd w:val="clear" w:color="auto" w:fill="D9D9D9" w:themeFill="background1" w:themeFillShade="D9"/>
        <w:rPr>
          <w:b/>
          <w:bCs/>
        </w:rPr>
      </w:pPr>
      <w:r>
        <w:rPr>
          <w:b/>
          <w:bCs/>
        </w:rPr>
        <w:t xml:space="preserve">Question </w:t>
      </w:r>
      <w:r w:rsidR="003500AF">
        <w:rPr>
          <w:b/>
          <w:bCs/>
        </w:rPr>
        <w:t>2</w:t>
      </w:r>
      <w:r>
        <w:rPr>
          <w:b/>
          <w:bCs/>
        </w:rPr>
        <w:t>:</w:t>
      </w:r>
    </w:p>
    <w:p w14:paraId="6A89FA3D" w14:textId="60D4EC86" w:rsidR="00631E3C" w:rsidRDefault="00D7024E" w:rsidP="00A97B64">
      <w:r w:rsidRPr="00E84670">
        <w:rPr>
          <w:noProof/>
          <w:sz w:val="22"/>
          <w:szCs w:val="22"/>
        </w:rPr>
        <w:drawing>
          <wp:inline distT="0" distB="0" distL="0" distR="0" wp14:anchorId="75894C3A" wp14:editId="572F0E1D">
            <wp:extent cx="6966378" cy="1452623"/>
            <wp:effectExtent l="0" t="0" r="6350" b="0"/>
            <wp:docPr id="1468232851" name="Picture 2" descr="Macintosh HD:Users:smr3:Desktop:Ex 15 x se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mr3:Desktop:Ex 15 x section.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8579" cy="1463508"/>
                    </a:xfrm>
                    <a:prstGeom prst="rect">
                      <a:avLst/>
                    </a:prstGeom>
                    <a:noFill/>
                    <a:ln>
                      <a:noFill/>
                    </a:ln>
                  </pic:spPr>
                </pic:pic>
              </a:graphicData>
            </a:graphic>
          </wp:inline>
        </w:drawing>
      </w:r>
    </w:p>
    <w:p w14:paraId="2DEC8025" w14:textId="73E5E742" w:rsidR="003500AF" w:rsidRDefault="00756291" w:rsidP="003500AF">
      <w:pPr>
        <w:shd w:val="clear" w:color="auto" w:fill="D9D9D9" w:themeFill="background1" w:themeFillShade="D9"/>
        <w:rPr>
          <w:b/>
          <w:bCs/>
        </w:rPr>
      </w:pPr>
      <w:r>
        <w:rPr>
          <w:b/>
          <w:bCs/>
        </w:rPr>
        <w:t>SKIP QUESTION 3</w:t>
      </w:r>
    </w:p>
    <w:p w14:paraId="68AD58F5" w14:textId="3CA549EE" w:rsidR="00CA0650" w:rsidRPr="00756291" w:rsidRDefault="00756291" w:rsidP="00A97B64">
      <w:pPr>
        <w:rPr>
          <w:i/>
          <w:iCs/>
        </w:rPr>
      </w:pPr>
      <w:r>
        <w:rPr>
          <w:i/>
          <w:iCs/>
        </w:rPr>
        <w:t>The answer is that we cannot determine the fault</w:t>
      </w:r>
      <w:r w:rsidR="003C06A9">
        <w:rPr>
          <w:i/>
          <w:iCs/>
        </w:rPr>
        <w:t xml:space="preserve"> type from the information given.</w:t>
      </w:r>
    </w:p>
    <w:p w14:paraId="1489FCA9" w14:textId="557FE25C" w:rsidR="003500AF" w:rsidRDefault="003500AF" w:rsidP="003500AF">
      <w:pPr>
        <w:shd w:val="clear" w:color="auto" w:fill="D9D9D9" w:themeFill="background1" w:themeFillShade="D9"/>
        <w:rPr>
          <w:b/>
          <w:bCs/>
        </w:rPr>
      </w:pPr>
      <w:r>
        <w:rPr>
          <w:b/>
          <w:bCs/>
        </w:rPr>
        <w:t>Question 4:</w:t>
      </w:r>
    </w:p>
    <w:p w14:paraId="135D8C50" w14:textId="5D0CFFE6" w:rsidR="003500AF" w:rsidRPr="00B805CF" w:rsidRDefault="00B805CF" w:rsidP="00A97B64">
      <w:pPr>
        <w:rPr>
          <w:color w:val="7030A0"/>
        </w:rPr>
      </w:pPr>
      <w:r w:rsidRPr="00B805CF">
        <w:rPr>
          <w:color w:val="7030A0"/>
        </w:rPr>
        <w:t xml:space="preserve">Ordovician and Silurian rocks have been metamorphosed, so deformation was post-Silurian in age. Intrusive activity occurred during the Devonian Period, so the most likely time of deformation was during the Devonian time. </w:t>
      </w:r>
      <w:r w:rsidRPr="00093AE2">
        <w:rPr>
          <w:b/>
          <w:bCs/>
          <w:color w:val="7030A0"/>
        </w:rPr>
        <w:t>The Devonian-age deformational event that affected the map area was the Acadian orogeny.</w:t>
      </w:r>
    </w:p>
    <w:p w14:paraId="6A0076DF" w14:textId="7FD119F1" w:rsidR="003500AF" w:rsidRDefault="003500AF" w:rsidP="003500AF">
      <w:pPr>
        <w:shd w:val="clear" w:color="auto" w:fill="D9D9D9" w:themeFill="background1" w:themeFillShade="D9"/>
        <w:rPr>
          <w:b/>
          <w:bCs/>
        </w:rPr>
      </w:pPr>
      <w:r>
        <w:rPr>
          <w:b/>
          <w:bCs/>
        </w:rPr>
        <w:t>Question 5:</w:t>
      </w:r>
    </w:p>
    <w:p w14:paraId="298ED53D" w14:textId="59A48BDD" w:rsidR="003500AF" w:rsidRPr="00CD396A" w:rsidRDefault="00CD396A" w:rsidP="00A97B64">
      <w:pPr>
        <w:rPr>
          <w:b/>
          <w:bCs/>
          <w:i/>
          <w:iCs/>
          <w:color w:val="7030A0"/>
        </w:rPr>
      </w:pPr>
      <w:r w:rsidRPr="00CD396A">
        <w:rPr>
          <w:b/>
          <w:bCs/>
          <w:i/>
          <w:iCs/>
          <w:color w:val="7030A0"/>
        </w:rPr>
        <w:t>Convergent. Compressional stresses indicated by the anticline and syncline; granitic intrusions are associated with plate subduction at convergent margins.</w:t>
      </w:r>
    </w:p>
    <w:p w14:paraId="51EA1985" w14:textId="18968D02" w:rsidR="003D393F" w:rsidRDefault="003D393F" w:rsidP="003D393F">
      <w:pPr>
        <w:pStyle w:val="Heading1"/>
        <w:rPr>
          <w:rFonts w:asciiTheme="majorHAnsi" w:hAnsiTheme="majorHAnsi" w:cstheme="majorHAnsi"/>
          <w:b/>
          <w:bCs/>
          <w:sz w:val="24"/>
          <w:szCs w:val="24"/>
        </w:rPr>
      </w:pPr>
      <w:r>
        <w:rPr>
          <w:rFonts w:asciiTheme="majorHAnsi" w:hAnsiTheme="majorHAnsi" w:cstheme="majorHAnsi"/>
          <w:b/>
          <w:bCs/>
          <w:sz w:val="24"/>
          <w:szCs w:val="24"/>
        </w:rPr>
        <w:t>Exercise 15, Part B</w:t>
      </w:r>
    </w:p>
    <w:p w14:paraId="1CE1F24A" w14:textId="464F9FBD" w:rsidR="003D393F" w:rsidRDefault="003D393F" w:rsidP="003D393F">
      <w:pPr>
        <w:shd w:val="clear" w:color="auto" w:fill="D9D9D9" w:themeFill="background1" w:themeFillShade="D9"/>
        <w:rPr>
          <w:b/>
          <w:bCs/>
        </w:rPr>
      </w:pPr>
      <w:r>
        <w:rPr>
          <w:b/>
          <w:bCs/>
        </w:rPr>
        <w:t>Question 1:</w:t>
      </w:r>
      <w:r w:rsidR="00156AF4">
        <w:rPr>
          <w:b/>
          <w:bCs/>
        </w:rPr>
        <w:t xml:space="preserve"> The table is completed here for you. Take a minute to review this before moving on to the next question. </w:t>
      </w:r>
    </w:p>
    <w:p w14:paraId="3212DFF5" w14:textId="3EE62444" w:rsidR="003D393F" w:rsidRDefault="00781A63" w:rsidP="00A97B64">
      <w:r w:rsidRPr="00E84670">
        <w:rPr>
          <w:noProof/>
          <w:sz w:val="22"/>
          <w:szCs w:val="22"/>
        </w:rPr>
        <w:drawing>
          <wp:inline distT="0" distB="0" distL="0" distR="0" wp14:anchorId="799FE05F" wp14:editId="5C963D1F">
            <wp:extent cx="4327451" cy="2874225"/>
            <wp:effectExtent l="0" t="0" r="0" b="2540"/>
            <wp:docPr id="521859510" name="Picture 4" descr="Macintosh HD:Users:smr3:Desktop:Table 15.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mr3:Desktop:Table 15.1.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867" cy="2920994"/>
                    </a:xfrm>
                    <a:prstGeom prst="rect">
                      <a:avLst/>
                    </a:prstGeom>
                    <a:noFill/>
                    <a:ln>
                      <a:noFill/>
                    </a:ln>
                  </pic:spPr>
                </pic:pic>
              </a:graphicData>
            </a:graphic>
          </wp:inline>
        </w:drawing>
      </w:r>
    </w:p>
    <w:p w14:paraId="155479D5" w14:textId="7970CB6A" w:rsidR="00CC01C7" w:rsidRDefault="00CC01C7" w:rsidP="00CC01C7">
      <w:pPr>
        <w:shd w:val="clear" w:color="auto" w:fill="D9D9D9" w:themeFill="background1" w:themeFillShade="D9"/>
        <w:rPr>
          <w:b/>
          <w:bCs/>
        </w:rPr>
      </w:pPr>
      <w:r>
        <w:rPr>
          <w:b/>
          <w:bCs/>
        </w:rPr>
        <w:lastRenderedPageBreak/>
        <w:t>Question 2:</w:t>
      </w:r>
      <w:r w:rsidR="00AF4A3F">
        <w:rPr>
          <w:b/>
          <w:bCs/>
        </w:rPr>
        <w:t xml:space="preserve"> The map below is </w:t>
      </w:r>
      <w:r w:rsidR="003F69EF">
        <w:rPr>
          <w:b/>
          <w:bCs/>
        </w:rPr>
        <w:t xml:space="preserve">lightened from the one in your text, to allow easier drawing of the provinces. </w:t>
      </w:r>
    </w:p>
    <w:p w14:paraId="2BA063F6" w14:textId="6FE3CA93" w:rsidR="002855B1" w:rsidRPr="002855B1" w:rsidRDefault="002855B1" w:rsidP="00A97B64">
      <w:pPr>
        <w:rPr>
          <w:b/>
          <w:bCs/>
          <w:i/>
          <w:iCs/>
          <w:color w:val="7030A0"/>
        </w:rPr>
      </w:pPr>
      <w:r>
        <w:rPr>
          <w:b/>
          <w:bCs/>
          <w:i/>
          <w:iCs/>
          <w:color w:val="7030A0"/>
        </w:rPr>
        <w:t>Students should outline and label the provinces on the map, as in this example:</w:t>
      </w:r>
    </w:p>
    <w:p w14:paraId="11F6598A" w14:textId="0AB3B7D7" w:rsidR="00CC01C7" w:rsidRDefault="002855B1" w:rsidP="00A97B64">
      <w:r w:rsidRPr="00E84670">
        <w:rPr>
          <w:noProof/>
          <w:sz w:val="22"/>
          <w:szCs w:val="22"/>
        </w:rPr>
        <w:drawing>
          <wp:inline distT="0" distB="0" distL="0" distR="0" wp14:anchorId="59CA9579" wp14:editId="2C0D5248">
            <wp:extent cx="6528391" cy="6535429"/>
            <wp:effectExtent l="0" t="0" r="6350" b="0"/>
            <wp:docPr id="556497968" name="Picture 3" descr="Macintosh HD:Users:smr3:Desktop:Provinces app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mr3:Desktop:Provinces appa.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3818" cy="6550873"/>
                    </a:xfrm>
                    <a:prstGeom prst="rect">
                      <a:avLst/>
                    </a:prstGeom>
                    <a:noFill/>
                    <a:ln>
                      <a:noFill/>
                    </a:ln>
                  </pic:spPr>
                </pic:pic>
              </a:graphicData>
            </a:graphic>
          </wp:inline>
        </w:drawing>
      </w:r>
    </w:p>
    <w:p w14:paraId="39697CF9" w14:textId="77777777" w:rsidR="001D48FE" w:rsidRDefault="001D48FE">
      <w:pPr>
        <w:rPr>
          <w:rFonts w:asciiTheme="majorHAnsi" w:hAnsiTheme="majorHAnsi" w:cstheme="majorHAnsi"/>
          <w:b/>
          <w:bCs/>
          <w:caps/>
          <w:color w:val="FFFFFF" w:themeColor="background1"/>
          <w:spacing w:val="15"/>
          <w:sz w:val="24"/>
          <w:szCs w:val="24"/>
        </w:rPr>
      </w:pPr>
      <w:r>
        <w:rPr>
          <w:rFonts w:asciiTheme="majorHAnsi" w:hAnsiTheme="majorHAnsi" w:cstheme="majorHAnsi"/>
          <w:b/>
          <w:bCs/>
          <w:sz w:val="24"/>
          <w:szCs w:val="24"/>
        </w:rPr>
        <w:br w:type="page"/>
      </w:r>
    </w:p>
    <w:p w14:paraId="4872BC7E" w14:textId="04E0A6BE" w:rsidR="00F87B47" w:rsidRDefault="00F87B47" w:rsidP="00F87B47">
      <w:pPr>
        <w:pStyle w:val="Heading1"/>
        <w:rPr>
          <w:rFonts w:asciiTheme="majorHAnsi" w:hAnsiTheme="majorHAnsi" w:cstheme="majorHAnsi"/>
          <w:b/>
          <w:bCs/>
          <w:sz w:val="24"/>
          <w:szCs w:val="24"/>
        </w:rPr>
      </w:pPr>
      <w:r>
        <w:rPr>
          <w:rFonts w:asciiTheme="majorHAnsi" w:hAnsiTheme="majorHAnsi" w:cstheme="majorHAnsi"/>
          <w:b/>
          <w:bCs/>
          <w:sz w:val="24"/>
          <w:szCs w:val="24"/>
        </w:rPr>
        <w:lastRenderedPageBreak/>
        <w:t>Exercise 15, Part C</w:t>
      </w:r>
    </w:p>
    <w:p w14:paraId="74B5FF38" w14:textId="6F3E7C3A" w:rsidR="00F87B47" w:rsidRDefault="00F87B47" w:rsidP="00F87B47">
      <w:pPr>
        <w:shd w:val="clear" w:color="auto" w:fill="D9D9D9" w:themeFill="background1" w:themeFillShade="D9"/>
        <w:rPr>
          <w:b/>
          <w:bCs/>
        </w:rPr>
      </w:pPr>
      <w:r>
        <w:rPr>
          <w:b/>
          <w:bCs/>
        </w:rPr>
        <w:t xml:space="preserve">Question 1: </w:t>
      </w:r>
      <w:r w:rsidR="00352C79">
        <w:rPr>
          <w:b/>
          <w:bCs/>
        </w:rPr>
        <w:t xml:space="preserve">These formations are deposits from eroded rocks of </w:t>
      </w:r>
      <w:r w:rsidR="000E765B">
        <w:rPr>
          <w:b/>
          <w:bCs/>
        </w:rPr>
        <w:t xml:space="preserve">mountains. Think about the orogenies of </w:t>
      </w:r>
      <w:r w:rsidR="00036D2E">
        <w:rPr>
          <w:b/>
          <w:bCs/>
        </w:rPr>
        <w:t>the Paleozoic</w:t>
      </w:r>
      <w:r w:rsidR="000E765B">
        <w:rPr>
          <w:b/>
          <w:bCs/>
        </w:rPr>
        <w:t xml:space="preserve">, and decide which orogeny </w:t>
      </w:r>
      <w:r w:rsidR="00036D2E">
        <w:rPr>
          <w:b/>
          <w:bCs/>
        </w:rPr>
        <w:t>made the mountains that are the source area for the formations in the question. You might find it helpful to review the timing and location of major Paleozoic orogenies in your textbook</w:t>
      </w:r>
      <w:r w:rsidR="0035757E">
        <w:rPr>
          <w:b/>
          <w:bCs/>
        </w:rPr>
        <w:t xml:space="preserve"> (page 197, figure 10.3)</w:t>
      </w:r>
      <w:r w:rsidR="00036D2E">
        <w:rPr>
          <w:b/>
          <w:bCs/>
        </w:rPr>
        <w:t xml:space="preserve">. </w:t>
      </w:r>
    </w:p>
    <w:p w14:paraId="405B1A49" w14:textId="33462A24" w:rsidR="00F87B47" w:rsidRPr="00A93FE2" w:rsidRDefault="00B94639" w:rsidP="00A97B64">
      <w:pPr>
        <w:rPr>
          <w:b/>
          <w:bCs/>
          <w:i/>
          <w:iCs/>
          <w:color w:val="7030A0"/>
        </w:rPr>
      </w:pPr>
      <w:r w:rsidRPr="00A93FE2">
        <w:rPr>
          <w:b/>
          <w:bCs/>
          <w:i/>
          <w:iCs/>
          <w:color w:val="7030A0"/>
        </w:rPr>
        <w:t>The Martinsburg and Juniata Formations</w:t>
      </w:r>
      <w:r w:rsidR="009B3C28">
        <w:rPr>
          <w:b/>
          <w:bCs/>
          <w:i/>
          <w:iCs/>
          <w:color w:val="7030A0"/>
        </w:rPr>
        <w:t xml:space="preserve"> (late Ordovician)</w:t>
      </w:r>
      <w:r w:rsidRPr="00A93FE2">
        <w:rPr>
          <w:b/>
          <w:bCs/>
          <w:i/>
          <w:iCs/>
          <w:color w:val="7030A0"/>
        </w:rPr>
        <w:t xml:space="preserve"> </w:t>
      </w:r>
      <w:r w:rsidR="00036D2E" w:rsidRPr="00A93FE2">
        <w:rPr>
          <w:b/>
          <w:bCs/>
          <w:i/>
          <w:iCs/>
          <w:color w:val="7030A0"/>
        </w:rPr>
        <w:t>formed from rocks of the</w:t>
      </w:r>
      <w:r w:rsidRPr="00A93FE2">
        <w:rPr>
          <w:b/>
          <w:bCs/>
          <w:i/>
          <w:iCs/>
          <w:color w:val="7030A0"/>
        </w:rPr>
        <w:t xml:space="preserve"> Taconic Orogeny. </w:t>
      </w:r>
    </w:p>
    <w:p w14:paraId="2817728F" w14:textId="4352C1F6" w:rsidR="00036D2E" w:rsidRPr="00A93FE2" w:rsidRDefault="00A33A46" w:rsidP="00A97B64">
      <w:pPr>
        <w:rPr>
          <w:b/>
          <w:bCs/>
          <w:i/>
          <w:iCs/>
          <w:color w:val="7030A0"/>
        </w:rPr>
      </w:pPr>
      <w:r w:rsidRPr="00A93FE2">
        <w:rPr>
          <w:b/>
          <w:bCs/>
          <w:i/>
          <w:iCs/>
          <w:color w:val="7030A0"/>
        </w:rPr>
        <w:t>The source for the Devonian Foreknobs and Hampshire Formations</w:t>
      </w:r>
      <w:r w:rsidR="007A7A3F">
        <w:rPr>
          <w:b/>
          <w:bCs/>
          <w:i/>
          <w:iCs/>
          <w:color w:val="7030A0"/>
        </w:rPr>
        <w:t xml:space="preserve"> (late Devonian)</w:t>
      </w:r>
      <w:r w:rsidRPr="00A93FE2">
        <w:rPr>
          <w:b/>
          <w:bCs/>
          <w:i/>
          <w:iCs/>
          <w:color w:val="7030A0"/>
        </w:rPr>
        <w:t xml:space="preserve"> are likely rocks from the Acadian Orogeny.</w:t>
      </w:r>
    </w:p>
    <w:p w14:paraId="01B314A1" w14:textId="086006EB" w:rsidR="00415558" w:rsidRDefault="00415558" w:rsidP="00415558">
      <w:pPr>
        <w:shd w:val="clear" w:color="auto" w:fill="D9D9D9" w:themeFill="background1" w:themeFillShade="D9"/>
        <w:rPr>
          <w:b/>
          <w:bCs/>
        </w:rPr>
      </w:pPr>
      <w:r>
        <w:rPr>
          <w:b/>
          <w:bCs/>
        </w:rPr>
        <w:t xml:space="preserve">Question 2: </w:t>
      </w:r>
    </w:p>
    <w:p w14:paraId="65DD634D" w14:textId="77777777" w:rsidR="004F3676" w:rsidRPr="000F517B" w:rsidRDefault="00795C06" w:rsidP="00A97B64">
      <w:pPr>
        <w:rPr>
          <w:b/>
          <w:bCs/>
          <w:i/>
          <w:iCs/>
          <w:color w:val="7030A0"/>
        </w:rPr>
      </w:pPr>
      <w:r w:rsidRPr="000F517B">
        <w:rPr>
          <w:b/>
          <w:bCs/>
          <w:i/>
          <w:iCs/>
          <w:color w:val="7030A0"/>
        </w:rPr>
        <w:t xml:space="preserve">The northern part of the map represents tight anticlines and synclines developed in Paleozoic rocks (Valley and Ridge province). </w:t>
      </w:r>
    </w:p>
    <w:p w14:paraId="5EFC48B2" w14:textId="77777777" w:rsidR="004F3676" w:rsidRPr="000F517B" w:rsidRDefault="00795C06" w:rsidP="00A97B64">
      <w:pPr>
        <w:rPr>
          <w:b/>
          <w:bCs/>
          <w:i/>
          <w:iCs/>
          <w:color w:val="7030A0"/>
        </w:rPr>
      </w:pPr>
      <w:r w:rsidRPr="000F517B">
        <w:rPr>
          <w:b/>
          <w:bCs/>
          <w:i/>
          <w:iCs/>
          <w:color w:val="7030A0"/>
        </w:rPr>
        <w:t xml:space="preserve">South of the turnpike (Piedmont province), faulting of Paleozoic rocks predominates. </w:t>
      </w:r>
    </w:p>
    <w:p w14:paraId="2CFD04EF" w14:textId="34742164" w:rsidR="00415558" w:rsidRPr="000F517B" w:rsidRDefault="00795C06" w:rsidP="00A97B64">
      <w:pPr>
        <w:rPr>
          <w:b/>
          <w:bCs/>
          <w:i/>
          <w:iCs/>
          <w:color w:val="7030A0"/>
        </w:rPr>
      </w:pPr>
      <w:r w:rsidRPr="000F517B">
        <w:rPr>
          <w:b/>
          <w:bCs/>
          <w:i/>
          <w:iCs/>
          <w:color w:val="7030A0"/>
        </w:rPr>
        <w:t xml:space="preserve">There are also </w:t>
      </w:r>
      <w:r w:rsidR="000F517B" w:rsidRPr="000F517B">
        <w:rPr>
          <w:b/>
          <w:bCs/>
          <w:i/>
          <w:iCs/>
          <w:color w:val="7030A0"/>
        </w:rPr>
        <w:t>intrusions of igneous rocks in the SE portion of the map.</w:t>
      </w:r>
    </w:p>
    <w:p w14:paraId="319EC00E" w14:textId="3B42191E" w:rsidR="00415558" w:rsidRDefault="00415558" w:rsidP="00415558">
      <w:pPr>
        <w:shd w:val="clear" w:color="auto" w:fill="D9D9D9" w:themeFill="background1" w:themeFillShade="D9"/>
        <w:rPr>
          <w:b/>
          <w:bCs/>
        </w:rPr>
      </w:pPr>
      <w:r>
        <w:rPr>
          <w:b/>
          <w:bCs/>
        </w:rPr>
        <w:t xml:space="preserve">Question 3: </w:t>
      </w:r>
    </w:p>
    <w:p w14:paraId="38E483BD" w14:textId="6ED5B4AA" w:rsidR="00415558" w:rsidRPr="00755E0F" w:rsidRDefault="00755E0F" w:rsidP="00A97B64">
      <w:pPr>
        <w:rPr>
          <w:b/>
          <w:bCs/>
          <w:i/>
          <w:iCs/>
          <w:color w:val="7030A0"/>
        </w:rPr>
      </w:pPr>
      <w:r w:rsidRPr="00755E0F">
        <w:rPr>
          <w:b/>
          <w:bCs/>
          <w:i/>
          <w:iCs/>
          <w:color w:val="7030A0"/>
        </w:rPr>
        <w:t>Folded Pottsville Sandstone gives the oldest possible date for orogeny as Pennsylvanian; unconformable relationship of Triassic formations indicates the youngest limit.</w:t>
      </w:r>
    </w:p>
    <w:p w14:paraId="65EAF8B6" w14:textId="34BA2B13" w:rsidR="00415558" w:rsidRDefault="00415558" w:rsidP="00415558">
      <w:pPr>
        <w:shd w:val="clear" w:color="auto" w:fill="D9D9D9" w:themeFill="background1" w:themeFillShade="D9"/>
        <w:rPr>
          <w:b/>
          <w:bCs/>
        </w:rPr>
      </w:pPr>
      <w:r>
        <w:rPr>
          <w:b/>
          <w:bCs/>
        </w:rPr>
        <w:t xml:space="preserve">Question </w:t>
      </w:r>
      <w:r w:rsidR="00FD32C5">
        <w:rPr>
          <w:b/>
          <w:bCs/>
        </w:rPr>
        <w:t>4</w:t>
      </w:r>
      <w:r>
        <w:rPr>
          <w:b/>
          <w:bCs/>
        </w:rPr>
        <w:t xml:space="preserve">: </w:t>
      </w:r>
    </w:p>
    <w:p w14:paraId="32984A34" w14:textId="4735260B" w:rsidR="00867495" w:rsidRDefault="00971FE8" w:rsidP="00A97B64">
      <w:pPr>
        <w:rPr>
          <w:b/>
          <w:bCs/>
          <w:i/>
          <w:iCs/>
          <w:color w:val="7030A0"/>
        </w:rPr>
      </w:pPr>
      <w:r w:rsidRPr="00971FE8">
        <w:rPr>
          <w:b/>
          <w:bCs/>
          <w:i/>
          <w:iCs/>
          <w:color w:val="7030A0"/>
        </w:rPr>
        <w:t>Triassic intrusions in southeast corner of map</w:t>
      </w:r>
      <w:r w:rsidR="00EE3769">
        <w:rPr>
          <w:b/>
          <w:bCs/>
          <w:i/>
          <w:iCs/>
          <w:color w:val="7030A0"/>
        </w:rPr>
        <w:t xml:space="preserve">; </w:t>
      </w:r>
      <w:r w:rsidR="00963D1E">
        <w:rPr>
          <w:b/>
          <w:bCs/>
          <w:i/>
          <w:iCs/>
          <w:color w:val="7030A0"/>
        </w:rPr>
        <w:t>rifting of Pangea.</w:t>
      </w:r>
    </w:p>
    <w:p w14:paraId="204082E9" w14:textId="097DC9C5" w:rsidR="00415558" w:rsidRPr="00971FE8" w:rsidRDefault="00971FE8" w:rsidP="00A97B64">
      <w:pPr>
        <w:rPr>
          <w:b/>
          <w:bCs/>
          <w:i/>
          <w:iCs/>
          <w:color w:val="7030A0"/>
        </w:rPr>
      </w:pPr>
      <w:r w:rsidRPr="00971FE8">
        <w:rPr>
          <w:b/>
          <w:bCs/>
          <w:i/>
          <w:iCs/>
          <w:color w:val="7030A0"/>
        </w:rPr>
        <w:t xml:space="preserve">Precambrian </w:t>
      </w:r>
      <w:r w:rsidR="00657CC2">
        <w:rPr>
          <w:b/>
          <w:bCs/>
          <w:i/>
          <w:iCs/>
          <w:color w:val="7030A0"/>
        </w:rPr>
        <w:t>igneous rocks (</w:t>
      </w:r>
      <w:r w:rsidRPr="00971FE8">
        <w:rPr>
          <w:b/>
          <w:bCs/>
          <w:i/>
          <w:iCs/>
          <w:color w:val="7030A0"/>
        </w:rPr>
        <w:t>mr, vs, and mb</w:t>
      </w:r>
      <w:r w:rsidR="00657CC2">
        <w:rPr>
          <w:b/>
          <w:bCs/>
          <w:i/>
          <w:iCs/>
          <w:color w:val="7030A0"/>
        </w:rPr>
        <w:t>)</w:t>
      </w:r>
      <w:r w:rsidRPr="00971FE8">
        <w:rPr>
          <w:b/>
          <w:bCs/>
          <w:i/>
          <w:iCs/>
          <w:color w:val="7030A0"/>
        </w:rPr>
        <w:t xml:space="preserve"> in south-central part of map area.</w:t>
      </w:r>
      <w:r w:rsidR="00FE665B">
        <w:rPr>
          <w:b/>
          <w:bCs/>
          <w:i/>
          <w:iCs/>
          <w:color w:val="7030A0"/>
        </w:rPr>
        <w:t xml:space="preserve"> Precambrian mountain building</w:t>
      </w:r>
      <w:r w:rsidR="007E6193">
        <w:rPr>
          <w:b/>
          <w:bCs/>
          <w:i/>
          <w:iCs/>
          <w:color w:val="7030A0"/>
        </w:rPr>
        <w:t>; Gre</w:t>
      </w:r>
      <w:r w:rsidR="00A36CCE">
        <w:rPr>
          <w:b/>
          <w:bCs/>
          <w:i/>
          <w:iCs/>
          <w:color w:val="7030A0"/>
        </w:rPr>
        <w:t>nville</w:t>
      </w:r>
      <w:r w:rsidR="00EE3769">
        <w:rPr>
          <w:b/>
          <w:bCs/>
          <w:i/>
          <w:iCs/>
          <w:color w:val="7030A0"/>
        </w:rPr>
        <w:t xml:space="preserve"> orogeny.</w:t>
      </w:r>
    </w:p>
    <w:p w14:paraId="10CE9034" w14:textId="7FE424F9" w:rsidR="0061509E" w:rsidRDefault="0061509E" w:rsidP="0061509E">
      <w:pPr>
        <w:shd w:val="clear" w:color="auto" w:fill="D9D9D9" w:themeFill="background1" w:themeFillShade="D9"/>
        <w:rPr>
          <w:b/>
          <w:bCs/>
        </w:rPr>
      </w:pPr>
      <w:r>
        <w:rPr>
          <w:b/>
          <w:bCs/>
        </w:rPr>
        <w:t>SKIP QUESTION 5</w:t>
      </w:r>
      <w:r w:rsidR="0044510A">
        <w:rPr>
          <w:b/>
          <w:bCs/>
        </w:rPr>
        <w:t xml:space="preserve">, </w:t>
      </w:r>
      <w:r w:rsidR="00E0454B">
        <w:rPr>
          <w:b/>
          <w:bCs/>
        </w:rPr>
        <w:t>the answer is that the river formed much later, after erosion of the folded rocks.</w:t>
      </w:r>
      <w:r w:rsidR="0044510A">
        <w:rPr>
          <w:b/>
          <w:bCs/>
        </w:rPr>
        <w:t xml:space="preserve"> </w:t>
      </w:r>
    </w:p>
    <w:p w14:paraId="210BBCA3" w14:textId="77777777" w:rsidR="0044510A" w:rsidRPr="0044510A" w:rsidRDefault="0044510A" w:rsidP="0044510A">
      <w:pPr>
        <w:rPr>
          <w:b/>
          <w:bCs/>
          <w:sz w:val="10"/>
          <w:szCs w:val="10"/>
        </w:rPr>
      </w:pPr>
    </w:p>
    <w:p w14:paraId="0B94CD8B" w14:textId="73E8F0A2" w:rsidR="0061509E" w:rsidRDefault="0061509E" w:rsidP="0061509E">
      <w:pPr>
        <w:shd w:val="clear" w:color="auto" w:fill="D9D9D9" w:themeFill="background1" w:themeFillShade="D9"/>
        <w:rPr>
          <w:b/>
          <w:bCs/>
        </w:rPr>
      </w:pPr>
      <w:r>
        <w:rPr>
          <w:b/>
          <w:bCs/>
        </w:rPr>
        <w:t xml:space="preserve">Question 6: </w:t>
      </w:r>
    </w:p>
    <w:p w14:paraId="642E4217" w14:textId="2B07F477" w:rsidR="00415558" w:rsidRPr="00681912" w:rsidRDefault="00681912" w:rsidP="00A97B64">
      <w:pPr>
        <w:rPr>
          <w:b/>
          <w:bCs/>
          <w:i/>
          <w:iCs/>
          <w:color w:val="7030A0"/>
        </w:rPr>
      </w:pPr>
      <w:r w:rsidRPr="00681912">
        <w:rPr>
          <w:b/>
          <w:bCs/>
          <w:i/>
          <w:iCs/>
          <w:color w:val="7030A0"/>
        </w:rPr>
        <w:t>Convergent, folded rocks, anticlines and synclines</w:t>
      </w:r>
    </w:p>
    <w:p w14:paraId="3A8F1847" w14:textId="6E4D2FFF" w:rsidR="006C253C" w:rsidRDefault="006C253C" w:rsidP="006C253C">
      <w:pPr>
        <w:pStyle w:val="Heading1"/>
        <w:rPr>
          <w:rFonts w:asciiTheme="majorHAnsi" w:hAnsiTheme="majorHAnsi" w:cstheme="majorHAnsi"/>
          <w:b/>
          <w:bCs/>
          <w:sz w:val="24"/>
          <w:szCs w:val="24"/>
        </w:rPr>
      </w:pPr>
      <w:r>
        <w:rPr>
          <w:rFonts w:asciiTheme="majorHAnsi" w:hAnsiTheme="majorHAnsi" w:cstheme="majorHAnsi"/>
          <w:b/>
          <w:bCs/>
          <w:sz w:val="24"/>
          <w:szCs w:val="24"/>
        </w:rPr>
        <w:t>Exercise 15, Part D</w:t>
      </w:r>
    </w:p>
    <w:p w14:paraId="1EA32BBE" w14:textId="44EDBAC5" w:rsidR="006C253C" w:rsidRDefault="006C253C" w:rsidP="006C253C">
      <w:pPr>
        <w:shd w:val="clear" w:color="auto" w:fill="D9D9D9" w:themeFill="background1" w:themeFillShade="D9"/>
        <w:rPr>
          <w:b/>
          <w:bCs/>
        </w:rPr>
      </w:pPr>
      <w:r>
        <w:rPr>
          <w:b/>
          <w:bCs/>
        </w:rPr>
        <w:t xml:space="preserve">Question 1: </w:t>
      </w:r>
      <w:r w:rsidR="00AC5BC5">
        <w:rPr>
          <w:b/>
          <w:bCs/>
        </w:rPr>
        <w:t>For this question, re</w:t>
      </w:r>
      <w:r w:rsidR="00B02B93">
        <w:rPr>
          <w:b/>
          <w:bCs/>
        </w:rPr>
        <w:t xml:space="preserve">view Figure 15.5 to understand the layering of rocks, but in the cross section below, draw the relationships between the Precambrian, Mesozoic, and Permian rock. In other words you don’t have to draw the individual layers of rocks. </w:t>
      </w:r>
    </w:p>
    <w:p w14:paraId="7C0DDAC8" w14:textId="624596E0" w:rsidR="006C253C" w:rsidRDefault="008959B5" w:rsidP="00A97B64">
      <w:r w:rsidRPr="00E84670">
        <w:rPr>
          <w:noProof/>
          <w:sz w:val="22"/>
          <w:szCs w:val="22"/>
        </w:rPr>
        <w:drawing>
          <wp:inline distT="0" distB="0" distL="0" distR="0" wp14:anchorId="46CB7820" wp14:editId="316A9E3F">
            <wp:extent cx="5052060" cy="1360170"/>
            <wp:effectExtent l="0" t="0" r="0" b="0"/>
            <wp:docPr id="349788692" name="Picture 4" descr="Macintosh HD:Users:smr3:Desktop:Gateway cross se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mr3:Desktop:Gateway cross section.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2060" cy="1360170"/>
                    </a:xfrm>
                    <a:prstGeom prst="rect">
                      <a:avLst/>
                    </a:prstGeom>
                    <a:noFill/>
                    <a:ln>
                      <a:noFill/>
                    </a:ln>
                  </pic:spPr>
                </pic:pic>
              </a:graphicData>
            </a:graphic>
          </wp:inline>
        </w:drawing>
      </w:r>
    </w:p>
    <w:p w14:paraId="51E6ECA2" w14:textId="168A6191" w:rsidR="008959B5" w:rsidRPr="00C95E42" w:rsidRDefault="00C95E42" w:rsidP="00A97B64">
      <w:pPr>
        <w:rPr>
          <w:b/>
          <w:bCs/>
          <w:i/>
          <w:iCs/>
          <w:color w:val="7030A0"/>
        </w:rPr>
      </w:pPr>
      <w:r>
        <w:rPr>
          <w:b/>
          <w:bCs/>
          <w:i/>
          <w:iCs/>
          <w:color w:val="7030A0"/>
        </w:rPr>
        <w:t xml:space="preserve">Students only need to identify/draw the Precambrian (orange), Permian Blue), and Mesozoic strata (white). </w:t>
      </w:r>
    </w:p>
    <w:p w14:paraId="2C761FE8" w14:textId="0348CB5B" w:rsidR="005321BB" w:rsidRPr="009E20DC" w:rsidRDefault="005321BB" w:rsidP="005321BB">
      <w:pPr>
        <w:shd w:val="clear" w:color="auto" w:fill="D9D9D9" w:themeFill="background1" w:themeFillShade="D9"/>
        <w:rPr>
          <w:b/>
          <w:bCs/>
        </w:rPr>
      </w:pPr>
      <w:r>
        <w:rPr>
          <w:b/>
          <w:bCs/>
        </w:rPr>
        <w:t>Question 2</w:t>
      </w:r>
      <w:r w:rsidR="00C43FE4">
        <w:rPr>
          <w:b/>
          <w:bCs/>
        </w:rPr>
        <w:t>:</w:t>
      </w:r>
    </w:p>
    <w:p w14:paraId="3DDC761F" w14:textId="0FE03F5C" w:rsidR="0061509E" w:rsidRPr="00352CD7" w:rsidRDefault="00352CD7" w:rsidP="00A97B64">
      <w:pPr>
        <w:rPr>
          <w:b/>
          <w:bCs/>
          <w:i/>
          <w:iCs/>
          <w:color w:val="7030A0"/>
        </w:rPr>
      </w:pPr>
      <w:r w:rsidRPr="00352CD7">
        <w:rPr>
          <w:b/>
          <w:bCs/>
          <w:i/>
          <w:iCs/>
          <w:color w:val="7030A0"/>
        </w:rPr>
        <w:t>The sedimentary Cutler Formation overlying crystalline rocks of Precambrian age indicates that this is a nonconformity.</w:t>
      </w:r>
    </w:p>
    <w:p w14:paraId="174710B5" w14:textId="541F3975" w:rsidR="00C43FE4" w:rsidRPr="009E20DC" w:rsidRDefault="00C43FE4" w:rsidP="00C43FE4">
      <w:pPr>
        <w:shd w:val="clear" w:color="auto" w:fill="D9D9D9" w:themeFill="background1" w:themeFillShade="D9"/>
        <w:rPr>
          <w:b/>
          <w:bCs/>
        </w:rPr>
      </w:pPr>
      <w:r>
        <w:rPr>
          <w:b/>
          <w:bCs/>
        </w:rPr>
        <w:lastRenderedPageBreak/>
        <w:t xml:space="preserve">Question 3: In other words, </w:t>
      </w:r>
      <w:r w:rsidR="00074168">
        <w:rPr>
          <w:b/>
          <w:bCs/>
        </w:rPr>
        <w:t xml:space="preserve">what might be a reason there are no Permian rocks between the Precambrian rock sand the Mesozoic strata? What might have caused this unconformity? </w:t>
      </w:r>
    </w:p>
    <w:p w14:paraId="28BDDFFF" w14:textId="78521BB9" w:rsidR="00C43FE4" w:rsidRPr="001E111C" w:rsidRDefault="001E111C" w:rsidP="00A97B64">
      <w:pPr>
        <w:rPr>
          <w:b/>
          <w:bCs/>
          <w:i/>
          <w:iCs/>
          <w:color w:val="7030A0"/>
        </w:rPr>
      </w:pPr>
      <w:r w:rsidRPr="001E111C">
        <w:rPr>
          <w:b/>
          <w:bCs/>
          <w:i/>
          <w:iCs/>
          <w:color w:val="7030A0"/>
        </w:rPr>
        <w:t>This indicates that during late Permian and early Triassic time, the area in question was structurally high and undergoing erosion while deposition took place to the south and southwest portion of the map area.</w:t>
      </w:r>
    </w:p>
    <w:p w14:paraId="3C49244F" w14:textId="678E350B" w:rsidR="007E22CF" w:rsidRPr="009E20DC" w:rsidRDefault="007E22CF" w:rsidP="007E22CF">
      <w:pPr>
        <w:shd w:val="clear" w:color="auto" w:fill="D9D9D9" w:themeFill="background1" w:themeFillShade="D9"/>
        <w:rPr>
          <w:b/>
          <w:bCs/>
        </w:rPr>
      </w:pPr>
      <w:r>
        <w:rPr>
          <w:b/>
          <w:bCs/>
        </w:rPr>
        <w:t>SKIP Question 4</w:t>
      </w:r>
    </w:p>
    <w:p w14:paraId="1BCA55C5" w14:textId="77777777" w:rsidR="007E22CF" w:rsidRPr="0044510A" w:rsidRDefault="007E22CF" w:rsidP="0044510A">
      <w:pPr>
        <w:spacing w:before="0" w:after="0" w:line="240" w:lineRule="auto"/>
        <w:rPr>
          <w:sz w:val="10"/>
          <w:szCs w:val="10"/>
        </w:rPr>
      </w:pPr>
    </w:p>
    <w:p w14:paraId="1E3FC7A9" w14:textId="18414735" w:rsidR="00E13DF3" w:rsidRPr="009E20DC" w:rsidRDefault="00E13DF3" w:rsidP="00E13DF3">
      <w:pPr>
        <w:shd w:val="clear" w:color="auto" w:fill="D9D9D9" w:themeFill="background1" w:themeFillShade="D9"/>
        <w:rPr>
          <w:b/>
          <w:bCs/>
        </w:rPr>
      </w:pPr>
      <w:r>
        <w:rPr>
          <w:b/>
          <w:bCs/>
        </w:rPr>
        <w:t xml:space="preserve">Question 5: Think about the </w:t>
      </w:r>
      <w:r w:rsidR="002C6627">
        <w:rPr>
          <w:b/>
          <w:bCs/>
        </w:rPr>
        <w:t>rock units and their characteristics for this map and cross section. Put the following events in order, from oldest (</w:t>
      </w:r>
      <w:r w:rsidR="005D3DFB">
        <w:rPr>
          <w:b/>
          <w:bCs/>
        </w:rPr>
        <w:t>9</w:t>
      </w:r>
      <w:r w:rsidR="002C6627">
        <w:rPr>
          <w:b/>
          <w:bCs/>
        </w:rPr>
        <w:t>) to youngest (1).</w:t>
      </w:r>
    </w:p>
    <w:p w14:paraId="14B7842E" w14:textId="4642DCCA" w:rsidR="005D3DFB" w:rsidRDefault="005D3DFB" w:rsidP="005D3DFB">
      <w:pPr>
        <w:spacing w:before="0" w:after="0" w:line="240" w:lineRule="auto"/>
        <w:contextualSpacing/>
      </w:pPr>
      <w:r>
        <w:t>__</w:t>
      </w:r>
      <w:r w:rsidR="00841DE3" w:rsidRPr="00841DE3">
        <w:rPr>
          <w:b/>
          <w:bCs/>
          <w:i/>
          <w:iCs/>
          <w:color w:val="7030A0"/>
        </w:rPr>
        <w:t>2</w:t>
      </w:r>
      <w:r>
        <w:t>__ Cenozoic uplift and erosion</w:t>
      </w:r>
    </w:p>
    <w:p w14:paraId="5AEA5294" w14:textId="704AAC87" w:rsidR="005D3DFB" w:rsidRDefault="005D3DFB" w:rsidP="005D3DFB">
      <w:pPr>
        <w:spacing w:before="0" w:after="0" w:line="240" w:lineRule="auto"/>
        <w:contextualSpacing/>
      </w:pPr>
      <w:r>
        <w:t>__</w:t>
      </w:r>
      <w:r w:rsidR="00E72C2B" w:rsidRPr="00841DE3">
        <w:rPr>
          <w:b/>
          <w:bCs/>
          <w:i/>
          <w:iCs/>
          <w:color w:val="7030A0"/>
        </w:rPr>
        <w:t>7</w:t>
      </w:r>
      <w:r>
        <w:t xml:space="preserve">__ Deposition and subsequent erosion of </w:t>
      </w:r>
      <w:r w:rsidR="00852FEA">
        <w:t xml:space="preserve">early- to mid- </w:t>
      </w:r>
      <w:r>
        <w:t>Paleozoic strata</w:t>
      </w:r>
    </w:p>
    <w:p w14:paraId="6E7253A2" w14:textId="65617D7B" w:rsidR="00E13DF3" w:rsidRDefault="005D3DFB" w:rsidP="005D3DFB">
      <w:pPr>
        <w:spacing w:before="0" w:after="0" w:line="240" w:lineRule="auto"/>
        <w:contextualSpacing/>
      </w:pPr>
      <w:r>
        <w:t>__</w:t>
      </w:r>
      <w:r w:rsidR="001E111C" w:rsidRPr="00841DE3">
        <w:rPr>
          <w:b/>
          <w:bCs/>
          <w:i/>
          <w:iCs/>
          <w:color w:val="7030A0"/>
        </w:rPr>
        <w:t>9</w:t>
      </w:r>
      <w:r>
        <w:t xml:space="preserve">__ </w:t>
      </w:r>
      <w:r w:rsidR="007370A7">
        <w:t>Precambrian mountain building</w:t>
      </w:r>
    </w:p>
    <w:p w14:paraId="643C9F7E" w14:textId="25B383D0" w:rsidR="005D3DFB" w:rsidRDefault="005D3DFB" w:rsidP="005D3DFB">
      <w:pPr>
        <w:spacing w:before="0" w:after="0" w:line="240" w:lineRule="auto"/>
        <w:contextualSpacing/>
      </w:pPr>
      <w:r>
        <w:t>__</w:t>
      </w:r>
      <w:r w:rsidR="00841DE3" w:rsidRPr="58D64C56">
        <w:rPr>
          <w:b/>
          <w:bCs/>
          <w:i/>
          <w:iCs/>
          <w:color w:val="7030A0"/>
        </w:rPr>
        <w:t>1</w:t>
      </w:r>
      <w:r>
        <w:t>__ Quaternary sediment deposition</w:t>
      </w:r>
      <w:r w:rsidR="05F5E4CB">
        <w:t>v</w:t>
      </w:r>
    </w:p>
    <w:p w14:paraId="3AC6D346" w14:textId="0A642578" w:rsidR="005D3DFB" w:rsidRDefault="005D3DFB" w:rsidP="005D3DFB">
      <w:pPr>
        <w:spacing w:before="0" w:after="0" w:line="240" w:lineRule="auto"/>
        <w:contextualSpacing/>
      </w:pPr>
      <w:r>
        <w:t>__</w:t>
      </w:r>
      <w:r w:rsidR="00FF36BE" w:rsidRPr="00841DE3">
        <w:rPr>
          <w:b/>
          <w:bCs/>
          <w:i/>
          <w:iCs/>
          <w:color w:val="7030A0"/>
        </w:rPr>
        <w:t>5</w:t>
      </w:r>
      <w:r>
        <w:t>_</w:t>
      </w:r>
      <w:r w:rsidR="00841DE3">
        <w:t>_</w:t>
      </w:r>
      <w:r>
        <w:t xml:space="preserve"> Deposition of Chinle and Moenkopi Formation</w:t>
      </w:r>
    </w:p>
    <w:p w14:paraId="203ECB3E" w14:textId="6817D436" w:rsidR="007370A7" w:rsidRDefault="005D3DFB" w:rsidP="005D3DFB">
      <w:pPr>
        <w:spacing w:before="0" w:after="0" w:line="240" w:lineRule="auto"/>
        <w:contextualSpacing/>
      </w:pPr>
      <w:r>
        <w:t>__</w:t>
      </w:r>
      <w:r w:rsidR="001E111C" w:rsidRPr="00841DE3">
        <w:rPr>
          <w:b/>
          <w:bCs/>
          <w:i/>
          <w:iCs/>
          <w:color w:val="7030A0"/>
        </w:rPr>
        <w:t>8</w:t>
      </w:r>
      <w:r>
        <w:t xml:space="preserve">__ </w:t>
      </w:r>
      <w:r w:rsidR="007370A7">
        <w:t xml:space="preserve">Erosion of Precambrian </w:t>
      </w:r>
      <w:r w:rsidR="00A12E98">
        <w:t>mountains</w:t>
      </w:r>
    </w:p>
    <w:p w14:paraId="4458F76E" w14:textId="7D8DF650" w:rsidR="005D3DFB" w:rsidRDefault="005D3DFB" w:rsidP="005D3DFB">
      <w:pPr>
        <w:spacing w:before="0" w:after="0" w:line="240" w:lineRule="auto"/>
        <w:contextualSpacing/>
      </w:pPr>
      <w:r>
        <w:t>__</w:t>
      </w:r>
      <w:r w:rsidR="00FF36BE" w:rsidRPr="00841DE3">
        <w:rPr>
          <w:b/>
          <w:bCs/>
          <w:i/>
          <w:iCs/>
          <w:color w:val="7030A0"/>
        </w:rPr>
        <w:t>3</w:t>
      </w:r>
      <w:r>
        <w:t>__ Deposition of Burrow Canyon formation</w:t>
      </w:r>
    </w:p>
    <w:p w14:paraId="6114901A" w14:textId="149842DE" w:rsidR="00A12E98" w:rsidRDefault="005D3DFB" w:rsidP="005D3DFB">
      <w:pPr>
        <w:spacing w:before="0" w:after="0" w:line="240" w:lineRule="auto"/>
        <w:contextualSpacing/>
      </w:pPr>
      <w:r>
        <w:t>__</w:t>
      </w:r>
      <w:r w:rsidR="00E72C2B" w:rsidRPr="58D64C56">
        <w:rPr>
          <w:b/>
          <w:bCs/>
          <w:i/>
          <w:iCs/>
          <w:color w:val="7030A0"/>
        </w:rPr>
        <w:t>6</w:t>
      </w:r>
      <w:r>
        <w:t xml:space="preserve">__ </w:t>
      </w:r>
      <w:r w:rsidR="00A12E98">
        <w:t>Deposition of alluvial Cutler Formation</w:t>
      </w:r>
      <w:r w:rsidR="183B9EA7">
        <w:t>v</w:t>
      </w:r>
    </w:p>
    <w:p w14:paraId="21DFCA59" w14:textId="3EFE2E28" w:rsidR="00A12E98" w:rsidRDefault="005D3DFB" w:rsidP="00C86E87">
      <w:pPr>
        <w:spacing w:before="0" w:after="0" w:line="240" w:lineRule="auto"/>
        <w:contextualSpacing/>
      </w:pPr>
      <w:r>
        <w:t>__</w:t>
      </w:r>
      <w:r w:rsidR="00FF36BE" w:rsidRPr="00841DE3">
        <w:rPr>
          <w:b/>
          <w:bCs/>
          <w:i/>
          <w:iCs/>
          <w:color w:val="7030A0"/>
        </w:rPr>
        <w:t>4</w:t>
      </w:r>
      <w:r>
        <w:t>_</w:t>
      </w:r>
      <w:r w:rsidR="00841DE3">
        <w:t>_</w:t>
      </w:r>
      <w:r>
        <w:t xml:space="preserve"> </w:t>
      </w:r>
      <w:r w:rsidR="006435E1">
        <w:t xml:space="preserve">Deposition </w:t>
      </w:r>
      <w:r>
        <w:t>of Jurassic</w:t>
      </w:r>
      <w:r w:rsidR="006435E1">
        <w:t xml:space="preserve"> strat</w:t>
      </w:r>
      <w:r w:rsidR="00402CF9">
        <w:t>a</w:t>
      </w:r>
    </w:p>
    <w:p w14:paraId="77387656" w14:textId="77777777" w:rsidR="00C86E87" w:rsidRDefault="00C86E87" w:rsidP="00C86E87">
      <w:pPr>
        <w:spacing w:before="0" w:after="0" w:line="240" w:lineRule="auto"/>
        <w:contextualSpacing/>
      </w:pPr>
    </w:p>
    <w:p w14:paraId="575DDE05" w14:textId="20B27844" w:rsidR="000029E6" w:rsidRDefault="000029E6" w:rsidP="000029E6">
      <w:pPr>
        <w:pStyle w:val="Heading1"/>
        <w:rPr>
          <w:rFonts w:asciiTheme="majorHAnsi" w:hAnsiTheme="majorHAnsi" w:cstheme="majorHAnsi"/>
          <w:b/>
          <w:bCs/>
          <w:sz w:val="24"/>
          <w:szCs w:val="24"/>
        </w:rPr>
      </w:pPr>
      <w:r>
        <w:rPr>
          <w:rFonts w:asciiTheme="majorHAnsi" w:hAnsiTheme="majorHAnsi" w:cstheme="majorHAnsi"/>
          <w:b/>
          <w:bCs/>
          <w:sz w:val="24"/>
          <w:szCs w:val="24"/>
        </w:rPr>
        <w:t xml:space="preserve">Lab </w:t>
      </w:r>
      <w:r w:rsidR="00C86E87">
        <w:rPr>
          <w:rFonts w:asciiTheme="majorHAnsi" w:hAnsiTheme="majorHAnsi" w:cstheme="majorHAnsi"/>
          <w:b/>
          <w:bCs/>
          <w:sz w:val="24"/>
          <w:szCs w:val="24"/>
        </w:rPr>
        <w:t>8</w:t>
      </w:r>
      <w:r>
        <w:rPr>
          <w:rFonts w:asciiTheme="majorHAnsi" w:hAnsiTheme="majorHAnsi" w:cstheme="majorHAnsi"/>
          <w:b/>
          <w:bCs/>
          <w:sz w:val="24"/>
          <w:szCs w:val="24"/>
        </w:rPr>
        <w:t xml:space="preserve"> Reflection</w:t>
      </w:r>
    </w:p>
    <w:p w14:paraId="54C406FF" w14:textId="77777777" w:rsidR="00674E0A" w:rsidRPr="00A26151" w:rsidRDefault="00674E0A" w:rsidP="00674E0A">
      <w:pPr>
        <w:shd w:val="clear" w:color="auto" w:fill="D9D9D9" w:themeFill="background1" w:themeFillShade="D9"/>
        <w:rPr>
          <w:b/>
          <w:bCs/>
        </w:rPr>
      </w:pPr>
      <w:r w:rsidRPr="00A26151">
        <w:rPr>
          <w:b/>
          <w:bCs/>
        </w:rPr>
        <w:t>What concepts were most difficult in today’s lab activities?</w:t>
      </w:r>
    </w:p>
    <w:p w14:paraId="7F4D352E" w14:textId="77777777" w:rsidR="00674E0A" w:rsidRDefault="00674E0A" w:rsidP="00674E0A"/>
    <w:p w14:paraId="4FFE3007" w14:textId="77777777" w:rsidR="00674E0A" w:rsidRDefault="00674E0A" w:rsidP="00674E0A"/>
    <w:p w14:paraId="6585625E" w14:textId="77777777" w:rsidR="00674E0A" w:rsidRPr="00A26151" w:rsidRDefault="00674E0A" w:rsidP="00674E0A">
      <w:pPr>
        <w:shd w:val="clear" w:color="auto" w:fill="D9D9D9" w:themeFill="background1" w:themeFillShade="D9"/>
        <w:rPr>
          <w:b/>
          <w:bCs/>
        </w:rPr>
      </w:pPr>
      <w:r w:rsidRPr="00A26151">
        <w:rPr>
          <w:b/>
          <w:bCs/>
        </w:rPr>
        <w:t xml:space="preserve">What concepts were easiest to grasp? </w:t>
      </w:r>
    </w:p>
    <w:p w14:paraId="491BAA95" w14:textId="77777777" w:rsidR="00674E0A" w:rsidRDefault="00674E0A" w:rsidP="00674E0A"/>
    <w:p w14:paraId="456BE853" w14:textId="77777777" w:rsidR="00674E0A" w:rsidRDefault="00674E0A" w:rsidP="00674E0A"/>
    <w:p w14:paraId="57BC9BF5" w14:textId="53C3F3D4" w:rsidR="00674E0A" w:rsidRPr="00A26151" w:rsidRDefault="00674E0A" w:rsidP="00674E0A">
      <w:pPr>
        <w:shd w:val="clear" w:color="auto" w:fill="D9D9D9" w:themeFill="background1" w:themeFillShade="D9"/>
        <w:rPr>
          <w:b/>
          <w:bCs/>
        </w:rPr>
      </w:pPr>
      <w:r w:rsidRPr="58D64C56">
        <w:rPr>
          <w:b/>
          <w:bCs/>
        </w:rPr>
        <w:t>What questions did today’s activ</w:t>
      </w:r>
      <w:r w:rsidR="12A1D84D" w:rsidRPr="58D64C56">
        <w:rPr>
          <w:b/>
          <w:bCs/>
        </w:rPr>
        <w:t xml:space="preserve"> </w:t>
      </w:r>
      <w:r w:rsidRPr="58D64C56">
        <w:rPr>
          <w:b/>
          <w:bCs/>
        </w:rPr>
        <w:t xml:space="preserve">ities make you think of? What do you want to learn more about? </w:t>
      </w:r>
    </w:p>
    <w:p w14:paraId="6534805C" w14:textId="77777777" w:rsidR="000029E6" w:rsidRDefault="000029E6" w:rsidP="00281DD8">
      <w:pPr>
        <w:rPr>
          <w:b/>
          <w:bCs/>
        </w:rPr>
      </w:pPr>
    </w:p>
    <w:p w14:paraId="251B200F" w14:textId="77777777" w:rsidR="000029E6" w:rsidRDefault="000029E6" w:rsidP="00281DD8">
      <w:pPr>
        <w:rPr>
          <w:b/>
          <w:bCs/>
        </w:rPr>
      </w:pPr>
    </w:p>
    <w:sectPr w:rsidR="000029E6" w:rsidSect="00090B7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36F92" w14:textId="77777777" w:rsidR="00CD31B2" w:rsidRDefault="00CD31B2" w:rsidP="00F232F8">
      <w:pPr>
        <w:spacing w:before="0" w:after="0" w:line="240" w:lineRule="auto"/>
      </w:pPr>
      <w:r>
        <w:separator/>
      </w:r>
    </w:p>
  </w:endnote>
  <w:endnote w:type="continuationSeparator" w:id="0">
    <w:p w14:paraId="5300AAF6" w14:textId="77777777" w:rsidR="00CD31B2" w:rsidRDefault="00CD31B2" w:rsidP="00F232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altName w:val="Arial"/>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A6A0F" w14:textId="77777777" w:rsidR="00CD31B2" w:rsidRDefault="00CD31B2" w:rsidP="00F232F8">
      <w:pPr>
        <w:spacing w:before="0" w:after="0" w:line="240" w:lineRule="auto"/>
      </w:pPr>
      <w:r>
        <w:separator/>
      </w:r>
    </w:p>
  </w:footnote>
  <w:footnote w:type="continuationSeparator" w:id="0">
    <w:p w14:paraId="2996E49E" w14:textId="77777777" w:rsidR="00CD31B2" w:rsidRDefault="00CD31B2" w:rsidP="00F232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76B0"/>
    <w:multiLevelType w:val="hybridMultilevel"/>
    <w:tmpl w:val="29809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6FCB"/>
    <w:multiLevelType w:val="hybridMultilevel"/>
    <w:tmpl w:val="FA9AAA3E"/>
    <w:lvl w:ilvl="0" w:tplc="3F3AF35A">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4F84"/>
    <w:multiLevelType w:val="hybridMultilevel"/>
    <w:tmpl w:val="A8CE8C62"/>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023E8"/>
    <w:multiLevelType w:val="hybridMultilevel"/>
    <w:tmpl w:val="72E8936C"/>
    <w:lvl w:ilvl="0" w:tplc="29B69A28">
      <w:start w:val="1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34D99"/>
    <w:multiLevelType w:val="hybridMultilevel"/>
    <w:tmpl w:val="576E83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E0A4E"/>
    <w:multiLevelType w:val="hybridMultilevel"/>
    <w:tmpl w:val="C82E11AE"/>
    <w:lvl w:ilvl="0" w:tplc="0B8A0E6E">
      <w:start w:val="7"/>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418ED"/>
    <w:multiLevelType w:val="hybridMultilevel"/>
    <w:tmpl w:val="CA2A4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42580"/>
    <w:multiLevelType w:val="hybridMultilevel"/>
    <w:tmpl w:val="1E168BFC"/>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96A24"/>
    <w:multiLevelType w:val="hybridMultilevel"/>
    <w:tmpl w:val="12AA7A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94CED"/>
    <w:multiLevelType w:val="hybridMultilevel"/>
    <w:tmpl w:val="EE5E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305454"/>
    <w:multiLevelType w:val="hybridMultilevel"/>
    <w:tmpl w:val="FA9AAA3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A9D0CA7"/>
    <w:multiLevelType w:val="hybridMultilevel"/>
    <w:tmpl w:val="7F903BC0"/>
    <w:lvl w:ilvl="0" w:tplc="D68E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F7AB0"/>
    <w:multiLevelType w:val="hybridMultilevel"/>
    <w:tmpl w:val="0C325252"/>
    <w:lvl w:ilvl="0" w:tplc="3F3AF35A">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7817D0"/>
    <w:multiLevelType w:val="hybridMultilevel"/>
    <w:tmpl w:val="9B52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35670"/>
    <w:multiLevelType w:val="hybridMultilevel"/>
    <w:tmpl w:val="0ACE0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84A36"/>
    <w:multiLevelType w:val="hybridMultilevel"/>
    <w:tmpl w:val="8AD6D9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951549">
    <w:abstractNumId w:val="0"/>
  </w:num>
  <w:num w:numId="2" w16cid:durableId="1451321225">
    <w:abstractNumId w:val="6"/>
  </w:num>
  <w:num w:numId="3" w16cid:durableId="904536277">
    <w:abstractNumId w:val="8"/>
  </w:num>
  <w:num w:numId="4" w16cid:durableId="948513777">
    <w:abstractNumId w:val="15"/>
  </w:num>
  <w:num w:numId="5" w16cid:durableId="1244686958">
    <w:abstractNumId w:val="4"/>
  </w:num>
  <w:num w:numId="6" w16cid:durableId="783042693">
    <w:abstractNumId w:val="12"/>
  </w:num>
  <w:num w:numId="7" w16cid:durableId="1381900068">
    <w:abstractNumId w:val="2"/>
  </w:num>
  <w:num w:numId="8" w16cid:durableId="807360860">
    <w:abstractNumId w:val="1"/>
  </w:num>
  <w:num w:numId="9" w16cid:durableId="1576862120">
    <w:abstractNumId w:val="10"/>
  </w:num>
  <w:num w:numId="10" w16cid:durableId="235633653">
    <w:abstractNumId w:val="7"/>
  </w:num>
  <w:num w:numId="11" w16cid:durableId="183398285">
    <w:abstractNumId w:val="5"/>
  </w:num>
  <w:num w:numId="12" w16cid:durableId="1215121997">
    <w:abstractNumId w:val="3"/>
  </w:num>
  <w:num w:numId="13" w16cid:durableId="277879611">
    <w:abstractNumId w:val="13"/>
  </w:num>
  <w:num w:numId="14" w16cid:durableId="1797988553">
    <w:abstractNumId w:val="11"/>
  </w:num>
  <w:num w:numId="15" w16cid:durableId="1404985312">
    <w:abstractNumId w:val="9"/>
  </w:num>
  <w:num w:numId="16" w16cid:durableId="13928457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88"/>
    <w:rsid w:val="000029E6"/>
    <w:rsid w:val="00036D2E"/>
    <w:rsid w:val="00041FCC"/>
    <w:rsid w:val="000643E7"/>
    <w:rsid w:val="00074168"/>
    <w:rsid w:val="00076D73"/>
    <w:rsid w:val="000823FE"/>
    <w:rsid w:val="0008368D"/>
    <w:rsid w:val="00090B7D"/>
    <w:rsid w:val="00093AE2"/>
    <w:rsid w:val="000A05C4"/>
    <w:rsid w:val="000B29D0"/>
    <w:rsid w:val="000B4664"/>
    <w:rsid w:val="000D703F"/>
    <w:rsid w:val="000E3E83"/>
    <w:rsid w:val="000E765B"/>
    <w:rsid w:val="000F1553"/>
    <w:rsid w:val="000F517B"/>
    <w:rsid w:val="001031A0"/>
    <w:rsid w:val="00107610"/>
    <w:rsid w:val="001102F6"/>
    <w:rsid w:val="00114867"/>
    <w:rsid w:val="00156AF4"/>
    <w:rsid w:val="00156E00"/>
    <w:rsid w:val="00157B92"/>
    <w:rsid w:val="001618E9"/>
    <w:rsid w:val="001704E3"/>
    <w:rsid w:val="00183FB5"/>
    <w:rsid w:val="001B239F"/>
    <w:rsid w:val="001B6F39"/>
    <w:rsid w:val="001D48FE"/>
    <w:rsid w:val="001E0810"/>
    <w:rsid w:val="001E111C"/>
    <w:rsid w:val="001E684B"/>
    <w:rsid w:val="001E6DFA"/>
    <w:rsid w:val="001F612B"/>
    <w:rsid w:val="00206DCC"/>
    <w:rsid w:val="00210DCE"/>
    <w:rsid w:val="00221070"/>
    <w:rsid w:val="002216C0"/>
    <w:rsid w:val="002324CA"/>
    <w:rsid w:val="00240650"/>
    <w:rsid w:val="00255240"/>
    <w:rsid w:val="00256F49"/>
    <w:rsid w:val="002666EF"/>
    <w:rsid w:val="002773FF"/>
    <w:rsid w:val="00281DD8"/>
    <w:rsid w:val="002855B1"/>
    <w:rsid w:val="00286435"/>
    <w:rsid w:val="00290952"/>
    <w:rsid w:val="002952CF"/>
    <w:rsid w:val="002A02D9"/>
    <w:rsid w:val="002A05A4"/>
    <w:rsid w:val="002A3933"/>
    <w:rsid w:val="002B11B4"/>
    <w:rsid w:val="002C6627"/>
    <w:rsid w:val="002D3187"/>
    <w:rsid w:val="002D79FB"/>
    <w:rsid w:val="003014E3"/>
    <w:rsid w:val="003107DE"/>
    <w:rsid w:val="003177FD"/>
    <w:rsid w:val="00337801"/>
    <w:rsid w:val="0034245B"/>
    <w:rsid w:val="003500AF"/>
    <w:rsid w:val="00352C79"/>
    <w:rsid w:val="00352CD7"/>
    <w:rsid w:val="0035757E"/>
    <w:rsid w:val="0037748E"/>
    <w:rsid w:val="00380C56"/>
    <w:rsid w:val="003845D5"/>
    <w:rsid w:val="003A513B"/>
    <w:rsid w:val="003A61DC"/>
    <w:rsid w:val="003A6A05"/>
    <w:rsid w:val="003B1166"/>
    <w:rsid w:val="003C06A9"/>
    <w:rsid w:val="003C7B58"/>
    <w:rsid w:val="003D393F"/>
    <w:rsid w:val="003D4AC8"/>
    <w:rsid w:val="003F69EF"/>
    <w:rsid w:val="003F7EB9"/>
    <w:rsid w:val="00400A2A"/>
    <w:rsid w:val="00402CF9"/>
    <w:rsid w:val="00405E99"/>
    <w:rsid w:val="0040753E"/>
    <w:rsid w:val="00411636"/>
    <w:rsid w:val="00412891"/>
    <w:rsid w:val="00415558"/>
    <w:rsid w:val="00420671"/>
    <w:rsid w:val="00422F37"/>
    <w:rsid w:val="00423E05"/>
    <w:rsid w:val="0043770A"/>
    <w:rsid w:val="0044510A"/>
    <w:rsid w:val="0045061C"/>
    <w:rsid w:val="00462754"/>
    <w:rsid w:val="00464AC2"/>
    <w:rsid w:val="004658B6"/>
    <w:rsid w:val="00465A1D"/>
    <w:rsid w:val="00486552"/>
    <w:rsid w:val="00494D1B"/>
    <w:rsid w:val="004A3984"/>
    <w:rsid w:val="004B059F"/>
    <w:rsid w:val="004B0A52"/>
    <w:rsid w:val="004C67A3"/>
    <w:rsid w:val="004D420D"/>
    <w:rsid w:val="004D4989"/>
    <w:rsid w:val="004D55C1"/>
    <w:rsid w:val="004E3F46"/>
    <w:rsid w:val="004E4EA9"/>
    <w:rsid w:val="004F3676"/>
    <w:rsid w:val="004F4939"/>
    <w:rsid w:val="00521474"/>
    <w:rsid w:val="00522076"/>
    <w:rsid w:val="005321BB"/>
    <w:rsid w:val="00541AB4"/>
    <w:rsid w:val="00555A52"/>
    <w:rsid w:val="00575C58"/>
    <w:rsid w:val="0059222E"/>
    <w:rsid w:val="005A14E0"/>
    <w:rsid w:val="005A4D93"/>
    <w:rsid w:val="005A77D9"/>
    <w:rsid w:val="005B3206"/>
    <w:rsid w:val="005B51EC"/>
    <w:rsid w:val="005D3DFB"/>
    <w:rsid w:val="005E4264"/>
    <w:rsid w:val="0060561B"/>
    <w:rsid w:val="0061509E"/>
    <w:rsid w:val="00616311"/>
    <w:rsid w:val="00620059"/>
    <w:rsid w:val="00631E3C"/>
    <w:rsid w:val="006352FC"/>
    <w:rsid w:val="006435E1"/>
    <w:rsid w:val="00645C85"/>
    <w:rsid w:val="00653896"/>
    <w:rsid w:val="00654E77"/>
    <w:rsid w:val="00657CC2"/>
    <w:rsid w:val="00666120"/>
    <w:rsid w:val="00672EC7"/>
    <w:rsid w:val="00674E0A"/>
    <w:rsid w:val="006774A6"/>
    <w:rsid w:val="00680660"/>
    <w:rsid w:val="00681912"/>
    <w:rsid w:val="00683E2B"/>
    <w:rsid w:val="006861DA"/>
    <w:rsid w:val="0069454C"/>
    <w:rsid w:val="006A06F0"/>
    <w:rsid w:val="006A6D88"/>
    <w:rsid w:val="006C253C"/>
    <w:rsid w:val="006D16E8"/>
    <w:rsid w:val="006F5D33"/>
    <w:rsid w:val="00702EF7"/>
    <w:rsid w:val="00714418"/>
    <w:rsid w:val="007315C1"/>
    <w:rsid w:val="007370A7"/>
    <w:rsid w:val="00743EAC"/>
    <w:rsid w:val="007516B4"/>
    <w:rsid w:val="00755E0F"/>
    <w:rsid w:val="00756291"/>
    <w:rsid w:val="007753D3"/>
    <w:rsid w:val="00777BB8"/>
    <w:rsid w:val="00781A63"/>
    <w:rsid w:val="00784D27"/>
    <w:rsid w:val="00785782"/>
    <w:rsid w:val="007876C3"/>
    <w:rsid w:val="00791427"/>
    <w:rsid w:val="00795C06"/>
    <w:rsid w:val="007973FA"/>
    <w:rsid w:val="007A216E"/>
    <w:rsid w:val="007A2E38"/>
    <w:rsid w:val="007A7A3F"/>
    <w:rsid w:val="007D109A"/>
    <w:rsid w:val="007D4E29"/>
    <w:rsid w:val="007E18EC"/>
    <w:rsid w:val="007E22CF"/>
    <w:rsid w:val="007E6193"/>
    <w:rsid w:val="007F1965"/>
    <w:rsid w:val="007F44CB"/>
    <w:rsid w:val="00801014"/>
    <w:rsid w:val="00804414"/>
    <w:rsid w:val="00805980"/>
    <w:rsid w:val="00813833"/>
    <w:rsid w:val="00814703"/>
    <w:rsid w:val="00814F11"/>
    <w:rsid w:val="0082133E"/>
    <w:rsid w:val="008257BE"/>
    <w:rsid w:val="00827AD7"/>
    <w:rsid w:val="00827EAB"/>
    <w:rsid w:val="00834718"/>
    <w:rsid w:val="00841DE3"/>
    <w:rsid w:val="0084628D"/>
    <w:rsid w:val="00852FEA"/>
    <w:rsid w:val="00867495"/>
    <w:rsid w:val="008818DA"/>
    <w:rsid w:val="00890A0B"/>
    <w:rsid w:val="0089338C"/>
    <w:rsid w:val="008959B5"/>
    <w:rsid w:val="00896E6D"/>
    <w:rsid w:val="00897D0E"/>
    <w:rsid w:val="008A13A7"/>
    <w:rsid w:val="008D061F"/>
    <w:rsid w:val="008E34F0"/>
    <w:rsid w:val="00912147"/>
    <w:rsid w:val="009167CD"/>
    <w:rsid w:val="00933227"/>
    <w:rsid w:val="00941366"/>
    <w:rsid w:val="00943F44"/>
    <w:rsid w:val="00955791"/>
    <w:rsid w:val="00962B73"/>
    <w:rsid w:val="00962F1D"/>
    <w:rsid w:val="00963D1E"/>
    <w:rsid w:val="00971FE8"/>
    <w:rsid w:val="0097568E"/>
    <w:rsid w:val="009767A8"/>
    <w:rsid w:val="00983484"/>
    <w:rsid w:val="009850D2"/>
    <w:rsid w:val="00991265"/>
    <w:rsid w:val="00992434"/>
    <w:rsid w:val="0099330B"/>
    <w:rsid w:val="009A66DD"/>
    <w:rsid w:val="009B3C28"/>
    <w:rsid w:val="009C4441"/>
    <w:rsid w:val="009D440C"/>
    <w:rsid w:val="009E20DC"/>
    <w:rsid w:val="009E64A0"/>
    <w:rsid w:val="009F7344"/>
    <w:rsid w:val="00A02BA1"/>
    <w:rsid w:val="00A03764"/>
    <w:rsid w:val="00A12E98"/>
    <w:rsid w:val="00A23B76"/>
    <w:rsid w:val="00A31912"/>
    <w:rsid w:val="00A33A46"/>
    <w:rsid w:val="00A36CCE"/>
    <w:rsid w:val="00A415E1"/>
    <w:rsid w:val="00A43CF1"/>
    <w:rsid w:val="00A64348"/>
    <w:rsid w:val="00A670F4"/>
    <w:rsid w:val="00A91C76"/>
    <w:rsid w:val="00A93FE2"/>
    <w:rsid w:val="00A9571C"/>
    <w:rsid w:val="00A97B64"/>
    <w:rsid w:val="00AA2141"/>
    <w:rsid w:val="00AA2A21"/>
    <w:rsid w:val="00AB5382"/>
    <w:rsid w:val="00AB5D8A"/>
    <w:rsid w:val="00AC5BC5"/>
    <w:rsid w:val="00AC67CE"/>
    <w:rsid w:val="00AD7B30"/>
    <w:rsid w:val="00AE60DF"/>
    <w:rsid w:val="00AE70F9"/>
    <w:rsid w:val="00AE74FB"/>
    <w:rsid w:val="00AE7B95"/>
    <w:rsid w:val="00AF4A3F"/>
    <w:rsid w:val="00AF689A"/>
    <w:rsid w:val="00B02B93"/>
    <w:rsid w:val="00B10054"/>
    <w:rsid w:val="00B14087"/>
    <w:rsid w:val="00B156F4"/>
    <w:rsid w:val="00B209BE"/>
    <w:rsid w:val="00B30FDD"/>
    <w:rsid w:val="00B34290"/>
    <w:rsid w:val="00B632E8"/>
    <w:rsid w:val="00B74EA8"/>
    <w:rsid w:val="00B77142"/>
    <w:rsid w:val="00B805CF"/>
    <w:rsid w:val="00B841A1"/>
    <w:rsid w:val="00B85575"/>
    <w:rsid w:val="00B94639"/>
    <w:rsid w:val="00B95F91"/>
    <w:rsid w:val="00BA5135"/>
    <w:rsid w:val="00BC3E88"/>
    <w:rsid w:val="00BC68DB"/>
    <w:rsid w:val="00BD0889"/>
    <w:rsid w:val="00BD78FE"/>
    <w:rsid w:val="00BE0987"/>
    <w:rsid w:val="00BE6E56"/>
    <w:rsid w:val="00BF3EF8"/>
    <w:rsid w:val="00C02D7E"/>
    <w:rsid w:val="00C107E6"/>
    <w:rsid w:val="00C15E63"/>
    <w:rsid w:val="00C16E1F"/>
    <w:rsid w:val="00C241D3"/>
    <w:rsid w:val="00C356E7"/>
    <w:rsid w:val="00C43AB8"/>
    <w:rsid w:val="00C43FE4"/>
    <w:rsid w:val="00C764FF"/>
    <w:rsid w:val="00C82EAD"/>
    <w:rsid w:val="00C86E0E"/>
    <w:rsid w:val="00C86E87"/>
    <w:rsid w:val="00C90FA9"/>
    <w:rsid w:val="00C95E42"/>
    <w:rsid w:val="00C95E60"/>
    <w:rsid w:val="00CA0135"/>
    <w:rsid w:val="00CA0650"/>
    <w:rsid w:val="00CC01C7"/>
    <w:rsid w:val="00CC16C8"/>
    <w:rsid w:val="00CD31B2"/>
    <w:rsid w:val="00CD396A"/>
    <w:rsid w:val="00CE6E3B"/>
    <w:rsid w:val="00CF3DCB"/>
    <w:rsid w:val="00CF71C7"/>
    <w:rsid w:val="00D01876"/>
    <w:rsid w:val="00D0427B"/>
    <w:rsid w:val="00D12D5C"/>
    <w:rsid w:val="00D13214"/>
    <w:rsid w:val="00D20A99"/>
    <w:rsid w:val="00D31534"/>
    <w:rsid w:val="00D31A4F"/>
    <w:rsid w:val="00D327C1"/>
    <w:rsid w:val="00D379C6"/>
    <w:rsid w:val="00D41BB9"/>
    <w:rsid w:val="00D51464"/>
    <w:rsid w:val="00D54656"/>
    <w:rsid w:val="00D7024E"/>
    <w:rsid w:val="00DA0A77"/>
    <w:rsid w:val="00DB021B"/>
    <w:rsid w:val="00DB2C15"/>
    <w:rsid w:val="00DB33E1"/>
    <w:rsid w:val="00DB4205"/>
    <w:rsid w:val="00DB5228"/>
    <w:rsid w:val="00DB5451"/>
    <w:rsid w:val="00DC12BB"/>
    <w:rsid w:val="00DC1E5C"/>
    <w:rsid w:val="00DC48EB"/>
    <w:rsid w:val="00DC70DA"/>
    <w:rsid w:val="00DE1213"/>
    <w:rsid w:val="00DE66E4"/>
    <w:rsid w:val="00DE6F96"/>
    <w:rsid w:val="00E0454B"/>
    <w:rsid w:val="00E13DF3"/>
    <w:rsid w:val="00E149F0"/>
    <w:rsid w:val="00E53219"/>
    <w:rsid w:val="00E53749"/>
    <w:rsid w:val="00E578DA"/>
    <w:rsid w:val="00E72C2B"/>
    <w:rsid w:val="00E7795B"/>
    <w:rsid w:val="00E84EFF"/>
    <w:rsid w:val="00EB0709"/>
    <w:rsid w:val="00EB1EF9"/>
    <w:rsid w:val="00EB54A6"/>
    <w:rsid w:val="00ED4261"/>
    <w:rsid w:val="00EE3769"/>
    <w:rsid w:val="00F02ED9"/>
    <w:rsid w:val="00F10F0A"/>
    <w:rsid w:val="00F232F8"/>
    <w:rsid w:val="00F302A6"/>
    <w:rsid w:val="00F448D8"/>
    <w:rsid w:val="00F4663F"/>
    <w:rsid w:val="00F70D46"/>
    <w:rsid w:val="00F72ED1"/>
    <w:rsid w:val="00F8184C"/>
    <w:rsid w:val="00F8557F"/>
    <w:rsid w:val="00F864FC"/>
    <w:rsid w:val="00F87B47"/>
    <w:rsid w:val="00FB4DF8"/>
    <w:rsid w:val="00FB5D23"/>
    <w:rsid w:val="00FD32C5"/>
    <w:rsid w:val="00FD3E43"/>
    <w:rsid w:val="00FD7573"/>
    <w:rsid w:val="00FE665B"/>
    <w:rsid w:val="00FE6FB0"/>
    <w:rsid w:val="00FF36BE"/>
    <w:rsid w:val="00FF64FA"/>
    <w:rsid w:val="05F5E4CB"/>
    <w:rsid w:val="12A1D84D"/>
    <w:rsid w:val="183B9EA7"/>
    <w:rsid w:val="58D64C56"/>
    <w:rsid w:val="6D172B2A"/>
    <w:rsid w:val="7115E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8F1CC"/>
  <w15:chartTrackingRefBased/>
  <w15:docId w15:val="{54DFC0E6-053F-4C51-9427-43837E12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DF3"/>
  </w:style>
  <w:style w:type="paragraph" w:styleId="Heading1">
    <w:name w:val="heading 1"/>
    <w:basedOn w:val="Normal"/>
    <w:next w:val="Normal"/>
    <w:link w:val="Heading1Char"/>
    <w:uiPriority w:val="9"/>
    <w:qFormat/>
    <w:rsid w:val="00F232F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232F8"/>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232F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F232F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F232F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232F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232F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232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32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F8"/>
    <w:rPr>
      <w:caps/>
      <w:color w:val="FFFFFF" w:themeColor="background1"/>
      <w:spacing w:val="15"/>
      <w:sz w:val="22"/>
      <w:szCs w:val="22"/>
      <w:shd w:val="clear" w:color="auto" w:fill="A5300F" w:themeFill="accent1"/>
    </w:rPr>
  </w:style>
  <w:style w:type="character" w:styleId="Hyperlink">
    <w:name w:val="Hyperlink"/>
    <w:basedOn w:val="DefaultParagraphFont"/>
    <w:uiPriority w:val="99"/>
    <w:unhideWhenUsed/>
    <w:rsid w:val="00F232F8"/>
    <w:rPr>
      <w:color w:val="6B9F25" w:themeColor="hyperlink"/>
      <w:u w:val="single"/>
    </w:rPr>
  </w:style>
  <w:style w:type="character" w:styleId="UnresolvedMention">
    <w:name w:val="Unresolved Mention"/>
    <w:basedOn w:val="DefaultParagraphFont"/>
    <w:uiPriority w:val="99"/>
    <w:semiHidden/>
    <w:unhideWhenUsed/>
    <w:rsid w:val="00F232F8"/>
    <w:rPr>
      <w:color w:val="605E5C"/>
      <w:shd w:val="clear" w:color="auto" w:fill="E1DFDD"/>
    </w:rPr>
  </w:style>
  <w:style w:type="paragraph" w:styleId="Header">
    <w:name w:val="header"/>
    <w:basedOn w:val="Normal"/>
    <w:link w:val="HeaderChar"/>
    <w:uiPriority w:val="99"/>
    <w:unhideWhenUsed/>
    <w:rsid w:val="00F2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F8"/>
  </w:style>
  <w:style w:type="paragraph" w:styleId="Footer">
    <w:name w:val="footer"/>
    <w:basedOn w:val="Normal"/>
    <w:link w:val="FooterChar"/>
    <w:uiPriority w:val="99"/>
    <w:unhideWhenUsed/>
    <w:rsid w:val="00F2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F8"/>
  </w:style>
  <w:style w:type="character" w:customStyle="1" w:styleId="Heading2Char">
    <w:name w:val="Heading 2 Char"/>
    <w:basedOn w:val="DefaultParagraphFont"/>
    <w:link w:val="Heading2"/>
    <w:uiPriority w:val="9"/>
    <w:rsid w:val="00F232F8"/>
    <w:rPr>
      <w: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F232F8"/>
    <w:rPr>
      <w:caps/>
      <w:color w:val="511707" w:themeColor="accent1" w:themeShade="7F"/>
      <w:spacing w:val="15"/>
    </w:rPr>
  </w:style>
  <w:style w:type="character" w:customStyle="1" w:styleId="Heading4Char">
    <w:name w:val="Heading 4 Char"/>
    <w:basedOn w:val="DefaultParagraphFont"/>
    <w:link w:val="Heading4"/>
    <w:uiPriority w:val="9"/>
    <w:semiHidden/>
    <w:rsid w:val="00F232F8"/>
    <w:rPr>
      <w:caps/>
      <w:color w:val="7B230B" w:themeColor="accent1" w:themeShade="BF"/>
      <w:spacing w:val="10"/>
    </w:rPr>
  </w:style>
  <w:style w:type="character" w:customStyle="1" w:styleId="Heading5Char">
    <w:name w:val="Heading 5 Char"/>
    <w:basedOn w:val="DefaultParagraphFont"/>
    <w:link w:val="Heading5"/>
    <w:uiPriority w:val="9"/>
    <w:semiHidden/>
    <w:rsid w:val="00F232F8"/>
    <w:rPr>
      <w:caps/>
      <w:color w:val="7B230B" w:themeColor="accent1" w:themeShade="BF"/>
      <w:spacing w:val="10"/>
    </w:rPr>
  </w:style>
  <w:style w:type="character" w:customStyle="1" w:styleId="Heading6Char">
    <w:name w:val="Heading 6 Char"/>
    <w:basedOn w:val="DefaultParagraphFont"/>
    <w:link w:val="Heading6"/>
    <w:uiPriority w:val="9"/>
    <w:semiHidden/>
    <w:rsid w:val="00F232F8"/>
    <w:rPr>
      <w:caps/>
      <w:color w:val="7B230B" w:themeColor="accent1" w:themeShade="BF"/>
      <w:spacing w:val="10"/>
    </w:rPr>
  </w:style>
  <w:style w:type="character" w:customStyle="1" w:styleId="Heading7Char">
    <w:name w:val="Heading 7 Char"/>
    <w:basedOn w:val="DefaultParagraphFont"/>
    <w:link w:val="Heading7"/>
    <w:uiPriority w:val="9"/>
    <w:semiHidden/>
    <w:rsid w:val="00F232F8"/>
    <w:rPr>
      <w:caps/>
      <w:color w:val="7B230B" w:themeColor="accent1" w:themeShade="BF"/>
      <w:spacing w:val="10"/>
    </w:rPr>
  </w:style>
  <w:style w:type="character" w:customStyle="1" w:styleId="Heading8Char">
    <w:name w:val="Heading 8 Char"/>
    <w:basedOn w:val="DefaultParagraphFont"/>
    <w:link w:val="Heading8"/>
    <w:uiPriority w:val="9"/>
    <w:semiHidden/>
    <w:rsid w:val="00F232F8"/>
    <w:rPr>
      <w:caps/>
      <w:spacing w:val="10"/>
      <w:sz w:val="18"/>
      <w:szCs w:val="18"/>
    </w:rPr>
  </w:style>
  <w:style w:type="character" w:customStyle="1" w:styleId="Heading9Char">
    <w:name w:val="Heading 9 Char"/>
    <w:basedOn w:val="DefaultParagraphFont"/>
    <w:link w:val="Heading9"/>
    <w:uiPriority w:val="9"/>
    <w:semiHidden/>
    <w:rsid w:val="00F232F8"/>
    <w:rPr>
      <w:i/>
      <w:iCs/>
      <w:caps/>
      <w:spacing w:val="10"/>
      <w:sz w:val="18"/>
      <w:szCs w:val="18"/>
    </w:rPr>
  </w:style>
  <w:style w:type="paragraph" w:styleId="Caption">
    <w:name w:val="caption"/>
    <w:basedOn w:val="Normal"/>
    <w:next w:val="Normal"/>
    <w:uiPriority w:val="35"/>
    <w:unhideWhenUsed/>
    <w:qFormat/>
    <w:rsid w:val="00F232F8"/>
    <w:rPr>
      <w:b/>
      <w:bCs/>
      <w:color w:val="7B230B" w:themeColor="accent1" w:themeShade="BF"/>
      <w:sz w:val="16"/>
      <w:szCs w:val="16"/>
    </w:rPr>
  </w:style>
  <w:style w:type="paragraph" w:styleId="Title">
    <w:name w:val="Title"/>
    <w:basedOn w:val="Normal"/>
    <w:next w:val="Normal"/>
    <w:link w:val="TitleChar"/>
    <w:uiPriority w:val="10"/>
    <w:qFormat/>
    <w:rsid w:val="00F232F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232F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232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32F8"/>
    <w:rPr>
      <w:caps/>
      <w:color w:val="595959" w:themeColor="text1" w:themeTint="A6"/>
      <w:spacing w:val="10"/>
      <w:sz w:val="21"/>
      <w:szCs w:val="21"/>
    </w:rPr>
  </w:style>
  <w:style w:type="character" w:styleId="Strong">
    <w:name w:val="Strong"/>
    <w:uiPriority w:val="22"/>
    <w:qFormat/>
    <w:rsid w:val="00F232F8"/>
    <w:rPr>
      <w:b/>
      <w:bCs/>
    </w:rPr>
  </w:style>
  <w:style w:type="character" w:styleId="Emphasis">
    <w:name w:val="Emphasis"/>
    <w:uiPriority w:val="20"/>
    <w:qFormat/>
    <w:rsid w:val="00F232F8"/>
    <w:rPr>
      <w:caps/>
      <w:color w:val="511707" w:themeColor="accent1" w:themeShade="7F"/>
      <w:spacing w:val="5"/>
    </w:rPr>
  </w:style>
  <w:style w:type="paragraph" w:styleId="NoSpacing">
    <w:name w:val="No Spacing"/>
    <w:uiPriority w:val="1"/>
    <w:qFormat/>
    <w:rsid w:val="00F232F8"/>
    <w:pPr>
      <w:spacing w:after="0" w:line="240" w:lineRule="auto"/>
    </w:pPr>
  </w:style>
  <w:style w:type="paragraph" w:styleId="Quote">
    <w:name w:val="Quote"/>
    <w:basedOn w:val="Normal"/>
    <w:next w:val="Normal"/>
    <w:link w:val="QuoteChar"/>
    <w:uiPriority w:val="29"/>
    <w:qFormat/>
    <w:rsid w:val="00F232F8"/>
    <w:rPr>
      <w:i/>
      <w:iCs/>
      <w:sz w:val="24"/>
      <w:szCs w:val="24"/>
    </w:rPr>
  </w:style>
  <w:style w:type="character" w:customStyle="1" w:styleId="QuoteChar">
    <w:name w:val="Quote Char"/>
    <w:basedOn w:val="DefaultParagraphFont"/>
    <w:link w:val="Quote"/>
    <w:uiPriority w:val="29"/>
    <w:rsid w:val="00F232F8"/>
    <w:rPr>
      <w:i/>
      <w:iCs/>
      <w:sz w:val="24"/>
      <w:szCs w:val="24"/>
    </w:rPr>
  </w:style>
  <w:style w:type="paragraph" w:styleId="IntenseQuote">
    <w:name w:val="Intense Quote"/>
    <w:basedOn w:val="Normal"/>
    <w:next w:val="Normal"/>
    <w:link w:val="IntenseQuoteChar"/>
    <w:uiPriority w:val="30"/>
    <w:qFormat/>
    <w:rsid w:val="00F232F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232F8"/>
    <w:rPr>
      <w:color w:val="A5300F" w:themeColor="accent1"/>
      <w:sz w:val="24"/>
      <w:szCs w:val="24"/>
    </w:rPr>
  </w:style>
  <w:style w:type="character" w:styleId="SubtleEmphasis">
    <w:name w:val="Subtle Emphasis"/>
    <w:uiPriority w:val="19"/>
    <w:qFormat/>
    <w:rsid w:val="00F232F8"/>
    <w:rPr>
      <w:i/>
      <w:iCs/>
      <w:color w:val="511707" w:themeColor="accent1" w:themeShade="7F"/>
    </w:rPr>
  </w:style>
  <w:style w:type="character" w:styleId="IntenseEmphasis">
    <w:name w:val="Intense Emphasis"/>
    <w:uiPriority w:val="21"/>
    <w:qFormat/>
    <w:rsid w:val="00F232F8"/>
    <w:rPr>
      <w:b/>
      <w:bCs/>
      <w:caps/>
      <w:color w:val="511707" w:themeColor="accent1" w:themeShade="7F"/>
      <w:spacing w:val="10"/>
    </w:rPr>
  </w:style>
  <w:style w:type="character" w:styleId="SubtleReference">
    <w:name w:val="Subtle Reference"/>
    <w:uiPriority w:val="31"/>
    <w:qFormat/>
    <w:rsid w:val="00F232F8"/>
    <w:rPr>
      <w:b/>
      <w:bCs/>
      <w:color w:val="A5300F" w:themeColor="accent1"/>
    </w:rPr>
  </w:style>
  <w:style w:type="character" w:styleId="IntenseReference">
    <w:name w:val="Intense Reference"/>
    <w:uiPriority w:val="32"/>
    <w:qFormat/>
    <w:rsid w:val="00F232F8"/>
    <w:rPr>
      <w:b/>
      <w:bCs/>
      <w:i/>
      <w:iCs/>
      <w:caps/>
      <w:color w:val="A5300F" w:themeColor="accent1"/>
    </w:rPr>
  </w:style>
  <w:style w:type="character" w:styleId="BookTitle">
    <w:name w:val="Book Title"/>
    <w:uiPriority w:val="33"/>
    <w:qFormat/>
    <w:rsid w:val="00F232F8"/>
    <w:rPr>
      <w:b/>
      <w:bCs/>
      <w:i/>
      <w:iCs/>
      <w:spacing w:val="0"/>
    </w:rPr>
  </w:style>
  <w:style w:type="paragraph" w:styleId="TOCHeading">
    <w:name w:val="TOC Heading"/>
    <w:basedOn w:val="Heading1"/>
    <w:next w:val="Normal"/>
    <w:uiPriority w:val="39"/>
    <w:semiHidden/>
    <w:unhideWhenUsed/>
    <w:qFormat/>
    <w:rsid w:val="00F232F8"/>
    <w:pPr>
      <w:outlineLvl w:val="9"/>
    </w:pPr>
  </w:style>
  <w:style w:type="paragraph" w:styleId="ListParagraph">
    <w:name w:val="List Paragraph"/>
    <w:basedOn w:val="Normal"/>
    <w:uiPriority w:val="34"/>
    <w:qFormat/>
    <w:rsid w:val="001031A0"/>
    <w:pPr>
      <w:ind w:left="720"/>
      <w:contextualSpacing/>
    </w:pPr>
  </w:style>
  <w:style w:type="character" w:styleId="FollowedHyperlink">
    <w:name w:val="FollowedHyperlink"/>
    <w:basedOn w:val="DefaultParagraphFont"/>
    <w:uiPriority w:val="99"/>
    <w:semiHidden/>
    <w:unhideWhenUsed/>
    <w:rsid w:val="001E6DFA"/>
    <w:rPr>
      <w:color w:val="B26B02" w:themeColor="followedHyperlink"/>
      <w:u w:val="single"/>
    </w:rPr>
  </w:style>
  <w:style w:type="table" w:styleId="TableGrid">
    <w:name w:val="Table Grid"/>
    <w:basedOn w:val="TableNormal"/>
    <w:uiPriority w:val="59"/>
    <w:rsid w:val="00A670F4"/>
    <w:pPr>
      <w:widowControl w:val="0"/>
      <w:autoSpaceDE w:val="0"/>
      <w:autoSpaceDN w:val="0"/>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525356">
      <w:bodyDiv w:val="1"/>
      <w:marLeft w:val="0"/>
      <w:marRight w:val="0"/>
      <w:marTop w:val="0"/>
      <w:marBottom w:val="0"/>
      <w:divBdr>
        <w:top w:val="none" w:sz="0" w:space="0" w:color="auto"/>
        <w:left w:val="none" w:sz="0" w:space="0" w:color="auto"/>
        <w:bottom w:val="none" w:sz="0" w:space="0" w:color="auto"/>
        <w:right w:val="none" w:sz="0" w:space="0" w:color="auto"/>
      </w:divBdr>
      <w:divsChild>
        <w:div w:id="1186674642">
          <w:marLeft w:val="0"/>
          <w:marRight w:val="0"/>
          <w:marTop w:val="0"/>
          <w:marBottom w:val="0"/>
          <w:divBdr>
            <w:top w:val="none" w:sz="0" w:space="0" w:color="auto"/>
            <w:left w:val="none" w:sz="0" w:space="0" w:color="auto"/>
            <w:bottom w:val="none" w:sz="0" w:space="0" w:color="auto"/>
            <w:right w:val="none" w:sz="0" w:space="0" w:color="auto"/>
          </w:divBdr>
        </w:div>
        <w:div w:id="478612837">
          <w:marLeft w:val="0"/>
          <w:marRight w:val="0"/>
          <w:marTop w:val="0"/>
          <w:marBottom w:val="0"/>
          <w:divBdr>
            <w:top w:val="none" w:sz="0" w:space="0" w:color="auto"/>
            <w:left w:val="none" w:sz="0" w:space="0" w:color="auto"/>
            <w:bottom w:val="none" w:sz="0" w:space="0" w:color="auto"/>
            <w:right w:val="none" w:sz="0" w:space="0" w:color="auto"/>
          </w:divBdr>
        </w:div>
        <w:div w:id="1534880661">
          <w:marLeft w:val="0"/>
          <w:marRight w:val="0"/>
          <w:marTop w:val="0"/>
          <w:marBottom w:val="0"/>
          <w:divBdr>
            <w:top w:val="none" w:sz="0" w:space="0" w:color="auto"/>
            <w:left w:val="none" w:sz="0" w:space="0" w:color="auto"/>
            <w:bottom w:val="none" w:sz="0" w:space="0" w:color="auto"/>
            <w:right w:val="none" w:sz="0" w:space="0" w:color="auto"/>
          </w:divBdr>
        </w:div>
        <w:div w:id="1541235872">
          <w:marLeft w:val="0"/>
          <w:marRight w:val="0"/>
          <w:marTop w:val="0"/>
          <w:marBottom w:val="0"/>
          <w:divBdr>
            <w:top w:val="none" w:sz="0" w:space="0" w:color="auto"/>
            <w:left w:val="none" w:sz="0" w:space="0" w:color="auto"/>
            <w:bottom w:val="none" w:sz="0" w:space="0" w:color="auto"/>
            <w:right w:val="none" w:sz="0" w:space="0" w:color="auto"/>
          </w:divBdr>
        </w:div>
        <w:div w:id="53897144">
          <w:marLeft w:val="0"/>
          <w:marRight w:val="0"/>
          <w:marTop w:val="0"/>
          <w:marBottom w:val="0"/>
          <w:divBdr>
            <w:top w:val="none" w:sz="0" w:space="0" w:color="auto"/>
            <w:left w:val="none" w:sz="0" w:space="0" w:color="auto"/>
            <w:bottom w:val="none" w:sz="0" w:space="0" w:color="auto"/>
            <w:right w:val="none" w:sz="0" w:space="0" w:color="auto"/>
          </w:divBdr>
        </w:div>
        <w:div w:id="499395579">
          <w:marLeft w:val="0"/>
          <w:marRight w:val="0"/>
          <w:marTop w:val="0"/>
          <w:marBottom w:val="0"/>
          <w:divBdr>
            <w:top w:val="none" w:sz="0" w:space="0" w:color="auto"/>
            <w:left w:val="none" w:sz="0" w:space="0" w:color="auto"/>
            <w:bottom w:val="none" w:sz="0" w:space="0" w:color="auto"/>
            <w:right w:val="none" w:sz="0" w:space="0" w:color="auto"/>
          </w:divBdr>
        </w:div>
        <w:div w:id="1417946533">
          <w:marLeft w:val="0"/>
          <w:marRight w:val="0"/>
          <w:marTop w:val="0"/>
          <w:marBottom w:val="0"/>
          <w:divBdr>
            <w:top w:val="none" w:sz="0" w:space="0" w:color="auto"/>
            <w:left w:val="none" w:sz="0" w:space="0" w:color="auto"/>
            <w:bottom w:val="none" w:sz="0" w:space="0" w:color="auto"/>
            <w:right w:val="none" w:sz="0" w:space="0" w:color="auto"/>
          </w:divBdr>
        </w:div>
        <w:div w:id="747844695">
          <w:marLeft w:val="0"/>
          <w:marRight w:val="0"/>
          <w:marTop w:val="0"/>
          <w:marBottom w:val="0"/>
          <w:divBdr>
            <w:top w:val="none" w:sz="0" w:space="0" w:color="auto"/>
            <w:left w:val="none" w:sz="0" w:space="0" w:color="auto"/>
            <w:bottom w:val="none" w:sz="0" w:space="0" w:color="auto"/>
            <w:right w:val="none" w:sz="0" w:space="0" w:color="auto"/>
          </w:divBdr>
        </w:div>
        <w:div w:id="2086561037">
          <w:marLeft w:val="0"/>
          <w:marRight w:val="0"/>
          <w:marTop w:val="0"/>
          <w:marBottom w:val="0"/>
          <w:divBdr>
            <w:top w:val="none" w:sz="0" w:space="0" w:color="auto"/>
            <w:left w:val="none" w:sz="0" w:space="0" w:color="auto"/>
            <w:bottom w:val="none" w:sz="0" w:space="0" w:color="auto"/>
            <w:right w:val="none" w:sz="0" w:space="0" w:color="auto"/>
          </w:divBdr>
        </w:div>
        <w:div w:id="1407804326">
          <w:marLeft w:val="0"/>
          <w:marRight w:val="0"/>
          <w:marTop w:val="0"/>
          <w:marBottom w:val="0"/>
          <w:divBdr>
            <w:top w:val="none" w:sz="0" w:space="0" w:color="auto"/>
            <w:left w:val="none" w:sz="0" w:space="0" w:color="auto"/>
            <w:bottom w:val="none" w:sz="0" w:space="0" w:color="auto"/>
            <w:right w:val="none" w:sz="0" w:space="0" w:color="auto"/>
          </w:divBdr>
        </w:div>
        <w:div w:id="2098558104">
          <w:marLeft w:val="0"/>
          <w:marRight w:val="0"/>
          <w:marTop w:val="0"/>
          <w:marBottom w:val="0"/>
          <w:divBdr>
            <w:top w:val="none" w:sz="0" w:space="0" w:color="auto"/>
            <w:left w:val="none" w:sz="0" w:space="0" w:color="auto"/>
            <w:bottom w:val="none" w:sz="0" w:space="0" w:color="auto"/>
            <w:right w:val="none" w:sz="0" w:space="0" w:color="auto"/>
          </w:divBdr>
        </w:div>
        <w:div w:id="690301296">
          <w:marLeft w:val="0"/>
          <w:marRight w:val="0"/>
          <w:marTop w:val="0"/>
          <w:marBottom w:val="0"/>
          <w:divBdr>
            <w:top w:val="none" w:sz="0" w:space="0" w:color="auto"/>
            <w:left w:val="none" w:sz="0" w:space="0" w:color="auto"/>
            <w:bottom w:val="none" w:sz="0" w:space="0" w:color="auto"/>
            <w:right w:val="none" w:sz="0" w:space="0" w:color="auto"/>
          </w:divBdr>
        </w:div>
        <w:div w:id="133840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bitibi_gold_bel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en.wikipedia.org/wiki/Abitibi_greenstone_bel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1312</Words>
  <Characters>7012</Characters>
  <Application>Microsoft Office Word</Application>
  <DocSecurity>0</DocSecurity>
  <Lines>132</Lines>
  <Paragraphs>101</Paragraphs>
  <ScaleCrop>false</ScaleCrop>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Jennifer Ann</dc:creator>
  <cp:keywords/>
  <dc:description/>
  <cp:lastModifiedBy>Darshitaben Kishorbhai Patel</cp:lastModifiedBy>
  <cp:revision>62</cp:revision>
  <dcterms:created xsi:type="dcterms:W3CDTF">2023-10-18T17:31:00Z</dcterms:created>
  <dcterms:modified xsi:type="dcterms:W3CDTF">2025-05-17T03:27:00Z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3178276f-1db2-443e-b8d0-c1c0079d7015</vt:lpwstr>
  </property>
  <property fmtid="{D5CDD505-2E9C-101B-9397-08002B2CF9AE}" pid="3" name="MSIP_Label_f7606f69-b0ae-4874-be30-7d43a3c7be10_Enabled">
    <vt:lpwstr>true</vt:lpwstr>
  </property>
  <property fmtid="{D5CDD505-2E9C-101B-9397-08002B2CF9AE}" pid="4" name="MSIP_Label_f7606f69-b0ae-4874-be30-7d43a3c7be10_SetDate">
    <vt:lpwstr>2025-05-17T03:27:26Z</vt:lpwstr>
  </property>
  <property fmtid="{D5CDD505-2E9C-101B-9397-08002B2CF9AE}" pid="5" name="MSIP_Label_f7606f69-b0ae-4874-be30-7d43a3c7be10_Method">
    <vt:lpwstr>Standard</vt:lpwstr>
  </property>
  <property fmtid="{D5CDD505-2E9C-101B-9397-08002B2CF9AE}" pid="6" name="MSIP_Label_f7606f69-b0ae-4874-be30-7d43a3c7be10_Name">
    <vt:lpwstr>defa4170-0d19-0005-0001-bc88714345d2</vt:lpwstr>
  </property>
  <property fmtid="{D5CDD505-2E9C-101B-9397-08002B2CF9AE}" pid="7" name="MSIP_Label_f7606f69-b0ae-4874-be30-7d43a3c7be10_SiteId">
    <vt:lpwstr>4130bd39-7c53-419c-b1e5-8758d6d63f21</vt:lpwstr>
  </property>
  <property fmtid="{D5CDD505-2E9C-101B-9397-08002B2CF9AE}" pid="8" name="MSIP_Label_f7606f69-b0ae-4874-be30-7d43a3c7be10_ActionId">
    <vt:lpwstr>3bb32add-144d-4bba-968c-c3429238a8ce</vt:lpwstr>
  </property>
  <property fmtid="{D5CDD505-2E9C-101B-9397-08002B2CF9AE}" pid="9" name="MSIP_Label_f7606f69-b0ae-4874-be30-7d43a3c7be10_ContentBits">
    <vt:lpwstr>0</vt:lpwstr>
  </property>
  <property fmtid="{D5CDD505-2E9C-101B-9397-08002B2CF9AE}" pid="10" name="MSIP_Label_f7606f69-b0ae-4874-be30-7d43a3c7be10_Tag">
    <vt:lpwstr>10, 3, 0, 1</vt:lpwstr>
  </property>
</Properties>
</file>