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CV-18-J Vascular Neoplasms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NPLEX-P1-CARD-18-10-C01-BD1</w:t>
      </w:r>
    </w:p>
    <w:p>
      <w:pPr>
        <w:keepNext/>
        <w:spacing w:after="80"/>
      </w:pPr>
      <w:r>
        <w:rPr>
          <w:rFonts w:ascii="Helvetica Neue" w:cs="Helvetica Neue" w:eastAsia="Helvetica Neue" w:hAnsi="Helvetica Neue"/>
          <w:color w:val="0B1530"/>
          <w:sz w:val="22"/>
          <w:szCs w:val="22"/>
        </w:rPr>
        <w:t xml:space="preserve">Brain dump 1 · foundational retrieval: Hemangioma against malformation, and the life of an infantile hemangioma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hemangioma is a benign neoplasm of endothelial cells that forms blood-filled vascular channels; a vascular malformation is an error in vessel development, present at birth, that grows in proportion to the child and never regresses.</w:t>
      </w:r>
    </w:p>
    <w:p>
      <w:pPr>
        <w:spacing w:after="50" w:line="264" w:lineRule="auto"/>
      </w:pPr>
      <w:r>
        <w:rPr>
          <w:rFonts w:ascii="Helvetica Neue" w:cs="Helvetica Neue" w:eastAsia="Helvetica Neue" w:hAnsi="Helvetica Neue"/>
          <w:sz w:val="21"/>
          <w:szCs w:val="21"/>
        </w:rPr>
        <w:t xml:space="preserve">· Benign vascular tumors form well-formed channels lined by a single layer of bland endothelium; malignant ones form irregular channels lined by crowded atypical cells.</w:t>
      </w:r>
    </w:p>
    <w:p>
      <w:pPr>
        <w:spacing w:after="50" w:line="264" w:lineRule="auto"/>
      </w:pPr>
      <w:r>
        <w:rPr>
          <w:rFonts w:ascii="Helvetica Neue" w:cs="Helvetica Neue" w:eastAsia="Helvetica Neue" w:hAnsi="Helvetica Neue"/>
          <w:sz w:val="21"/>
          <w:szCs w:val="21"/>
        </w:rPr>
        <w:t xml:space="preserve">· Life cycle, in order: absent or faint precursor patch at birth; appears in the first weeks of life; GLUT1-positive endothelium proliferates rapidly for months; endothelial cells die by apoptosis and fibrofatty tissue replaces them; most have regressed by early childhood.</w:t>
      </w:r>
    </w:p>
    <w:p>
      <w:pPr>
        <w:spacing w:after="50" w:line="264" w:lineRule="auto"/>
      </w:pPr>
      <w:r>
        <w:rPr>
          <w:rFonts w:ascii="Helvetica Neue" w:cs="Helvetica Neue" w:eastAsia="Helvetica Neue" w:hAnsi="Helvetica Neue"/>
          <w:sz w:val="21"/>
          <w:szCs w:val="21"/>
        </w:rPr>
        <w:t xml:space="preserve">· Incidence is about 4 to 5% of infants, and it is the most common tumor of infancy.</w:t>
      </w:r>
    </w:p>
    <w:p>
      <w:pPr>
        <w:spacing w:after="50" w:line="264" w:lineRule="auto"/>
      </w:pPr>
      <w:r>
        <w:rPr>
          <w:rFonts w:ascii="Helvetica Neue" w:cs="Helvetica Neue" w:eastAsia="Helvetica Neue" w:hAnsi="Helvetica Neue"/>
          <w:sz w:val="21"/>
          <w:szCs w:val="21"/>
        </w:rPr>
        <w:t xml:space="preserve">· It is more common in girls and in preterm and low birth weight infants.</w:t>
      </w:r>
    </w:p>
    <w:p>
      <w:pPr>
        <w:spacing w:after="50" w:line="264" w:lineRule="auto"/>
      </w:pPr>
      <w:r>
        <w:rPr>
          <w:rFonts w:ascii="Helvetica Neue" w:cs="Helvetica Neue" w:eastAsia="Helvetica Neue" w:hAnsi="Helvetica Neue"/>
          <w:sz w:val="21"/>
          <w:szCs w:val="21"/>
        </w:rPr>
        <w:t xml:space="preserve">· Superficial lesions are bright red and raised; deep lesions are bluish.</w:t>
      </w:r>
    </w:p>
    <w:p>
      <w:pPr>
        <w:spacing w:after="50" w:line="264" w:lineRule="auto"/>
      </w:pPr>
      <w:r>
        <w:rPr>
          <w:rFonts w:ascii="Helvetica Neue" w:cs="Helvetica Neue" w:eastAsia="Helvetica Neue" w:hAnsi="Helvetica Neue"/>
          <w:sz w:val="21"/>
          <w:szCs w:val="21"/>
        </w:rPr>
        <w:t xml:space="preserve">· Lesional endothelium expresses GLUT1 in every phase, a marker otherwise typical of placental capillaries; vascular malformations and congenital hemangiomas, which are fully formed at birth, are GLUT1 negative.</w:t>
      </w:r>
    </w:p>
    <w:p>
      <w:pPr>
        <w:spacing w:after="50" w:line="264" w:lineRule="auto"/>
      </w:pPr>
      <w:r>
        <w:rPr>
          <w:rFonts w:ascii="Helvetica Neue" w:cs="Helvetica Neue" w:eastAsia="Helvetica Neue" w:hAnsi="Helvetica Neue"/>
          <w:sz w:val="21"/>
          <w:szCs w:val="21"/>
        </w:rPr>
        <w:t xml:space="preserve">· A capillary hemangioma is a well-circumscribed but unencapsulated lobule of closely packed thin-walled capillaries in skin, subcutaneous tissue or oral mucosa.</w:t>
      </w:r>
    </w:p>
    <w:p>
      <w:pPr>
        <w:spacing w:after="50" w:line="264" w:lineRule="auto"/>
      </w:pPr>
      <w:r>
        <w:rPr>
          <w:rFonts w:ascii="Helvetica Neue" w:cs="Helvetica Neue" w:eastAsia="Helvetica Neue" w:hAnsi="Helvetica Neue"/>
          <w:sz w:val="21"/>
          <w:szCs w:val="21"/>
        </w:rPr>
        <w:t xml:space="preserve">· A cavernous hemangioma is made of large dilated thin-walled channels filled with blood, separated by scant connective tissue, less well circumscribed, and often extending into deeper tissue.</w:t>
      </w:r>
    </w:p>
    <w:p>
      <w:pPr>
        <w:spacing w:after="50" w:line="264" w:lineRule="auto"/>
      </w:pPr>
      <w:r>
        <w:rPr>
          <w:rFonts w:ascii="Helvetica Neue" w:cs="Helvetica Neue" w:eastAsia="Helvetica Neue" w:hAnsi="Helvetica Neue"/>
          <w:sz w:val="21"/>
          <w:szCs w:val="21"/>
        </w:rPr>
        <w:t xml:space="preserve">· The infantile lesion regresses because its proliferating endothelium runs a programme that ends in apoptosis; the cavernous lesion does not regress because its vessels are mature rather than proliferating.</w:t>
      </w:r>
    </w:p>
    <w:p>
      <w:pPr>
        <w:spacing w:after="50" w:line="264" w:lineRule="auto"/>
      </w:pPr>
      <w:r>
        <w:rPr>
          <w:rFonts w:ascii="Helvetica Neue" w:cs="Helvetica Neue" w:eastAsia="Helvetica Neue" w:hAnsi="Helvetica Neue"/>
          <w:sz w:val="21"/>
          <w:szCs w:val="21"/>
        </w:rPr>
        <w:t xml:space="preserve">· Involution can leave lax skin or telangiectasias behind.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Proliferation against malformation is the dividing line: a hemangioma has dividing endothelial cells, a malformation has structurally abnormal vessels whose cells are not proliferating abnormally.</w:t>
      </w:r>
    </w:p>
    <w:p>
      <w:pPr>
        <w:spacing w:after="50" w:line="264" w:lineRule="auto"/>
      </w:pPr>
      <w:r>
        <w:rPr>
          <w:rFonts w:ascii="Helvetica Neue" w:cs="Helvetica Neue" w:eastAsia="Helvetica Neue" w:hAnsi="Helvetica Neue"/>
          <w:sz w:val="21"/>
          <w:szCs w:val="21"/>
        </w:rPr>
        <w:t xml:space="preserve">· Capillary and cavernous describe the calibre of the channels, not the timing of the lesion, so neither word tells you whether it will regress.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any red birthmark as a hemangioma. A lesion fully formed at birth that grows with the child is a malformation.</w:t>
      </w:r>
    </w:p>
    <w:p>
      <w:pPr>
        <w:spacing w:after="50" w:line="264" w:lineRule="auto"/>
      </w:pPr>
      <w:r>
        <w:rPr>
          <w:rFonts w:ascii="Helvetica Neue" w:cs="Helvetica Neue" w:eastAsia="Helvetica Neue" w:hAnsi="Helvetica Neue"/>
          <w:sz w:val="21"/>
          <w:szCs w:val="21"/>
        </w:rPr>
        <w:t xml:space="preserve">· Expecting cavernous lesions to involute like infantile ones. Their channels are mature, so they persist, and slow flow leads instead to thrombosis and calcification.</w:t>
      </w:r>
    </w:p>
    <w:p>
      <w:pPr>
        <w:spacing w:after="120"/>
      </w:pPr>
      <w:r>
        <w:rPr>
          <w:rFonts w:ascii="Helvetica Neue" w:cs="Helvetica Neue" w:eastAsia="Helvetica Neue" w:hAnsi="Helvetica Neue"/>
          <w:color w:val="4A5160"/>
          <w:sz w:val="16"/>
          <w:szCs w:val="16"/>
        </w:rPr>
        <w:t xml:space="preserve">Where it is taught: Section C01, opening paragraphs, the life cycle flow and the comparison table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NPLEX-P1-CARD-18-10-C01-BD2</w:t>
      </w:r>
    </w:p>
    <w:p>
      <w:pPr>
        <w:keepNext/>
        <w:spacing w:after="80"/>
      </w:pPr>
      <w:r>
        <w:rPr>
          <w:rFonts w:ascii="Helvetica Neue" w:cs="Helvetica Neue" w:eastAsia="Helvetica Neue" w:hAnsi="Helvetica Neue"/>
          <w:color w:val="0B1530"/>
          <w:sz w:val="22"/>
          <w:szCs w:val="22"/>
        </w:rPr>
        <w:t xml:space="preserve">Brain dump 2 · integration and application: Site, growth rate and the harm they cause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Harm depends on where the lesion grows and how fast, not on malignancy.</w:t>
      </w:r>
    </w:p>
    <w:p>
      <w:pPr>
        <w:spacing w:after="50" w:line="264" w:lineRule="auto"/>
      </w:pPr>
      <w:r>
        <w:rPr>
          <w:rFonts w:ascii="Helvetica Neue" w:cs="Helvetica Neue" w:eastAsia="Helvetica Neue" w:hAnsi="Helvetica Neue"/>
          <w:sz w:val="21"/>
          <w:szCs w:val="21"/>
        </w:rPr>
        <w:t xml:space="preserve">· Periorbital lesion blocking the visual axis or compressing the globe: amblyopia.</w:t>
      </w:r>
    </w:p>
    <w:p>
      <w:pPr>
        <w:spacing w:after="50" w:line="264" w:lineRule="auto"/>
      </w:pPr>
      <w:r>
        <w:rPr>
          <w:rFonts w:ascii="Helvetica Neue" w:cs="Helvetica Neue" w:eastAsia="Helvetica Neue" w:hAnsi="Helvetica Neue"/>
          <w:sz w:val="21"/>
          <w:szCs w:val="21"/>
        </w:rPr>
        <w:t xml:space="preserve">· Beard distribution lesion: involvement of the subglottic airway, so airway obstruction.</w:t>
      </w:r>
    </w:p>
    <w:p>
      <w:pPr>
        <w:spacing w:after="50" w:line="264" w:lineRule="auto"/>
      </w:pPr>
      <w:r>
        <w:rPr>
          <w:rFonts w:ascii="Helvetica Neue" w:cs="Helvetica Neue" w:eastAsia="Helvetica Neue" w:hAnsi="Helvetica Neue"/>
          <w:sz w:val="21"/>
          <w:szCs w:val="21"/>
        </w:rPr>
        <w:t xml:space="preserve">· Large segmental facial lesion: part of PHACE syndrome, which is posterior fossa malformations, hemangioma, arterial anomalies, cardiac defects such as coarctation, and eye anomalies.</w:t>
      </w:r>
    </w:p>
    <w:p>
      <w:pPr>
        <w:spacing w:after="50" w:line="264" w:lineRule="auto"/>
      </w:pPr>
      <w:r>
        <w:rPr>
          <w:rFonts w:ascii="Helvetica Neue" w:cs="Helvetica Neue" w:eastAsia="Helvetica Neue" w:hAnsi="Helvetica Neue"/>
          <w:sz w:val="21"/>
          <w:szCs w:val="21"/>
        </w:rPr>
        <w:t xml:space="preserve">· Large hepatic lesion: it expresses type 3 iodothyronine deiodinase, which inactivates thyroid hormone and can cause consumptive hypothyroidism.</w:t>
      </w:r>
    </w:p>
    <w:p>
      <w:pPr>
        <w:spacing w:after="50" w:line="264" w:lineRule="auto"/>
      </w:pPr>
      <w:r>
        <w:rPr>
          <w:rFonts w:ascii="Helvetica Neue" w:cs="Helvetica Neue" w:eastAsia="Helvetica Neue" w:hAnsi="Helvetica Neue"/>
          <w:sz w:val="21"/>
          <w:szCs w:val="21"/>
        </w:rPr>
        <w:t xml:space="preserve">· Ulceration is the most common complication, because rapid growth outstrips the blood supply of the overlying skin.</w:t>
      </w:r>
    </w:p>
    <w:p>
      <w:pPr>
        <w:spacing w:after="50" w:line="264" w:lineRule="auto"/>
      </w:pPr>
      <w:r>
        <w:rPr>
          <w:rFonts w:ascii="Helvetica Neue" w:cs="Helvetica Neue" w:eastAsia="Helvetica Neue" w:hAnsi="Helvetica Neue"/>
          <w:sz w:val="21"/>
          <w:szCs w:val="21"/>
        </w:rPr>
        <w:t xml:space="preserve">· The newborn with a patch present at birth that grows in proportion to the child has a port-wine stain, a capillary malformation: GLUT1 negative, no regression, often in a trigeminal distribution, linked to Sturge-Weber syndrome with a somatic GNAQ mutation.</w:t>
      </w:r>
    </w:p>
    <w:p>
      <w:pPr>
        <w:spacing w:after="50" w:line="264" w:lineRule="auto"/>
      </w:pPr>
      <w:r>
        <w:rPr>
          <w:rFonts w:ascii="Helvetica Neue" w:cs="Helvetica Neue" w:eastAsia="Helvetica Neue" w:hAnsi="Helvetica Neue"/>
          <w:sz w:val="21"/>
          <w:szCs w:val="21"/>
        </w:rPr>
        <w:t xml:space="preserve">· Kasabach-Merritt phenomenon, the platelet-trapping consumptive coagulopathy, arises in kaposiform hemangioendothelioma and tufted angioma, both GLUT1 negative, and not in the ordinary infantile hemangioma.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Site decides the complication while growth rate decides ulceration, so two lesions of the same size can carry quite different risks.</w:t>
      </w:r>
    </w:p>
    <w:p>
      <w:pPr>
        <w:spacing w:after="50" w:line="264" w:lineRule="auto"/>
      </w:pPr>
      <w:r>
        <w:rPr>
          <w:rFonts w:ascii="Helvetica Neue" w:cs="Helvetica Neue" w:eastAsia="Helvetica Neue" w:hAnsi="Helvetica Neue"/>
          <w:sz w:val="21"/>
          <w:szCs w:val="21"/>
        </w:rPr>
        <w:t xml:space="preserve">· Kasabach-Merritt belongs to two specific GLUT1-negative lesions, which is why the GLUT1 result is worth knowing in a bleeding infant.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Attaching Kasabach-Merritt phenomenon to the ordinary strawberry hemangioma.</w:t>
      </w:r>
    </w:p>
    <w:p>
      <w:pPr>
        <w:spacing w:after="50" w:line="264" w:lineRule="auto"/>
      </w:pPr>
      <w:r>
        <w:rPr>
          <w:rFonts w:ascii="Helvetica Neue" w:cs="Helvetica Neue" w:eastAsia="Helvetica Neue" w:hAnsi="Helvetica Neue"/>
          <w:sz w:val="21"/>
          <w:szCs w:val="21"/>
        </w:rPr>
        <w:t xml:space="preserve">· Expecting a port-wine stain to fade in childhood. It persists and in fact darkens and thickens with age.</w:t>
      </w:r>
    </w:p>
    <w:p>
      <w:pPr>
        <w:spacing w:after="120"/>
      </w:pPr>
      <w:r>
        <w:rPr>
          <w:rFonts w:ascii="Helvetica Neue" w:cs="Helvetica Neue" w:eastAsia="Helvetica Neue" w:hAnsi="Helvetica Neue"/>
          <w:color w:val="4A5160"/>
          <w:sz w:val="16"/>
          <w:szCs w:val="16"/>
        </w:rPr>
        <w:t xml:space="preserve">Where it is taught: Section C01, the paragraph on complications, the cavernous paragraph and the comparison table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NPLEX-P1-CARD-18-10-C01-RT01</w:t>
      </w:r>
    </w:p>
    <w:p>
      <w:pPr>
        <w:keepNext/>
        <w:spacing w:after="80"/>
      </w:pPr>
      <w:r>
        <w:rPr>
          <w:rFonts w:ascii="Helvetica Neue" w:cs="Helvetica Neue" w:eastAsia="Helvetica Neue" w:hAnsi="Helvetica Neue"/>
          <w:color w:val="0B1530"/>
          <w:sz w:val="22"/>
          <w:szCs w:val="22"/>
        </w:rPr>
        <w:t xml:space="preserve">Retrieval exercise: Rebuild the life cycle of an infantile hemangioma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absent or only a faint precursor patch at birth.</w:t>
      </w:r>
    </w:p>
    <w:p>
      <w:pPr>
        <w:spacing w:after="50" w:line="264" w:lineRule="auto"/>
      </w:pPr>
      <w:r>
        <w:rPr>
          <w:rFonts w:ascii="Helvetica Neue" w:cs="Helvetica Neue" w:eastAsia="Helvetica Neue" w:hAnsi="Helvetica Neue"/>
          <w:sz w:val="21"/>
          <w:szCs w:val="21"/>
        </w:rPr>
        <w:t xml:space="preserve">· Step 2: appears in the first weeks of life.</w:t>
      </w:r>
    </w:p>
    <w:p>
      <w:pPr>
        <w:spacing w:after="50" w:line="264" w:lineRule="auto"/>
      </w:pPr>
      <w:r>
        <w:rPr>
          <w:rFonts w:ascii="Helvetica Neue" w:cs="Helvetica Neue" w:eastAsia="Helvetica Neue" w:hAnsi="Helvetica Neue"/>
          <w:sz w:val="21"/>
          <w:szCs w:val="21"/>
        </w:rPr>
        <w:t xml:space="preserve">· Step 3: GLUT1-positive endothelium proliferates rapidly for months, then growth plateaus.</w:t>
      </w:r>
    </w:p>
    <w:p>
      <w:pPr>
        <w:spacing w:after="50" w:line="264" w:lineRule="auto"/>
      </w:pPr>
      <w:r>
        <w:rPr>
          <w:rFonts w:ascii="Helvetica Neue" w:cs="Helvetica Neue" w:eastAsia="Helvetica Neue" w:hAnsi="Helvetica Neue"/>
          <w:sz w:val="21"/>
          <w:szCs w:val="21"/>
        </w:rPr>
        <w:t xml:space="preserve">· Step 4: endothelial cells die by apoptosis and fibrofatty tissue replaces them.</w:t>
      </w:r>
    </w:p>
    <w:p>
      <w:pPr>
        <w:spacing w:after="50" w:line="264" w:lineRule="auto"/>
      </w:pPr>
      <w:r>
        <w:rPr>
          <w:rFonts w:ascii="Helvetica Neue" w:cs="Helvetica Neue" w:eastAsia="Helvetica Neue" w:hAnsi="Helvetica Neue"/>
          <w:sz w:val="21"/>
          <w:szCs w:val="21"/>
        </w:rPr>
        <w:t xml:space="preserve">· Step 5: most have regressed by early childhood.</w:t>
      </w:r>
    </w:p>
    <w:p>
      <w:pPr>
        <w:spacing w:after="50" w:line="264" w:lineRule="auto"/>
      </w:pPr>
      <w:r>
        <w:rPr>
          <w:rFonts w:ascii="Helvetica Neue" w:cs="Helvetica Neue" w:eastAsia="Helvetica Neue" w:hAnsi="Helvetica Neue"/>
          <w:sz w:val="21"/>
          <w:szCs w:val="21"/>
        </w:rPr>
        <w:t xml:space="preserve">· The marker is GLUT1, otherwise typical of placental capillaries.</w:t>
      </w:r>
    </w:p>
    <w:p>
      <w:pPr>
        <w:spacing w:after="50" w:line="264" w:lineRule="auto"/>
      </w:pPr>
      <w:r>
        <w:rPr>
          <w:rFonts w:ascii="Helvetica Neue" w:cs="Helvetica Neue" w:eastAsia="Helvetica Neue" w:hAnsi="Helvetica Neue"/>
          <w:sz w:val="21"/>
          <w:szCs w:val="21"/>
        </w:rPr>
        <w:t xml:space="preserve">· Regression is by apoptosis, with fibrofatty replacement, sometimes leaving lax skin or telangiectasias.</w:t>
      </w:r>
    </w:p>
    <w:p>
      <w:pPr>
        <w:spacing w:after="50" w:line="264" w:lineRule="auto"/>
      </w:pPr>
      <w:r>
        <w:rPr>
          <w:rFonts w:ascii="Helvetica Neue" w:cs="Helvetica Neue" w:eastAsia="Helvetica Neue" w:hAnsi="Helvetica Neue"/>
          <w:sz w:val="21"/>
          <w:szCs w:val="21"/>
        </w:rPr>
        <w:t xml:space="preserve">· The feature that marks this as a tumor rather than a malformation is proliferation after birth followed by programmed regression; a malformation is present at birth and never regresses.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Growth plateau and involution are two separate stages, and the plateau comes first.</w:t>
      </w:r>
    </w:p>
    <w:p>
      <w:pPr>
        <w:spacing w:after="50" w:line="264" w:lineRule="auto"/>
      </w:pPr>
      <w:r>
        <w:rPr>
          <w:rFonts w:ascii="Helvetica Neue" w:cs="Helvetica Neue" w:eastAsia="Helvetica Neue" w:hAnsi="Helvetica Neue"/>
          <w:sz w:val="21"/>
          <w:szCs w:val="21"/>
        </w:rPr>
        <w:t xml:space="preserve">· GLUT1 positivity is present in every phase, so a negative result argues against the infantile lesion even during proliferation.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lesion is present and fully formed at birth. At most there is a faint precursor patch.</w:t>
      </w:r>
    </w:p>
    <w:p>
      <w:pPr>
        <w:spacing w:after="50" w:line="264" w:lineRule="auto"/>
      </w:pPr>
      <w:r>
        <w:rPr>
          <w:rFonts w:ascii="Helvetica Neue" w:cs="Helvetica Neue" w:eastAsia="Helvetica Neue" w:hAnsi="Helvetica Neue"/>
          <w:sz w:val="21"/>
          <w:szCs w:val="21"/>
        </w:rPr>
        <w:t xml:space="preserve">· Describing involution as the vessels simply shrinking. The endothelial cells die and fibrofatty tissue takes their place.</w:t>
      </w:r>
    </w:p>
    <w:p>
      <w:pPr>
        <w:spacing w:after="120"/>
      </w:pPr>
      <w:r>
        <w:rPr>
          <w:rFonts w:ascii="Helvetica Neue" w:cs="Helvetica Neue" w:eastAsia="Helvetica Neue" w:hAnsi="Helvetica Neue"/>
          <w:color w:val="4A5160"/>
          <w:sz w:val="16"/>
          <w:szCs w:val="16"/>
        </w:rPr>
        <w:t xml:space="preserve">Where it is taught: Section C01, the life cycle flow diagram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NPLEX-P1-CARD-18-10-C01-CP01</w:t>
      </w:r>
    </w:p>
    <w:p>
      <w:pPr>
        <w:keepNext/>
        <w:spacing w:after="80"/>
      </w:pPr>
      <w:r>
        <w:rPr>
          <w:rFonts w:ascii="Helvetica Neue" w:cs="Helvetica Neue" w:eastAsia="Helvetica Neue" w:hAnsi="Helvetica Neue"/>
          <w:color w:val="0B1530"/>
          <w:sz w:val="22"/>
          <w:szCs w:val="22"/>
        </w:rPr>
        <w:t xml:space="preserve">Comparison table: Infantile hemangioma, cavernous hemangioma and port-wine stain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At birth: infantile lesion absent or a faint precursor; cavernous variable and often found later; port-wine stain present.</w:t>
      </w:r>
    </w:p>
    <w:p>
      <w:pPr>
        <w:spacing w:after="50" w:line="264" w:lineRule="auto"/>
      </w:pPr>
      <w:r>
        <w:rPr>
          <w:rFonts w:ascii="Helvetica Neue" w:cs="Helvetica Neue" w:eastAsia="Helvetica Neue" w:hAnsi="Helvetica Neue"/>
          <w:sz w:val="21"/>
          <w:szCs w:val="21"/>
        </w:rPr>
        <w:t xml:space="preserve">· Growth: infantile rapid for months then plateaus; cavernous slow or none; port-wine stain in proportion to the child, darkening and thickening with age.</w:t>
      </w:r>
    </w:p>
    <w:p>
      <w:pPr>
        <w:spacing w:after="50" w:line="264" w:lineRule="auto"/>
      </w:pPr>
      <w:r>
        <w:rPr>
          <w:rFonts w:ascii="Helvetica Neue" w:cs="Helvetica Neue" w:eastAsia="Helvetica Neue" w:hAnsi="Helvetica Neue"/>
          <w:sz w:val="21"/>
          <w:szCs w:val="21"/>
        </w:rPr>
        <w:t xml:space="preserve">· Regression: infantile yes over years; cavernous no; port-wine stain no.</w:t>
      </w:r>
    </w:p>
    <w:p>
      <w:pPr>
        <w:spacing w:after="50" w:line="264" w:lineRule="auto"/>
      </w:pPr>
      <w:r>
        <w:rPr>
          <w:rFonts w:ascii="Helvetica Neue" w:cs="Helvetica Neue" w:eastAsia="Helvetica Neue" w:hAnsi="Helvetica Neue"/>
          <w:sz w:val="21"/>
          <w:szCs w:val="21"/>
        </w:rPr>
        <w:t xml:space="preserve">· GLUT1: infantile positive; cavernous negative; port-wine stain negative.</w:t>
      </w:r>
    </w:p>
    <w:p>
      <w:pPr>
        <w:spacing w:after="50" w:line="264" w:lineRule="auto"/>
      </w:pPr>
      <w:r>
        <w:rPr>
          <w:rFonts w:ascii="Helvetica Neue" w:cs="Helvetica Neue" w:eastAsia="Helvetica Neue" w:hAnsi="Helvetica Neue"/>
          <w:sz w:val="21"/>
          <w:szCs w:val="21"/>
        </w:rPr>
        <w:t xml:space="preserve">· Histology: infantile lobules of small packed capillaries; cavernous large dilated blood-filled spaces; port-wine stain ectatic dermal capillaries and venules.</w:t>
      </w:r>
    </w:p>
    <w:p>
      <w:pPr>
        <w:spacing w:after="50" w:line="264" w:lineRule="auto"/>
      </w:pPr>
      <w:r>
        <w:rPr>
          <w:rFonts w:ascii="Helvetica Neue" w:cs="Helvetica Neue" w:eastAsia="Helvetica Neue" w:hAnsi="Helvetica Neue"/>
          <w:sz w:val="21"/>
          <w:szCs w:val="21"/>
        </w:rPr>
        <w:t xml:space="preserve">· Sites: infantile head and neck skin; cavernous skin, liver as the most common benign liver tumor, and brain; port-wine stain face, often in a trigeminal distribution.</w:t>
      </w:r>
    </w:p>
    <w:p>
      <w:pPr>
        <w:spacing w:after="50" w:line="264" w:lineRule="auto"/>
      </w:pPr>
      <w:r>
        <w:rPr>
          <w:rFonts w:ascii="Helvetica Neue" w:cs="Helvetica Neue" w:eastAsia="Helvetica Neue" w:hAnsi="Helvetica Neue"/>
          <w:sz w:val="21"/>
          <w:szCs w:val="21"/>
        </w:rPr>
        <w:t xml:space="preserve">· Associations: infantile lesion with PHACE when large and segmental on the face; cavernous with thrombosis and dystrophic calcification; port-wine stain with Sturge-Weber syndrome from a somatic GNAQ mutation.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Present at birth and never regressing means malformation; appearing after birth, growing and then fading means infantile hemangioma.</w:t>
      </w:r>
    </w:p>
    <w:p>
      <w:pPr>
        <w:spacing w:after="50" w:line="264" w:lineRule="auto"/>
      </w:pPr>
      <w:r>
        <w:rPr>
          <w:rFonts w:ascii="Helvetica Neue" w:cs="Helvetica Neue" w:eastAsia="Helvetica Neue" w:hAnsi="Helvetica Neue"/>
          <w:sz w:val="21"/>
          <w:szCs w:val="21"/>
        </w:rPr>
        <w:t xml:space="preserve">· A hepatic cavernous lesion is usually a small solitary incidental finding in an adult, which is a different clinical situation from a large hepatic infantile hemangioma in a baby.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Filling the GLUT1 row as positive for all three. Only the infantile lesion is positive.</w:t>
      </w:r>
    </w:p>
    <w:p>
      <w:pPr>
        <w:spacing w:after="50" w:line="264" w:lineRule="auto"/>
      </w:pPr>
      <w:r>
        <w:rPr>
          <w:rFonts w:ascii="Helvetica Neue" w:cs="Helvetica Neue" w:eastAsia="Helvetica Neue" w:hAnsi="Helvetica Neue"/>
          <w:sz w:val="21"/>
          <w:szCs w:val="21"/>
        </w:rPr>
        <w:t xml:space="preserve">· Putting liver under the infantile row as the classic site. The liver is the classic site for the cavernous lesion as the most common benign liver tumor.</w:t>
      </w:r>
    </w:p>
    <w:p>
      <w:pPr>
        <w:spacing w:after="120"/>
      </w:pPr>
      <w:r>
        <w:rPr>
          <w:rFonts w:ascii="Helvetica Neue" w:cs="Helvetica Neue" w:eastAsia="Helvetica Neue" w:hAnsi="Helvetica Neue"/>
          <w:color w:val="4A5160"/>
          <w:sz w:val="16"/>
          <w:szCs w:val="16"/>
        </w:rPr>
        <w:t xml:space="preserve">Where it is taught: Section C01, the comparison table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NPLEX-P1-CARD-18-10-C02-BD1</w:t>
      </w:r>
    </w:p>
    <w:p>
      <w:pPr>
        <w:keepNext/>
        <w:spacing w:after="80"/>
      </w:pPr>
      <w:r>
        <w:rPr>
          <w:rFonts w:ascii="Helvetica Neue" w:cs="Helvetica Neue" w:eastAsia="Helvetica Neue" w:hAnsi="Helvetica Neue"/>
          <w:color w:val="0B1530"/>
          <w:sz w:val="22"/>
          <w:szCs w:val="22"/>
        </w:rPr>
        <w:t xml:space="preserve">Brain dump 1 · foundational retrieval: Three red papules that are not hemangiomas of infancy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Pyogenic granuloma: any age, often after minor trauma, and on the gingiva in pregnancy; a rapidly growing exophytic red polyp enlarging over weeks on the fingers, face, gingiva or oral mucosa; histology shows lobules of capillaries divided by fibrous septa in edematous stroma with inflammatory cells, resembling exuberant granulation tissue, with a collar of epidermis at the base and a thin frequently ulcerated surface; it bleeds with slight contact.</w:t>
      </w:r>
    </w:p>
    <w:p>
      <w:pPr>
        <w:spacing w:after="50" w:line="264" w:lineRule="auto"/>
      </w:pPr>
      <w:r>
        <w:rPr>
          <w:rFonts w:ascii="Helvetica Neue" w:cs="Helvetica Neue" w:eastAsia="Helvetica Neue" w:hAnsi="Helvetica Neue"/>
          <w:sz w:val="21"/>
          <w:szCs w:val="21"/>
        </w:rPr>
        <w:t xml:space="preserve">· Its histologic name is lobular capillary hemangioma, and the name pyogenic granuloma is inaccurate twice over because the lesion is neither infectious nor granulomatous.</w:t>
      </w:r>
    </w:p>
    <w:p>
      <w:pPr>
        <w:spacing w:after="50" w:line="264" w:lineRule="auto"/>
      </w:pPr>
      <w:r>
        <w:rPr>
          <w:rFonts w:ascii="Helvetica Neue" w:cs="Helvetica Neue" w:eastAsia="Helvetica Neue" w:hAnsi="Helvetica Neue"/>
          <w:sz w:val="21"/>
          <w:szCs w:val="21"/>
        </w:rPr>
        <w:t xml:space="preserve">· The pregnancy form is granuloma gravidarum, sitting on the gingiva; estrogen and progesterone amplify the vascular response of the gingiva to local irritants such as dental plaque, and it often regresses after delivery.</w:t>
      </w:r>
    </w:p>
    <w:p>
      <w:pPr>
        <w:spacing w:after="50" w:line="264" w:lineRule="auto"/>
      </w:pPr>
      <w:r>
        <w:rPr>
          <w:rFonts w:ascii="Helvetica Neue" w:cs="Helvetica Neue" w:eastAsia="Helvetica Neue" w:hAnsi="Helvetica Neue"/>
          <w:sz w:val="21"/>
          <w:szCs w:val="21"/>
        </w:rPr>
        <w:t xml:space="preserve">· Cherry hemangioma (senile angioma): small bright red dome-shaped papules on the trunk and proximal limbs, appearing from early adulthood and multiplying with age until nearly universal in older adults; histology shows dilated capillaries and venules in the papillary dermis; they do not regress and have no malignant potential.</w:t>
      </w:r>
    </w:p>
    <w:p>
      <w:pPr>
        <w:spacing w:after="50" w:line="264" w:lineRule="auto"/>
      </w:pPr>
      <w:r>
        <w:rPr>
          <w:rFonts w:ascii="Helvetica Neue" w:cs="Helvetica Neue" w:eastAsia="Helvetica Neue" w:hAnsi="Helvetica Neue"/>
          <w:sz w:val="21"/>
          <w:szCs w:val="21"/>
        </w:rPr>
        <w:t xml:space="preserve">· Bacillary angiomatosis: an infection rather than a neoplasm, in immunocompromised hosts and especially people with AIDS and very low CD4 counts; red to purple papules and nodules of skin, sometimes with bone, lymph node or liver involvement, including peliosis hepatis with B. henselae.</w:t>
      </w:r>
    </w:p>
    <w:p>
      <w:pPr>
        <w:spacing w:after="50" w:line="264" w:lineRule="auto"/>
      </w:pPr>
      <w:r>
        <w:rPr>
          <w:rFonts w:ascii="Helvetica Neue" w:cs="Helvetica Neue" w:eastAsia="Helvetica Neue" w:hAnsi="Helvetica Neue"/>
          <w:sz w:val="21"/>
          <w:szCs w:val="21"/>
        </w:rPr>
        <w:t xml:space="preserve">· The organisms are Bartonella henselae, from cats and their fleas, and Bartonella quintana, from the human body louse; both are small gram-negative bacilli.</w:t>
      </w:r>
    </w:p>
    <w:p>
      <w:pPr>
        <w:spacing w:after="50" w:line="264" w:lineRule="auto"/>
      </w:pPr>
      <w:r>
        <w:rPr>
          <w:rFonts w:ascii="Helvetica Neue" w:cs="Helvetica Neue" w:eastAsia="Helvetica Neue" w:hAnsi="Helvetica Neue"/>
          <w:sz w:val="21"/>
          <w:szCs w:val="21"/>
        </w:rPr>
        <w:t xml:space="preserve">· They induce host cells to produce hypoxia-inducible factor 1 alpha, which raises VEGF and drives capillary proliferation.</w:t>
      </w:r>
    </w:p>
    <w:p>
      <w:pPr>
        <w:spacing w:after="50" w:line="264" w:lineRule="auto"/>
      </w:pPr>
      <w:r>
        <w:rPr>
          <w:rFonts w:ascii="Helvetica Neue" w:cs="Helvetica Neue" w:eastAsia="Helvetica Neue" w:hAnsi="Helvetica Neue"/>
          <w:sz w:val="21"/>
          <w:szCs w:val="21"/>
        </w:rPr>
        <w:t xml:space="preserve">· Histology shows capillary proliferation with plump epithelioid endothelial cells, a neutrophilic infiltrate with nuclear dust, and clumps of granular purple material that a Warthin-Starry silver stain resolves into bacilli.</w:t>
      </w:r>
    </w:p>
    <w:p>
      <w:pPr>
        <w:spacing w:after="50" w:line="264" w:lineRule="auto"/>
      </w:pPr>
      <w:r>
        <w:rPr>
          <w:rFonts w:ascii="Helvetica Neue" w:cs="Helvetica Neue" w:eastAsia="Helvetica Neue" w:hAnsi="Helvetica Neue"/>
          <w:sz w:val="21"/>
          <w:szCs w:val="21"/>
        </w:rPr>
        <w:t xml:space="preserve">· Because living bacteria sustain the proliferation, the lesions disappear when the organism is eradicated.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Pyogenic granuloma is a reactive capillary proliferation, while cherry hemangioma is an age-related collection of dilated vessels and bacillary angiomatosis is an infection; only the infantile hemangioma in the same table is a true neoplasm driven from within the endothelium.</w:t>
      </w:r>
    </w:p>
    <w:p>
      <w:pPr>
        <w:spacing w:after="50" w:line="264" w:lineRule="auto"/>
      </w:pPr>
      <w:r>
        <w:rPr>
          <w:rFonts w:ascii="Helvetica Neue" w:cs="Helvetica Neue" w:eastAsia="Helvetica Neue" w:hAnsi="Helvetica Neue"/>
          <w:sz w:val="21"/>
          <w:szCs w:val="21"/>
        </w:rPr>
        <w:t xml:space="preserve">· Neutrophils with nuclear dust and silver-stain-positive bacilli mark bacillary angiomatosis, whereas the inflammatory cells of pyogenic granuloma sit in edematous stroma with no organisms.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word pyogenic as evidence of infection and treating the lesion as an abscess.</w:t>
      </w:r>
    </w:p>
    <w:p>
      <w:pPr>
        <w:spacing w:after="50" w:line="264" w:lineRule="auto"/>
      </w:pPr>
      <w:r>
        <w:rPr>
          <w:rFonts w:ascii="Helvetica Neue" w:cs="Helvetica Neue" w:eastAsia="Helvetica Neue" w:hAnsi="Helvetica Neue"/>
          <w:sz w:val="21"/>
          <w:szCs w:val="21"/>
        </w:rPr>
        <w:t xml:space="preserve">· Expecting cherry hemangiomas to carry malignant potential or to regress. They persist and are benign.</w:t>
      </w:r>
    </w:p>
    <w:p>
      <w:pPr>
        <w:spacing w:after="120"/>
      </w:pPr>
      <w:r>
        <w:rPr>
          <w:rFonts w:ascii="Helvetica Neue" w:cs="Helvetica Neue" w:eastAsia="Helvetica Neue" w:hAnsi="Helvetica Neue"/>
          <w:color w:val="4A5160"/>
          <w:sz w:val="16"/>
          <w:szCs w:val="16"/>
        </w:rPr>
        <w:t xml:space="preserve">Where it is taught: Section C02, the three descriptive paragraphs and the comparison table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NPLEX-P1-CARD-18-10-C02-BD2</w:t>
      </w:r>
    </w:p>
    <w:p>
      <w:pPr>
        <w:keepNext/>
        <w:spacing w:after="80"/>
      </w:pPr>
      <w:r>
        <w:rPr>
          <w:rFonts w:ascii="Helvetica Neue" w:cs="Helvetica Neue" w:eastAsia="Helvetica Neue" w:hAnsi="Helvetica Neue"/>
          <w:color w:val="0B1530"/>
          <w:sz w:val="22"/>
          <w:szCs w:val="22"/>
        </w:rPr>
        <w:t xml:space="preserve">Brain dump 2 · integration and application: A purple papule in a man with a CD4 count of 40</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Both bacillary angiomatosis and Kaposi sarcoma fit violaceous skin papules in a man with a CD4 count of 40 cells per microliter, so the color of the lesions does not decide between them.</w:t>
      </w:r>
    </w:p>
    <w:p>
      <w:pPr>
        <w:spacing w:after="50" w:line="264" w:lineRule="auto"/>
      </w:pPr>
      <w:r>
        <w:rPr>
          <w:rFonts w:ascii="Helvetica Neue" w:cs="Helvetica Neue" w:eastAsia="Helvetica Neue" w:hAnsi="Helvetica Neue"/>
          <w:sz w:val="21"/>
          <w:szCs w:val="21"/>
        </w:rPr>
        <w:t xml:space="preserve">· Bacillary angiomatosis on biopsy: rounded capillaries, plump epithelioid endothelial cells, a neutrophilic infiltrate with nuclear dust, and silver-stain-positive bacilli on Warthin-Starry staining.</w:t>
      </w:r>
    </w:p>
    <w:p>
      <w:pPr>
        <w:spacing w:after="50" w:line="264" w:lineRule="auto"/>
      </w:pPr>
      <w:r>
        <w:rPr>
          <w:rFonts w:ascii="Helvetica Neue" w:cs="Helvetica Neue" w:eastAsia="Helvetica Neue" w:hAnsi="Helvetica Neue"/>
          <w:sz w:val="21"/>
          <w:szCs w:val="21"/>
        </w:rPr>
        <w:t xml:space="preserve">· Kaposi sarcoma on biopsy: fascicles of spindle cells around slit-like spaces with extravasated red cells, lymphocytes and plasma cells, and nuclear staining for LANA.</w:t>
      </w:r>
    </w:p>
    <w:p>
      <w:pPr>
        <w:spacing w:after="50" w:line="264" w:lineRule="auto"/>
      </w:pPr>
      <w:r>
        <w:rPr>
          <w:rFonts w:ascii="Helvetica Neue" w:cs="Helvetica Neue" w:eastAsia="Helvetica Neue" w:hAnsi="Helvetica Neue"/>
          <w:sz w:val="21"/>
          <w:szCs w:val="21"/>
        </w:rPr>
        <w:t xml:space="preserve">· Fever and systemic illness favour an infection, and the cat at home fits Bartonella henselae acquired from cats and their fleas.</w:t>
      </w:r>
    </w:p>
    <w:p>
      <w:pPr>
        <w:spacing w:after="50" w:line="264" w:lineRule="auto"/>
      </w:pPr>
      <w:r>
        <w:rPr>
          <w:rFonts w:ascii="Helvetica Neue" w:cs="Helvetica Neue" w:eastAsia="Helvetica Neue" w:hAnsi="Helvetica Neue"/>
          <w:sz w:val="21"/>
          <w:szCs w:val="21"/>
        </w:rPr>
        <w:t xml:space="preserve">· Bacillary angiomatosis resolves when the organism is eradicated, because living bacteria sustain the proliferation through hypoxia-inducible factor 1 alpha and VEGF.</w:t>
      </w:r>
    </w:p>
    <w:p>
      <w:pPr>
        <w:spacing w:after="50" w:line="264" w:lineRule="auto"/>
      </w:pPr>
      <w:r>
        <w:rPr>
          <w:rFonts w:ascii="Helvetica Neue" w:cs="Helvetica Neue" w:eastAsia="Helvetica Neue" w:hAnsi="Helvetica Neue"/>
          <w:sz w:val="21"/>
          <w:szCs w:val="21"/>
        </w:rPr>
        <w:t xml:space="preserve">· Kaposi sarcoma depends on immune recovery, because the latent viral genes keep driving the spindle cells until cytotoxic T cells and NK cells can again control the infected cells and the inflammatory cytokines that feed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Rounded capillaries with plump endothelium against spindle cells around slit-like spaces is the architectural difference, and it is more reliable than any clinical feature.</w:t>
      </w:r>
    </w:p>
    <w:p>
      <w:pPr>
        <w:spacing w:after="50" w:line="264" w:lineRule="auto"/>
      </w:pPr>
      <w:r>
        <w:rPr>
          <w:rFonts w:ascii="Helvetica Neue" w:cs="Helvetica Neue" w:eastAsia="Helvetica Neue" w:hAnsi="Helvetica Neue"/>
          <w:sz w:val="21"/>
          <w:szCs w:val="21"/>
        </w:rPr>
        <w:t xml:space="preserve">· One lesion needs the bacterium present and the other needs the immune system absent, which is why the two respond to quite different changes in the host.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Deciding between the two from the color or distribution of the papules.</w:t>
      </w:r>
    </w:p>
    <w:p>
      <w:pPr>
        <w:spacing w:after="50" w:line="264" w:lineRule="auto"/>
      </w:pPr>
      <w:r>
        <w:rPr>
          <w:rFonts w:ascii="Helvetica Neue" w:cs="Helvetica Neue" w:eastAsia="Helvetica Neue" w:hAnsi="Helvetica Neue"/>
          <w:sz w:val="21"/>
          <w:szCs w:val="21"/>
        </w:rPr>
        <w:t xml:space="preserve">· Assuming both lesions will persist until immunity recovers. Bacillary angiomatosis disappears once the bacteria are cleared.</w:t>
      </w:r>
    </w:p>
    <w:p>
      <w:pPr>
        <w:spacing w:after="120"/>
      </w:pPr>
      <w:r>
        <w:rPr>
          <w:rFonts w:ascii="Helvetica Neue" w:cs="Helvetica Neue" w:eastAsia="Helvetica Neue" w:hAnsi="Helvetica Neue"/>
          <w:color w:val="4A5160"/>
          <w:sz w:val="16"/>
          <w:szCs w:val="16"/>
        </w:rPr>
        <w:t xml:space="preserve">Where it is taught: Section C02, the bacillary angiomatosis paragraph and the worked example on a purple papule in a man with AIDS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NPLEX-P1-CARD-18-10-C02-CP02</w:t>
      </w:r>
    </w:p>
    <w:p>
      <w:pPr>
        <w:keepNext/>
        <w:spacing w:after="80"/>
      </w:pPr>
      <w:r>
        <w:rPr>
          <w:rFonts w:ascii="Helvetica Neue" w:cs="Helvetica Neue" w:eastAsia="Helvetica Neue" w:hAnsi="Helvetica Neue"/>
          <w:color w:val="0B1530"/>
          <w:sz w:val="22"/>
          <w:szCs w:val="22"/>
        </w:rPr>
        <w:t xml:space="preserve">Comparison table: Red and purple vascular lesions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Infantile hemangioma: infant in the first weeks of life; an endothelial neoplasm; packed capillaries that are GLUT1 positive; grows then regresses.</w:t>
      </w:r>
    </w:p>
    <w:p>
      <w:pPr>
        <w:spacing w:after="50" w:line="264" w:lineRule="auto"/>
      </w:pPr>
      <w:r>
        <w:rPr>
          <w:rFonts w:ascii="Helvetica Neue" w:cs="Helvetica Neue" w:eastAsia="Helvetica Neue" w:hAnsi="Helvetica Neue"/>
          <w:sz w:val="21"/>
          <w:szCs w:val="21"/>
        </w:rPr>
        <w:t xml:space="preserve">· Pyogenic granuloma: any age, after trauma, or on the gingiva in pregnancy; a reactive capillary proliferation; lobular capillaries in edematous inflamed stroma with an ulcerated surface; bleeds easily, and the pregnancy form often regresses after delivery.</w:t>
      </w:r>
    </w:p>
    <w:p>
      <w:pPr>
        <w:spacing w:after="50" w:line="264" w:lineRule="auto"/>
      </w:pPr>
      <w:r>
        <w:rPr>
          <w:rFonts w:ascii="Helvetica Neue" w:cs="Helvetica Neue" w:eastAsia="Helvetica Neue" w:hAnsi="Helvetica Neue"/>
          <w:sz w:val="21"/>
          <w:szCs w:val="21"/>
        </w:rPr>
        <w:t xml:space="preserve">· Cherry hemangioma: adults, increasing with age; cause unknown and age related; dilated capillaries and venules in the papillary dermis; persists and is benign.</w:t>
      </w:r>
    </w:p>
    <w:p>
      <w:pPr>
        <w:spacing w:after="50" w:line="264" w:lineRule="auto"/>
      </w:pPr>
      <w:r>
        <w:rPr>
          <w:rFonts w:ascii="Helvetica Neue" w:cs="Helvetica Neue" w:eastAsia="Helvetica Neue" w:hAnsi="Helvetica Neue"/>
          <w:sz w:val="21"/>
          <w:szCs w:val="21"/>
        </w:rPr>
        <w:t xml:space="preserve">· Bacillary angiomatosis: immunocompromised hosts, especially advanced AIDS; Bartonella henselae or quintana; epithelioid endothelium with neutrophils and silver-stain-positive bacilli; resolves when the infection is eradicated.</w:t>
      </w:r>
    </w:p>
    <w:p>
      <w:pPr>
        <w:spacing w:after="50" w:line="264" w:lineRule="auto"/>
      </w:pPr>
      <w:r>
        <w:rPr>
          <w:rFonts w:ascii="Helvetica Neue" w:cs="Helvetica Neue" w:eastAsia="Helvetica Neue" w:hAnsi="Helvetica Neue"/>
          <w:sz w:val="21"/>
          <w:szCs w:val="21"/>
        </w:rPr>
        <w:t xml:space="preserve">· Kaposi sarcoma: older Mediterranean men, people with AIDS, transplant recipients, and the African endemic groups; HHV-8 with immune dysfunction; spindle cells with slit-like spaces, lymphocytes, plasma cells and hemosiderin; a low-grade malignancy whose course depends on immune status.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Neutrophils and bacteria point to bacillary angiomatosis; spindle cells and slit-like spaces point to Kaposi sarcoma.</w:t>
      </w:r>
    </w:p>
    <w:p>
      <w:pPr>
        <w:spacing w:after="50" w:line="264" w:lineRule="auto"/>
      </w:pPr>
      <w:r>
        <w:rPr>
          <w:rFonts w:ascii="Helvetica Neue" w:cs="Helvetica Neue" w:eastAsia="Helvetica Neue" w:hAnsi="Helvetica Neue"/>
          <w:sz w:val="21"/>
          <w:szCs w:val="21"/>
        </w:rPr>
        <w:t xml:space="preserve">· Only two of the five rows hold a true neoplasm of endothelium, and the other three are a reactive proliferation, an age-related ectasia and an infection.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Grouping all five as tumors. The cause column is the point of the table.</w:t>
      </w:r>
    </w:p>
    <w:p>
      <w:pPr>
        <w:spacing w:after="50" w:line="264" w:lineRule="auto"/>
      </w:pPr>
      <w:r>
        <w:rPr>
          <w:rFonts w:ascii="Helvetica Neue" w:cs="Helvetica Neue" w:eastAsia="Helvetica Neue" w:hAnsi="Helvetica Neue"/>
          <w:sz w:val="21"/>
          <w:szCs w:val="21"/>
        </w:rPr>
        <w:t xml:space="preserve">· Expecting the course column to follow the appearance of the lesion rather than the cause.</w:t>
      </w:r>
    </w:p>
    <w:p>
      <w:pPr>
        <w:spacing w:after="120"/>
      </w:pPr>
      <w:r>
        <w:rPr>
          <w:rFonts w:ascii="Helvetica Neue" w:cs="Helvetica Neue" w:eastAsia="Helvetica Neue" w:hAnsi="Helvetica Neue"/>
          <w:color w:val="4A5160"/>
          <w:sz w:val="16"/>
          <w:szCs w:val="16"/>
        </w:rPr>
        <w:t xml:space="preserve">Where it is taught: Section C02, the table of red and purple vascular lesions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NPLEX-P1-CARD-18-10-C03-BD1</w:t>
      </w:r>
    </w:p>
    <w:p>
      <w:pPr>
        <w:keepNext/>
        <w:spacing w:after="80"/>
      </w:pPr>
      <w:r>
        <w:rPr>
          <w:rFonts w:ascii="Helvetica Neue" w:cs="Helvetica Neue" w:eastAsia="Helvetica Neue" w:hAnsi="Helvetica Neue"/>
          <w:color w:val="0B1530"/>
          <w:sz w:val="22"/>
          <w:szCs w:val="22"/>
        </w:rPr>
        <w:t xml:space="preserve">Brain dump 1 · foundational retrieval: How HHV-8 drives the spindle cell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HHV-8 (Kaposi sarcoma herpesvirus) is a double-stranded DNA gammaherpesvirus, spread mainly through saliva and also by sexual contact, transplanted organs and blood.</w:t>
      </w:r>
    </w:p>
    <w:p>
      <w:pPr>
        <w:spacing w:after="50" w:line="264" w:lineRule="auto"/>
      </w:pPr>
      <w:r>
        <w:rPr>
          <w:rFonts w:ascii="Helvetica Neue" w:cs="Helvetica Neue" w:eastAsia="Helvetica Neue" w:hAnsi="Helvetica Neue"/>
          <w:sz w:val="21"/>
          <w:szCs w:val="21"/>
        </w:rPr>
        <w:t xml:space="preserve">· Infection is necessary but not sufficient: most infected people never develop the tumor, and the usual cofactor is impaired T-cell immunity.</w:t>
      </w:r>
    </w:p>
    <w:p>
      <w:pPr>
        <w:spacing w:after="50" w:line="264" w:lineRule="auto"/>
      </w:pPr>
      <w:r>
        <w:rPr>
          <w:rFonts w:ascii="Helvetica Neue" w:cs="Helvetica Neue" w:eastAsia="Helvetica Neue" w:hAnsi="Helvetica Neue"/>
          <w:sz w:val="21"/>
          <w:szCs w:val="21"/>
        </w:rPr>
        <w:t xml:space="preserve">· The tumor cell is the spindle cell, of endothelial lineage and largely lymphatic endothelial, expressing CD31 and CD34 along with podoplanin and PROX1.</w:t>
      </w:r>
    </w:p>
    <w:p>
      <w:pPr>
        <w:spacing w:after="50" w:line="264" w:lineRule="auto"/>
      </w:pPr>
      <w:r>
        <w:rPr>
          <w:rFonts w:ascii="Helvetica Neue" w:cs="Helvetica Neue" w:eastAsia="Helvetica Neue" w:hAnsi="Helvetica Neue"/>
          <w:sz w:val="21"/>
          <w:szCs w:val="21"/>
        </w:rPr>
        <w:t xml:space="preserve">· In most spindle cells the virus is latent, kept as a circular episome expressing only a few genes, each of which pushes the cell towards division or survival.</w:t>
      </w:r>
    </w:p>
    <w:p>
      <w:pPr>
        <w:spacing w:after="50" w:line="264" w:lineRule="auto"/>
      </w:pPr>
      <w:r>
        <w:rPr>
          <w:rFonts w:ascii="Helvetica Neue" w:cs="Helvetica Neue" w:eastAsia="Helvetica Neue" w:hAnsi="Helvetica Neue"/>
          <w:sz w:val="21"/>
          <w:szCs w:val="21"/>
        </w:rPr>
        <w:t xml:space="preserve">· Viral cyclin is a homolog of cyclin D: it binds CDK6, resists the CDK inhibitors p16, p21 and p27, and phosphorylates Rb, freeing E2F to drive the G1 to S transition.</w:t>
      </w:r>
    </w:p>
    <w:p>
      <w:pPr>
        <w:spacing w:after="50" w:line="264" w:lineRule="auto"/>
      </w:pPr>
      <w:r>
        <w:rPr>
          <w:rFonts w:ascii="Helvetica Neue" w:cs="Helvetica Neue" w:eastAsia="Helvetica Neue" w:hAnsi="Helvetica Neue"/>
          <w:sz w:val="21"/>
          <w:szCs w:val="21"/>
        </w:rPr>
        <w:t xml:space="preserve">· LANA tethers the viral episome to host chromosomes so daughter cells inherit it, and it binds and inhibits both p53 and Rb, removing the checkpoint that would arrest or kill a cell proliferating without a signal.</w:t>
      </w:r>
    </w:p>
    <w:p>
      <w:pPr>
        <w:spacing w:after="50" w:line="264" w:lineRule="auto"/>
      </w:pPr>
      <w:r>
        <w:rPr>
          <w:rFonts w:ascii="Helvetica Neue" w:cs="Helvetica Neue" w:eastAsia="Helvetica Neue" w:hAnsi="Helvetica Neue"/>
          <w:sz w:val="21"/>
          <w:szCs w:val="21"/>
        </w:rPr>
        <w:t xml:space="preserve">· Viral FLIP activates NF-kappaB and blocks apoptosis.</w:t>
      </w:r>
    </w:p>
    <w:p>
      <w:pPr>
        <w:spacing w:after="50" w:line="264" w:lineRule="auto"/>
      </w:pPr>
      <w:r>
        <w:rPr>
          <w:rFonts w:ascii="Helvetica Neue" w:cs="Helvetica Neue" w:eastAsia="Helvetica Neue" w:hAnsi="Helvetica Neue"/>
          <w:sz w:val="21"/>
          <w:szCs w:val="21"/>
        </w:rPr>
        <w:t xml:space="preserve">· A small fraction of cells enters lytic replication, secreting viral IL-6 and expressing a constitutively active viral G protein-coupled receptor that increases VEGF; these paracrine signals promote angiogenesis and inflammation and so recruit and stimulate neighbouring cells.</w:t>
      </w:r>
    </w:p>
    <w:p>
      <w:pPr>
        <w:spacing w:after="50" w:line="264" w:lineRule="auto"/>
      </w:pPr>
      <w:r>
        <w:rPr>
          <w:rFonts w:ascii="Helvetica Neue" w:cs="Helvetica Neue" w:eastAsia="Helvetica Neue" w:hAnsi="Helvetica Neue"/>
          <w:sz w:val="21"/>
          <w:szCs w:val="21"/>
        </w:rPr>
        <w:t xml:space="preserve">· Early lesions are polyclonal and advanced nodules may become clonal, which is why Kaposi sarcoma is described as lying between reactive hyperplasia and true neoplasia.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Latent genes supply proliferation and survival within the infected cell, while lytic genes supply paracrine signals that act on the neighbours.</w:t>
      </w:r>
    </w:p>
    <w:p>
      <w:pPr>
        <w:spacing w:after="50" w:line="264" w:lineRule="auto"/>
      </w:pPr>
      <w:r>
        <w:rPr>
          <w:rFonts w:ascii="Helvetica Neue" w:cs="Helvetica Neue" w:eastAsia="Helvetica Neue" w:hAnsi="Helvetica Neue"/>
          <w:sz w:val="21"/>
          <w:szCs w:val="21"/>
        </w:rPr>
        <w:t xml:space="preserve">· Viral cyclin phosphorylates Rb and LANA inhibits Rb and p53, so Rb is hit twice by two different mechanisms.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HHV-8 infection as sufficient to cause the tumor. Impaired T-cell immunity is the usual cofactor.</w:t>
      </w:r>
    </w:p>
    <w:p>
      <w:pPr>
        <w:spacing w:after="50" w:line="264" w:lineRule="auto"/>
      </w:pPr>
      <w:r>
        <w:rPr>
          <w:rFonts w:ascii="Helvetica Neue" w:cs="Helvetica Neue" w:eastAsia="Helvetica Neue" w:hAnsi="Helvetica Neue"/>
          <w:sz w:val="21"/>
          <w:szCs w:val="21"/>
        </w:rPr>
        <w:t xml:space="preserve">· Calling the spindle cell a fibroblast or smooth muscle cell. It carries endothelial and lymphatic endothelial markers.</w:t>
      </w:r>
    </w:p>
    <w:p>
      <w:pPr>
        <w:spacing w:after="120"/>
      </w:pPr>
      <w:r>
        <w:rPr>
          <w:rFonts w:ascii="Helvetica Neue" w:cs="Helvetica Neue" w:eastAsia="Helvetica Neue" w:hAnsi="Helvetica Neue"/>
          <w:color w:val="4A5160"/>
          <w:sz w:val="16"/>
          <w:szCs w:val="16"/>
        </w:rPr>
        <w:t xml:space="preserve">Where it is taught: Section C03, the pathogenesis paragraphs and the flow diagram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NPLEX-P1-CARD-18-10-C03-BD2</w:t>
      </w:r>
    </w:p>
    <w:p>
      <w:pPr>
        <w:keepNext/>
        <w:spacing w:after="80"/>
      </w:pPr>
      <w:r>
        <w:rPr>
          <w:rFonts w:ascii="Helvetica Neue" w:cs="Helvetica Neue" w:eastAsia="Helvetica Neue" w:hAnsi="Helvetica Neue"/>
          <w:color w:val="0B1530"/>
          <w:sz w:val="22"/>
          <w:szCs w:val="22"/>
        </w:rPr>
        <w:t xml:space="preserve">Brain dump 2 · integration and application: From slit-like spaces to the findings at the bedside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Patch: a flat pink, red or purple macule; histology shows irregular dilated vascular spaces with lymphocytes, plasma cells and macrophages, resembling granulation tissue.</w:t>
      </w:r>
    </w:p>
    <w:p>
      <w:pPr>
        <w:spacing w:after="50" w:line="264" w:lineRule="auto"/>
      </w:pPr>
      <w:r>
        <w:rPr>
          <w:rFonts w:ascii="Helvetica Neue" w:cs="Helvetica Neue" w:eastAsia="Helvetica Neue" w:hAnsi="Helvetica Neue"/>
          <w:sz w:val="21"/>
          <w:szCs w:val="21"/>
        </w:rPr>
        <w:t xml:space="preserve">· Plaque: a raised violaceous plaque; histology shows dermal spindle cells around jagged channels with extravasated red cells and hemosiderin-laden macrophages.</w:t>
      </w:r>
    </w:p>
    <w:p>
      <w:pPr>
        <w:spacing w:after="50" w:line="264" w:lineRule="auto"/>
      </w:pPr>
      <w:r>
        <w:rPr>
          <w:rFonts w:ascii="Helvetica Neue" w:cs="Helvetica Neue" w:eastAsia="Helvetica Neue" w:hAnsi="Helvetica Neue"/>
          <w:sz w:val="21"/>
          <w:szCs w:val="21"/>
        </w:rPr>
        <w:t xml:space="preserve">· Nodule: a purple to brown nodule that may ulcerate; histology shows sheets of plump spindle cells with slit-like spaces holding red cells and eosinophilic hyaline globules.</w:t>
      </w:r>
    </w:p>
    <w:p>
      <w:pPr>
        <w:spacing w:after="50" w:line="264" w:lineRule="auto"/>
      </w:pPr>
      <w:r>
        <w:rPr>
          <w:rFonts w:ascii="Helvetica Neue" w:cs="Helvetica Neue" w:eastAsia="Helvetica Neue" w:hAnsi="Helvetica Neue"/>
          <w:sz w:val="21"/>
          <w:szCs w:val="21"/>
        </w:rPr>
        <w:t xml:space="preserve">· Purple color: the slit-like channels are leaky, so red cells escape into the tissue.</w:t>
      </w:r>
    </w:p>
    <w:p>
      <w:pPr>
        <w:spacing w:after="50" w:line="264" w:lineRule="auto"/>
      </w:pPr>
      <w:r>
        <w:rPr>
          <w:rFonts w:ascii="Helvetica Neue" w:cs="Helvetica Neue" w:eastAsia="Helvetica Neue" w:hAnsi="Helvetica Neue"/>
          <w:sz w:val="21"/>
          <w:szCs w:val="21"/>
        </w:rPr>
        <w:t xml:space="preserve">· Brown color of old lesions: hemoglobin from those extravasated red cells is broken down to hemosiderin.</w:t>
      </w:r>
    </w:p>
    <w:p>
      <w:pPr>
        <w:spacing w:after="50" w:line="264" w:lineRule="auto"/>
      </w:pPr>
      <w:r>
        <w:rPr>
          <w:rFonts w:ascii="Helvetica Neue" w:cs="Helvetica Neue" w:eastAsia="Helvetica Neue" w:hAnsi="Helvetica Neue"/>
          <w:sz w:val="21"/>
          <w:szCs w:val="21"/>
        </w:rPr>
        <w:t xml:space="preserve">· Swelling of the limb: involvement of lymphatics and lymph nodes causes lymphedema, which fits the lymphatic endothelial lineage of the spindle cell.</w:t>
      </w:r>
    </w:p>
    <w:p>
      <w:pPr>
        <w:spacing w:after="50" w:line="264" w:lineRule="auto"/>
      </w:pPr>
      <w:r>
        <w:rPr>
          <w:rFonts w:ascii="Helvetica Neue" w:cs="Helvetica Neue" w:eastAsia="Helvetica Neue" w:hAnsi="Helvetica Neue"/>
          <w:sz w:val="21"/>
          <w:szCs w:val="21"/>
        </w:rPr>
        <w:t xml:space="preserve">· Bleeding from a gut lesion: mucosal and visceral lesions are made of leaky vascular spaces under a thin surface.</w:t>
      </w:r>
    </w:p>
    <w:p>
      <w:pPr>
        <w:spacing w:after="50" w:line="264" w:lineRule="auto"/>
      </w:pPr>
      <w:r>
        <w:rPr>
          <w:rFonts w:ascii="Helvetica Neue" w:cs="Helvetica Neue" w:eastAsia="Helvetica Neue" w:hAnsi="Helvetica Neue"/>
          <w:sz w:val="21"/>
          <w:szCs w:val="21"/>
        </w:rPr>
        <w:t xml:space="preserve">· Nuclear staining for LANA identifies HHV-8 in the spindle cells at every stage.</w:t>
      </w:r>
    </w:p>
    <w:p>
      <w:pPr>
        <w:spacing w:after="50" w:line="264" w:lineRule="auto"/>
      </w:pPr>
      <w:r>
        <w:rPr>
          <w:rFonts w:ascii="Helvetica Neue" w:cs="Helvetica Neue" w:eastAsia="Helvetica Neue" w:hAnsi="Helvetica Neue"/>
          <w:sz w:val="21"/>
          <w:szCs w:val="21"/>
        </w:rPr>
        <w:t xml:space="preserve">· When immunosuppression is lowered the lesions often shrink, because restored cytotoxic T-cell and NK cell activity kills infected spindle cells and reduces the inflammatory cytokines feeding them, even though the latent viral genes themselves have not changed.</w:t>
      </w:r>
    </w:p>
    <w:p>
      <w:pPr>
        <w:spacing w:after="50" w:line="264" w:lineRule="auto"/>
      </w:pPr>
      <w:r>
        <w:rPr>
          <w:rFonts w:ascii="Helvetica Neue" w:cs="Helvetica Neue" w:eastAsia="Helvetica Neue" w:hAnsi="Helvetica Neue"/>
          <w:sz w:val="21"/>
          <w:szCs w:val="21"/>
        </w:rPr>
        <w:t xml:space="preserve">· HHV-8 also causes primary effusion lymphoma and multicentric Castleman disease.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Color tracks the age of the lesion because it tracks the fate of the extravasated red cells, from purple to brown.</w:t>
      </w:r>
    </w:p>
    <w:p>
      <w:pPr>
        <w:spacing w:after="50" w:line="264" w:lineRule="auto"/>
      </w:pPr>
      <w:r>
        <w:rPr>
          <w:rFonts w:ascii="Helvetica Neue" w:cs="Helvetica Neue" w:eastAsia="Helvetica Neue" w:hAnsi="Helvetica Neue"/>
          <w:sz w:val="21"/>
          <w:szCs w:val="21"/>
        </w:rPr>
        <w:t xml:space="preserve">· Regression on restoring immunity shows that growth depends on the host as well as on the virus, which is the argument for calling the early lesion closer to hyperplasia than to neoplasia.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regression after reduced immunosuppression as loss of the virus. The virus persists; the control over it returns.</w:t>
      </w:r>
    </w:p>
    <w:p>
      <w:pPr>
        <w:spacing w:after="50" w:line="264" w:lineRule="auto"/>
      </w:pPr>
      <w:r>
        <w:rPr>
          <w:rFonts w:ascii="Helvetica Neue" w:cs="Helvetica Neue" w:eastAsia="Helvetica Neue" w:hAnsi="Helvetica Neue"/>
          <w:sz w:val="21"/>
          <w:szCs w:val="21"/>
        </w:rPr>
        <w:t xml:space="preserve">· Expecting LANA staining only in advanced nodules. It marks the spindle cells at every stage.</w:t>
      </w:r>
    </w:p>
    <w:p>
      <w:pPr>
        <w:spacing w:after="120"/>
      </w:pPr>
      <w:r>
        <w:rPr>
          <w:rFonts w:ascii="Helvetica Neue" w:cs="Helvetica Neue" w:eastAsia="Helvetica Neue" w:hAnsi="Helvetica Neue"/>
          <w:color w:val="4A5160"/>
          <w:sz w:val="16"/>
          <w:szCs w:val="16"/>
        </w:rPr>
        <w:t xml:space="preserve">Where it is taught: Section C03, the staging table, the clinical findings paragraph, the immune control paragraph and the stop and predict box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NPLEX-P1-CARD-18-10-C03-RT01</w:t>
      </w:r>
    </w:p>
    <w:p>
      <w:pPr>
        <w:keepNext/>
        <w:spacing w:after="80"/>
      </w:pPr>
      <w:r>
        <w:rPr>
          <w:rFonts w:ascii="Helvetica Neue" w:cs="Helvetica Neue" w:eastAsia="Helvetica Neue" w:hAnsi="Helvetica Neue"/>
          <w:color w:val="0B1530"/>
          <w:sz w:val="22"/>
          <w:szCs w:val="22"/>
        </w:rPr>
        <w:t xml:space="preserve">Retrieval exercise: Rebuild the path from infection to a nodule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HHV-8 infects endothelial-lineage cells and becomes latent.</w:t>
      </w:r>
    </w:p>
    <w:p>
      <w:pPr>
        <w:spacing w:after="50" w:line="264" w:lineRule="auto"/>
      </w:pPr>
      <w:r>
        <w:rPr>
          <w:rFonts w:ascii="Helvetica Neue" w:cs="Helvetica Neue" w:eastAsia="Helvetica Neue" w:hAnsi="Helvetica Neue"/>
          <w:sz w:val="21"/>
          <w:szCs w:val="21"/>
        </w:rPr>
        <w:t xml:space="preserve">· Step 2: viral cyclin phosphorylates Rb and LANA inhibits p53 and Rb.</w:t>
      </w:r>
    </w:p>
    <w:p>
      <w:pPr>
        <w:spacing w:after="50" w:line="264" w:lineRule="auto"/>
      </w:pPr>
      <w:r>
        <w:rPr>
          <w:rFonts w:ascii="Helvetica Neue" w:cs="Helvetica Neue" w:eastAsia="Helvetica Neue" w:hAnsi="Helvetica Neue"/>
          <w:sz w:val="21"/>
          <w:szCs w:val="21"/>
        </w:rPr>
        <w:t xml:space="preserve">· Step 3: viral FLIP activates NF-kappaB and blocks apoptosis.</w:t>
      </w:r>
    </w:p>
    <w:p>
      <w:pPr>
        <w:spacing w:after="50" w:line="264" w:lineRule="auto"/>
      </w:pPr>
      <w:r>
        <w:rPr>
          <w:rFonts w:ascii="Helvetica Neue" w:cs="Helvetica Neue" w:eastAsia="Helvetica Neue" w:hAnsi="Helvetica Neue"/>
          <w:sz w:val="21"/>
          <w:szCs w:val="21"/>
        </w:rPr>
        <w:t xml:space="preserve">· Step 4: lytic cells release viral IL-6 and raise VEGF.</w:t>
      </w:r>
    </w:p>
    <w:p>
      <w:pPr>
        <w:spacing w:after="50" w:line="264" w:lineRule="auto"/>
      </w:pPr>
      <w:r>
        <w:rPr>
          <w:rFonts w:ascii="Helvetica Neue" w:cs="Helvetica Neue" w:eastAsia="Helvetica Neue" w:hAnsi="Helvetica Neue"/>
          <w:sz w:val="21"/>
          <w:szCs w:val="21"/>
        </w:rPr>
        <w:t xml:space="preserve">· Step 5: weak T-cell and NK control lets infected cells expand.</w:t>
      </w:r>
    </w:p>
    <w:p>
      <w:pPr>
        <w:spacing w:after="50" w:line="264" w:lineRule="auto"/>
      </w:pPr>
      <w:r>
        <w:rPr>
          <w:rFonts w:ascii="Helvetica Neue" w:cs="Helvetica Neue" w:eastAsia="Helvetica Neue" w:hAnsi="Helvetica Neue"/>
          <w:sz w:val="21"/>
          <w:szCs w:val="21"/>
        </w:rPr>
        <w:t xml:space="preserve">· Step 6: spindle cells form leaky slit-like spaces.</w:t>
      </w:r>
    </w:p>
    <w:p>
      <w:pPr>
        <w:spacing w:after="50" w:line="264" w:lineRule="auto"/>
      </w:pPr>
      <w:r>
        <w:rPr>
          <w:rFonts w:ascii="Helvetica Neue" w:cs="Helvetica Neue" w:eastAsia="Helvetica Neue" w:hAnsi="Helvetica Neue"/>
          <w:sz w:val="21"/>
          <w:szCs w:val="21"/>
        </w:rPr>
        <w:t xml:space="preserve">· Step 7: patch progresses to plaque, then nodule.</w:t>
      </w:r>
    </w:p>
    <w:p>
      <w:pPr>
        <w:spacing w:after="50" w:line="264" w:lineRule="auto"/>
      </w:pPr>
      <w:r>
        <w:rPr>
          <w:rFonts w:ascii="Helvetica Neue" w:cs="Helvetica Neue" w:eastAsia="Helvetica Neue" w:hAnsi="Helvetica Neue"/>
          <w:sz w:val="21"/>
          <w:szCs w:val="21"/>
        </w:rPr>
        <w:t xml:space="preserve">· Steps 2 and 3 are the latent programme, step 4 is the lytic programme, and step 5 is the host immune system.</w:t>
      </w:r>
    </w:p>
    <w:p>
      <w:pPr>
        <w:spacing w:after="50" w:line="264" w:lineRule="auto"/>
      </w:pPr>
      <w:r>
        <w:rPr>
          <w:rFonts w:ascii="Helvetica Neue" w:cs="Helvetica Neue" w:eastAsia="Helvetica Neue" w:hAnsi="Helvetica Neue"/>
          <w:sz w:val="21"/>
          <w:szCs w:val="21"/>
        </w:rPr>
        <w:t xml:space="preserve">· Host proteins put out of action by the latent genes: Rb, p53, and the apoptotic pathway downstream of NF-kappaB activation; the CDK inhibitors p16, p21 and p27 are resisted.</w:t>
      </w:r>
    </w:p>
    <w:p>
      <w:pPr>
        <w:spacing w:after="50" w:line="264" w:lineRule="auto"/>
      </w:pPr>
      <w:r>
        <w:rPr>
          <w:rFonts w:ascii="Helvetica Neue" w:cs="Helvetica Neue" w:eastAsia="Helvetica Neue" w:hAnsi="Helvetica Neue"/>
          <w:sz w:val="21"/>
          <w:szCs w:val="21"/>
        </w:rPr>
        <w:t xml:space="preserve">· The lytic step releases viral IL-6 and the viral G protein-coupled receptor signal, and VEGF rises.</w:t>
      </w:r>
    </w:p>
    <w:p>
      <w:pPr>
        <w:spacing w:after="50" w:line="264" w:lineRule="auto"/>
      </w:pPr>
      <w:r>
        <w:rPr>
          <w:rFonts w:ascii="Helvetica Neue" w:cs="Helvetica Neue" w:eastAsia="Helvetica Neue" w:hAnsi="Helvetica Neue"/>
          <w:sz w:val="21"/>
          <w:szCs w:val="21"/>
        </w:rPr>
        <w:t xml:space="preserve">· The immune step depends on loss of control by cytotoxic T cells and NK cells.</w:t>
      </w:r>
    </w:p>
    <w:p>
      <w:pPr>
        <w:spacing w:after="50" w:line="264" w:lineRule="auto"/>
      </w:pPr>
      <w:r>
        <w:rPr>
          <w:rFonts w:ascii="Helvetica Neue" w:cs="Helvetica Neue" w:eastAsia="Helvetica Neue" w:hAnsi="Helvetica Neue"/>
          <w:sz w:val="21"/>
          <w:szCs w:val="21"/>
        </w:rPr>
        <w:t xml:space="preserve">· Latent genes give proliferation and survival, lytic genes give paracrine growth signals, and immune suppression removes the brake, so losing any one of the three stalls the sequence.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latent and lytic programmes run in different cells at the same time, so both contribute to one lesion.</w:t>
      </w:r>
    </w:p>
    <w:p>
      <w:pPr>
        <w:spacing w:after="50" w:line="264" w:lineRule="auto"/>
      </w:pPr>
      <w:r>
        <w:rPr>
          <w:rFonts w:ascii="Helvetica Neue" w:cs="Helvetica Neue" w:eastAsia="Helvetica Neue" w:hAnsi="Helvetica Neue"/>
          <w:sz w:val="21"/>
          <w:szCs w:val="21"/>
        </w:rPr>
        <w:t xml:space="preserve">· Immune suppression is permissive rather than causative: it removes a brake instead of supplying a growth signal.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immune step first as though immunosuppression caused the infection. Infection comes first and latency is established before the immune state matters.</w:t>
      </w:r>
    </w:p>
    <w:p>
      <w:pPr>
        <w:spacing w:after="50" w:line="264" w:lineRule="auto"/>
      </w:pPr>
      <w:r>
        <w:rPr>
          <w:rFonts w:ascii="Helvetica Neue" w:cs="Helvetica Neue" w:eastAsia="Helvetica Neue" w:hAnsi="Helvetica Neue"/>
          <w:sz w:val="21"/>
          <w:szCs w:val="21"/>
        </w:rPr>
        <w:t xml:space="preserve">· Assigning viral IL-6 and VEGF to the latent programme. They come from the small lytic fraction.</w:t>
      </w:r>
    </w:p>
    <w:p>
      <w:pPr>
        <w:spacing w:after="120"/>
      </w:pPr>
      <w:r>
        <w:rPr>
          <w:rFonts w:ascii="Helvetica Neue" w:cs="Helvetica Neue" w:eastAsia="Helvetica Neue" w:hAnsi="Helvetica Neue"/>
          <w:color w:val="4A5160"/>
          <w:sz w:val="16"/>
          <w:szCs w:val="16"/>
        </w:rPr>
        <w:t xml:space="preserve">Where it is taught: Section C03, the flow diagram from infection to nodule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NPLEX-P1-CARD-18-10-C03-PR01</w:t>
      </w:r>
    </w:p>
    <w:p>
      <w:pPr>
        <w:keepNext/>
        <w:spacing w:after="80"/>
      </w:pPr>
      <w:r>
        <w:rPr>
          <w:rFonts w:ascii="Helvetica Neue" w:cs="Helvetica Neue" w:eastAsia="Helvetica Neue" w:hAnsi="Helvetica Neue"/>
          <w:color w:val="0B1530"/>
          <w:sz w:val="22"/>
          <w:szCs w:val="22"/>
        </w:rPr>
        <w:t xml:space="preserve">Prediction exercise: Predict what happens when single viral genes are lost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Viral cyclin inactivated: Rb phosphorylation falls, E2F stays bound, and the G1 to S transition is no longer forced.</w:t>
      </w:r>
    </w:p>
    <w:p>
      <w:pPr>
        <w:spacing w:after="50" w:line="264" w:lineRule="auto"/>
      </w:pPr>
      <w:r>
        <w:rPr>
          <w:rFonts w:ascii="Helvetica Neue" w:cs="Helvetica Neue" w:eastAsia="Helvetica Neue" w:hAnsi="Helvetica Neue"/>
          <w:sz w:val="21"/>
          <w:szCs w:val="21"/>
        </w:rPr>
        <w:t xml:space="preserve">· Viral cyclin inactivated: p16, p21 and p27 regain their braking effect, because it was the viral cyclin and CDK6 complex that resisted them.</w:t>
      </w:r>
    </w:p>
    <w:p>
      <w:pPr>
        <w:spacing w:after="50" w:line="264" w:lineRule="auto"/>
      </w:pPr>
      <w:r>
        <w:rPr>
          <w:rFonts w:ascii="Helvetica Neue" w:cs="Helvetica Neue" w:eastAsia="Helvetica Neue" w:hAnsi="Helvetica Neue"/>
          <w:sz w:val="21"/>
          <w:szCs w:val="21"/>
        </w:rPr>
        <w:t xml:space="preserve">· LANA lost: the episome is no longer tethered to host chromosomes, so daughter cells fail to inherit it and the infection is lost from the dividing population.</w:t>
      </w:r>
    </w:p>
    <w:p>
      <w:pPr>
        <w:spacing w:after="50" w:line="264" w:lineRule="auto"/>
      </w:pPr>
      <w:r>
        <w:rPr>
          <w:rFonts w:ascii="Helvetica Neue" w:cs="Helvetica Neue" w:eastAsia="Helvetica Neue" w:hAnsi="Helvetica Neue"/>
          <w:sz w:val="21"/>
          <w:szCs w:val="21"/>
        </w:rPr>
        <w:t xml:space="preserve">· LANA lost: p53 and Rb activity is restored, so a cell dividing without a signal is arrested or killed at the checkpoint.</w:t>
      </w:r>
    </w:p>
    <w:p>
      <w:pPr>
        <w:spacing w:after="50" w:line="264" w:lineRule="auto"/>
      </w:pPr>
      <w:r>
        <w:rPr>
          <w:rFonts w:ascii="Helvetica Neue" w:cs="Helvetica Neue" w:eastAsia="Helvetica Neue" w:hAnsi="Helvetica Neue"/>
          <w:sz w:val="21"/>
          <w:szCs w:val="21"/>
        </w:rPr>
        <w:t xml:space="preserve">· Viral FLIP lost: NF-kappaB signalling falls and apoptosis is no longer blocked, so infected cells die more readily.</w:t>
      </w:r>
    </w:p>
    <w:p>
      <w:pPr>
        <w:spacing w:after="50" w:line="264" w:lineRule="auto"/>
      </w:pPr>
      <w:r>
        <w:rPr>
          <w:rFonts w:ascii="Helvetica Neue" w:cs="Helvetica Neue" w:eastAsia="Helvetica Neue" w:hAnsi="Helvetica Neue"/>
          <w:sz w:val="21"/>
          <w:szCs w:val="21"/>
        </w:rPr>
        <w:t xml:space="preserve">· Lytic genes silenced: viral IL-6 and VEGF fall, angiogenesis and inflammation decline, and neighbouring cells lose the paracrine stimulus that recruited and stimulated them.</w:t>
      </w:r>
    </w:p>
    <w:p>
      <w:pPr>
        <w:spacing w:after="50" w:line="264" w:lineRule="auto"/>
      </w:pPr>
      <w:r>
        <w:rPr>
          <w:rFonts w:ascii="Helvetica Neue" w:cs="Helvetica Neue" w:eastAsia="Helvetica Neue" w:hAnsi="Helvetica Neue"/>
          <w:sz w:val="21"/>
          <w:szCs w:val="21"/>
        </w:rPr>
        <w:t xml:space="preserve">· Immune function restored with all viral genes intact: the lesions often shrink, because cytotoxic T cells and NK cells again kill latently infected cells and the inflammatory milieu that fed them subsides.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LANA does two separable jobs, one mechanical in keeping the episome and one regulatory in inhibiting p53 and Rb, so losing it costs the virus both persistence and checkpoint evasion.</w:t>
      </w:r>
    </w:p>
    <w:p>
      <w:pPr>
        <w:spacing w:after="50" w:line="264" w:lineRule="auto"/>
      </w:pPr>
      <w:r>
        <w:rPr>
          <w:rFonts w:ascii="Helvetica Neue" w:cs="Helvetica Neue" w:eastAsia="Helvetica Neue" w:hAnsi="Helvetica Neue"/>
          <w:sz w:val="21"/>
          <w:szCs w:val="21"/>
        </w:rPr>
        <w:t xml:space="preserve">· Removing a viral gene acts inside the infected cell, while restoring immunity acts on the infected cell from outside; both reduce the lesion but by different routes.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restored p53 and Rb to have no effect because the cell is already transformed. Early lesions are polyclonal and still depend on these drivers.</w:t>
      </w:r>
    </w:p>
    <w:p>
      <w:pPr>
        <w:spacing w:after="50" w:line="264" w:lineRule="auto"/>
      </w:pPr>
      <w:r>
        <w:rPr>
          <w:rFonts w:ascii="Helvetica Neue" w:cs="Helvetica Neue" w:eastAsia="Helvetica Neue" w:hAnsi="Helvetica Neue"/>
          <w:sz w:val="21"/>
          <w:szCs w:val="21"/>
        </w:rPr>
        <w:t xml:space="preserve">· Assuming the lytic genes matter only for making new virus. Their products are the paracrine growth signals for the lesion.</w:t>
      </w:r>
    </w:p>
    <w:p>
      <w:pPr>
        <w:spacing w:after="120"/>
      </w:pPr>
      <w:r>
        <w:rPr>
          <w:rFonts w:ascii="Helvetica Neue" w:cs="Helvetica Neue" w:eastAsia="Helvetica Neue" w:hAnsi="Helvetica Neue"/>
          <w:color w:val="4A5160"/>
          <w:sz w:val="16"/>
          <w:szCs w:val="16"/>
        </w:rPr>
        <w:t xml:space="preserve">Where it is taught: Section C03, the latent and lytic gene paragraphs, the immune control paragraph and the flow diagram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NPLEX-P1-CARD-18-10-C04-BD1</w:t>
      </w:r>
    </w:p>
    <w:p>
      <w:pPr>
        <w:keepNext/>
        <w:spacing w:after="80"/>
      </w:pPr>
      <w:r>
        <w:rPr>
          <w:rFonts w:ascii="Helvetica Neue" w:cs="Helvetica Neue" w:eastAsia="Helvetica Neue" w:hAnsi="Helvetica Neue"/>
          <w:color w:val="0B1530"/>
          <w:sz w:val="22"/>
          <w:szCs w:val="22"/>
        </w:rPr>
        <w:t xml:space="preserve">Brain dump 1 · foundational retrieval: Build the four forms of Kaposi sarcoma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Every form contains HHV-8 and shows the same histology, so what differs is the host.</w:t>
      </w:r>
    </w:p>
    <w:p>
      <w:pPr>
        <w:spacing w:after="50" w:line="264" w:lineRule="auto"/>
      </w:pPr>
      <w:r>
        <w:rPr>
          <w:rFonts w:ascii="Helvetica Neue" w:cs="Helvetica Neue" w:eastAsia="Helvetica Neue" w:hAnsi="Helvetica Neue"/>
          <w:sz w:val="21"/>
          <w:szCs w:val="21"/>
        </w:rPr>
        <w:t xml:space="preserve">· Classic: older men, usually over 60, of Mediterranean, Eastern European or Ashkenazi Jewish descent and HIV negative; skin of the distal lower limbs with multiple plaques and nodules; indolent over years to decades with uncommon visceral spread.</w:t>
      </w:r>
    </w:p>
    <w:p>
      <w:pPr>
        <w:spacing w:after="50" w:line="264" w:lineRule="auto"/>
      </w:pPr>
      <w:r>
        <w:rPr>
          <w:rFonts w:ascii="Helvetica Neue" w:cs="Helvetica Neue" w:eastAsia="Helvetica Neue" w:hAnsi="Helvetica Neue"/>
          <w:sz w:val="21"/>
          <w:szCs w:val="21"/>
        </w:rPr>
        <w:t xml:space="preserve">· Endemic African: HIV-negative children and adults in sub-Saharan Africa, where most people acquire HHV-8 in childhood through saliva; adults have skin of the limbs and may have bone infiltration, children have lymph node disease; adults are locally aggressive and the childhood lymphadenopathic form is rapidly progressive.</w:t>
      </w:r>
    </w:p>
    <w:p>
      <w:pPr>
        <w:spacing w:after="50" w:line="264" w:lineRule="auto"/>
      </w:pPr>
      <w:r>
        <w:rPr>
          <w:rFonts w:ascii="Helvetica Neue" w:cs="Helvetica Neue" w:eastAsia="Helvetica Neue" w:hAnsi="Helvetica Neue"/>
          <w:sz w:val="21"/>
          <w:szCs w:val="21"/>
        </w:rPr>
        <w:t xml:space="preserve">· Transplant-associated (iatrogenic): solid organ recipients on T-cell immunosuppression, months to years after transplant; skin, mucosa, lymph nodes and viscera; can be aggressive and often regresses when immunosuppression is reduced.</w:t>
      </w:r>
    </w:p>
    <w:p>
      <w:pPr>
        <w:spacing w:after="50" w:line="264" w:lineRule="auto"/>
      </w:pPr>
      <w:r>
        <w:rPr>
          <w:rFonts w:ascii="Helvetica Neue" w:cs="Helvetica Neue" w:eastAsia="Helvetica Neue" w:hAnsi="Helvetica Neue"/>
          <w:sz w:val="21"/>
          <w:szCs w:val="21"/>
        </w:rPr>
        <w:t xml:space="preserve">· AIDS-associated (epidemic): people with HIV infection, mainly men who have sex with men; skin anywhere including face and trunk, oral mucosa and hard palate, gastrointestinal tract, lungs and lymph nodes; the most aggressive and widespread form, an AIDS-defining illness that improves with immune reconstitution.</w:t>
      </w:r>
    </w:p>
    <w:p>
      <w:pPr>
        <w:spacing w:after="50" w:line="264" w:lineRule="auto"/>
      </w:pPr>
      <w:r>
        <w:rPr>
          <w:rFonts w:ascii="Helvetica Neue" w:cs="Helvetica Neue" w:eastAsia="Helvetica Neue" w:hAnsi="Helvetica Neue"/>
          <w:sz w:val="21"/>
          <w:szCs w:val="21"/>
        </w:rPr>
        <w:t xml:space="preserve">· The two host variables are how common HHV-8 infection is in the population and how deeply T-cell immunity is suppressed.</w:t>
      </w:r>
    </w:p>
    <w:p>
      <w:pPr>
        <w:spacing w:after="50" w:line="264" w:lineRule="auto"/>
      </w:pPr>
      <w:r>
        <w:rPr>
          <w:rFonts w:ascii="Helvetica Neue" w:cs="Helvetica Neue" w:eastAsia="Helvetica Neue" w:hAnsi="Helvetica Neue"/>
          <w:sz w:val="21"/>
          <w:szCs w:val="21"/>
        </w:rPr>
        <w:t xml:space="preserve">· Mild immune decline gives slow disease confined to the skin of the legs; profound suppression gives multifocal disease of skin, mucosa, lymph nodes and viscera.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Population prevalence of the virus explains where the classic and endemic forms occur, while depth of immunosuppression explains how fast and how widely any form spreads.</w:t>
      </w:r>
    </w:p>
    <w:p>
      <w:pPr>
        <w:spacing w:after="50" w:line="264" w:lineRule="auto"/>
      </w:pPr>
      <w:r>
        <w:rPr>
          <w:rFonts w:ascii="Helvetica Neue" w:cs="Helvetica Neue" w:eastAsia="Helvetica Neue" w:hAnsi="Helvetica Neue"/>
          <w:sz w:val="21"/>
          <w:szCs w:val="21"/>
        </w:rPr>
        <w:t xml:space="preserve">· Transplant disease arises either from reactivation of the recipient's latent virus or from virus carried in the donor organ, which is a different route from the sexual and salivary spread behind the AIDS form.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different histology for each form. The histology is the same and only the host differs.</w:t>
      </w:r>
    </w:p>
    <w:p>
      <w:pPr>
        <w:spacing w:after="50" w:line="264" w:lineRule="auto"/>
      </w:pPr>
      <w:r>
        <w:rPr>
          <w:rFonts w:ascii="Helvetica Neue" w:cs="Helvetica Neue" w:eastAsia="Helvetica Neue" w:hAnsi="Helvetica Neue"/>
          <w:sz w:val="21"/>
          <w:szCs w:val="21"/>
        </w:rPr>
        <w:t xml:space="preserve">· Treating the endemic African form as mild because the patients are HIV negative. The childhood lymphadenopathic form progresses quickly.</w:t>
      </w:r>
    </w:p>
    <w:p>
      <w:pPr>
        <w:spacing w:after="120"/>
      </w:pPr>
      <w:r>
        <w:rPr>
          <w:rFonts w:ascii="Helvetica Neue" w:cs="Helvetica Neue" w:eastAsia="Helvetica Neue" w:hAnsi="Helvetica Neue"/>
          <w:color w:val="4A5160"/>
          <w:sz w:val="16"/>
          <w:szCs w:val="16"/>
        </w:rPr>
        <w:t xml:space="preserve">Where it is taught: Section C04, the opening paragraph, the table of forms and the four descriptive paragraphs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NPLEX-P1-CARD-18-10-C04-BD2</w:t>
      </w:r>
    </w:p>
    <w:p>
      <w:pPr>
        <w:keepNext/>
        <w:spacing w:after="80"/>
      </w:pPr>
      <w:r>
        <w:rPr>
          <w:rFonts w:ascii="Helvetica Neue" w:cs="Helvetica Neue" w:eastAsia="Helvetica Neue" w:hAnsi="Helvetica Neue"/>
          <w:color w:val="0B1530"/>
          <w:sz w:val="22"/>
          <w:szCs w:val="22"/>
        </w:rPr>
        <w:t xml:space="preserve">Brain dump 2 · integration and application: Four patients, four courses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74-year-old Mediterranean man has classic Kaposi sarcoma; the cofactor is age-related decline in T-cell function in a population where HHV-8 infection is relatively common, and the course over a year is slow growth of plaques and nodules on the feet and lower legs.</w:t>
      </w:r>
    </w:p>
    <w:p>
      <w:pPr>
        <w:spacing w:after="50" w:line="264" w:lineRule="auto"/>
      </w:pPr>
      <w:r>
        <w:rPr>
          <w:rFonts w:ascii="Helvetica Neue" w:cs="Helvetica Neue" w:eastAsia="Helvetica Neue" w:hAnsi="Helvetica Neue"/>
          <w:sz w:val="21"/>
          <w:szCs w:val="21"/>
        </w:rPr>
        <w:t xml:space="preserve">· The 6-year-old in sub-Saharan Africa has the endemic lymphadenopathic form; the cofactor is childhood acquisition of HHV-8 through saliva in a high-prevalence population, and the course is rapid progression even without skin lesions.</w:t>
      </w:r>
    </w:p>
    <w:p>
      <w:pPr>
        <w:spacing w:after="50" w:line="264" w:lineRule="auto"/>
      </w:pPr>
      <w:r>
        <w:rPr>
          <w:rFonts w:ascii="Helvetica Neue" w:cs="Helvetica Neue" w:eastAsia="Helvetica Neue" w:hAnsi="Helvetica Neue"/>
          <w:sz w:val="21"/>
          <w:szCs w:val="21"/>
        </w:rPr>
        <w:t xml:space="preserve">· The woman 14 months after kidney transplantation has transplant-associated disease; the cofactor is pharmacological T-cell suppression, and the course can be aggressive across skin, mucosa, lymph nodes and viscera.</w:t>
      </w:r>
    </w:p>
    <w:p>
      <w:pPr>
        <w:spacing w:after="50" w:line="264" w:lineRule="auto"/>
      </w:pPr>
      <w:r>
        <w:rPr>
          <w:rFonts w:ascii="Helvetica Neue" w:cs="Helvetica Neue" w:eastAsia="Helvetica Neue" w:hAnsi="Helvetica Neue"/>
          <w:sz w:val="21"/>
          <w:szCs w:val="21"/>
        </w:rPr>
        <w:t xml:space="preserve">· The man with HIV infection has AIDS-associated disease; the cofactor is CD4 depletion, and the course is the most aggressive and widespread, with pulmonary lesions causing dyspnea, hemoptysis and pleural effusions.</w:t>
      </w:r>
    </w:p>
    <w:p>
      <w:pPr>
        <w:spacing w:after="50" w:line="264" w:lineRule="auto"/>
      </w:pPr>
      <w:r>
        <w:rPr>
          <w:rFonts w:ascii="Helvetica Neue" w:cs="Helvetica Neue" w:eastAsia="Helvetica Neue" w:hAnsi="Helvetica Neue"/>
          <w:sz w:val="21"/>
          <w:szCs w:val="21"/>
        </w:rPr>
        <w:t xml:space="preserve">· The classic patient is the one most likely to die of an unrelated cause, because the disease is indolent over years to decades and visceral spread is uncommon.</w:t>
      </w:r>
    </w:p>
    <w:p>
      <w:pPr>
        <w:spacing w:after="50" w:line="264" w:lineRule="auto"/>
      </w:pPr>
      <w:r>
        <w:rPr>
          <w:rFonts w:ascii="Helvetica Neue" w:cs="Helvetica Neue" w:eastAsia="Helvetica Neue" w:hAnsi="Helvetica Neue"/>
          <w:sz w:val="21"/>
          <w:szCs w:val="21"/>
        </w:rPr>
        <w:t xml:space="preserve">· The man with HIV infection has the AIDS-defining illness.</w:t>
      </w:r>
    </w:p>
    <w:p>
      <w:pPr>
        <w:spacing w:after="50" w:line="264" w:lineRule="auto"/>
      </w:pPr>
      <w:r>
        <w:rPr>
          <w:rFonts w:ascii="Helvetica Neue" w:cs="Helvetica Neue" w:eastAsia="Helvetica Neue" w:hAnsi="Helvetica Neue"/>
          <w:sz w:val="21"/>
          <w:szCs w:val="21"/>
        </w:rPr>
        <w:t xml:space="preserve">· The transplant recipient's disease is the one most likely to shrink without treatment aimed at the tumor, because lowering immunosuppression restores T-cell control.</w:t>
      </w:r>
    </w:p>
    <w:p>
      <w:pPr>
        <w:spacing w:after="50" w:line="264" w:lineRule="auto"/>
      </w:pPr>
      <w:r>
        <w:rPr>
          <w:rFonts w:ascii="Helvetica Neue" w:cs="Helvetica Neue" w:eastAsia="Helvetica Neue" w:hAnsi="Helvetica Neue"/>
          <w:sz w:val="21"/>
          <w:szCs w:val="21"/>
        </w:rPr>
        <w:t xml:space="preserve">· The AIDS form is more common in men who have sex with men because HHV-8 spreads sexually and through saliva within those networks, which reflects transmission of the virus rather than a property of HIV itself.</w:t>
      </w:r>
    </w:p>
    <w:p>
      <w:pPr>
        <w:spacing w:after="50" w:line="264" w:lineRule="auto"/>
      </w:pPr>
      <w:r>
        <w:rPr>
          <w:rFonts w:ascii="Helvetica Neue" w:cs="Helvetica Neue" w:eastAsia="Helvetica Neue" w:hAnsi="Helvetica Neue"/>
          <w:sz w:val="21"/>
          <w:szCs w:val="21"/>
        </w:rPr>
        <w:t xml:space="preserve">· During early immune reconstitution lesions may flare transiently, because recovering immune cells increase local inflammation before overall control improves.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Pace and extent follow immune status, so the same virus and the same histology can give decades of indolent leg disease or widespread visceral disease within months.</w:t>
      </w:r>
    </w:p>
    <w:p>
      <w:pPr>
        <w:spacing w:after="50" w:line="264" w:lineRule="auto"/>
      </w:pPr>
      <w:r>
        <w:rPr>
          <w:rFonts w:ascii="Helvetica Neue" w:cs="Helvetica Neue" w:eastAsia="Helvetica Neue" w:hAnsi="Helvetica Neue"/>
          <w:sz w:val="21"/>
          <w:szCs w:val="21"/>
        </w:rPr>
        <w:t xml:space="preserve">· A flare during early immune recovery is inflammatory, not a sign that the tumor has escaped control.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distribution of the AIDS form as evidence that HIV itself makes the tumor more aggressive in one group. The difference reflects how HHV-8 spreads.</w:t>
      </w:r>
    </w:p>
    <w:p>
      <w:pPr>
        <w:spacing w:after="50" w:line="264" w:lineRule="auto"/>
      </w:pPr>
      <w:r>
        <w:rPr>
          <w:rFonts w:ascii="Helvetica Neue" w:cs="Helvetica Neue" w:eastAsia="Helvetica Neue" w:hAnsi="Helvetica Neue"/>
          <w:sz w:val="21"/>
          <w:szCs w:val="21"/>
        </w:rPr>
        <w:t xml:space="preserve">· Expecting all four patients to need the same intensity of concern. The classic form rarely determines the outcome of the patient's life.</w:t>
      </w:r>
    </w:p>
    <w:p>
      <w:pPr>
        <w:spacing w:after="120"/>
      </w:pPr>
      <w:r>
        <w:rPr>
          <w:rFonts w:ascii="Helvetica Neue" w:cs="Helvetica Neue" w:eastAsia="Helvetica Neue" w:hAnsi="Helvetica Neue"/>
          <w:color w:val="4A5160"/>
          <w:sz w:val="16"/>
          <w:szCs w:val="16"/>
        </w:rPr>
        <w:t xml:space="preserve">Where it is taught: Section C04, the table of forms and the paragraphs on each form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NPLEX-P1-CARD-18-10-C05-BD1</w:t>
      </w:r>
    </w:p>
    <w:p>
      <w:pPr>
        <w:keepNext/>
        <w:spacing w:after="80"/>
      </w:pPr>
      <w:r>
        <w:rPr>
          <w:rFonts w:ascii="Helvetica Neue" w:cs="Helvetica Neue" w:eastAsia="Helvetica Neue" w:hAnsi="Helvetica Neue"/>
          <w:color w:val="0B1530"/>
          <w:sz w:val="22"/>
          <w:szCs w:val="22"/>
        </w:rPr>
        <w:t xml:space="preserve">Brain dump 1 · foundational retrieval: Myxoma and rhabdomyoma from the ground up</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Primary cardiac tumors are rare and metastases to the heart are far more common.</w:t>
      </w:r>
    </w:p>
    <w:p>
      <w:pPr>
        <w:spacing w:after="50" w:line="264" w:lineRule="auto"/>
      </w:pPr>
      <w:r>
        <w:rPr>
          <w:rFonts w:ascii="Helvetica Neue" w:cs="Helvetica Neue" w:eastAsia="Helvetica Neue" w:hAnsi="Helvetica Neue"/>
          <w:sz w:val="21"/>
          <w:szCs w:val="21"/>
        </w:rPr>
        <w:t xml:space="preserve">· Myxoma is the most common primary cardiac tumor in adults, usually appearing in middle age and more often in women.</w:t>
      </w:r>
    </w:p>
    <w:p>
      <w:pPr>
        <w:spacing w:after="50" w:line="264" w:lineRule="auto"/>
      </w:pPr>
      <w:r>
        <w:rPr>
          <w:rFonts w:ascii="Helvetica Neue" w:cs="Helvetica Neue" w:eastAsia="Helvetica Neue" w:hAnsi="Helvetica Neue"/>
          <w:sz w:val="21"/>
          <w:szCs w:val="21"/>
        </w:rPr>
        <w:t xml:space="preserve">· About 90% of myxomas arise in the atria, with the left atrium affected about four times as often as the right, typically from the interatrial septum near the fossa ovalis.</w:t>
      </w:r>
    </w:p>
    <w:p>
      <w:pPr>
        <w:spacing w:after="50" w:line="264" w:lineRule="auto"/>
      </w:pPr>
      <w:r>
        <w:rPr>
          <w:rFonts w:ascii="Helvetica Neue" w:cs="Helvetica Neue" w:eastAsia="Helvetica Neue" w:hAnsi="Helvetica Neue"/>
          <w:sz w:val="21"/>
          <w:szCs w:val="21"/>
        </w:rPr>
        <w:t xml:space="preserve">· Gross appearance ranges from a firm sessile mass to a soft gelatinous villous lesion on a stalk.</w:t>
      </w:r>
    </w:p>
    <w:p>
      <w:pPr>
        <w:spacing w:after="50" w:line="264" w:lineRule="auto"/>
      </w:pPr>
      <w:r>
        <w:rPr>
          <w:rFonts w:ascii="Helvetica Neue" w:cs="Helvetica Neue" w:eastAsia="Helvetica Neue" w:hAnsi="Helvetica Neue"/>
          <w:sz w:val="21"/>
          <w:szCs w:val="21"/>
        </w:rPr>
        <w:t xml:space="preserve">· Histology shows stellate or globular myxoma cells, thought to derive from primitive multipotent mesenchymal cells, in abundant acid mucopolysaccharide ground substance, often with hemorrhage and chronic inflammation.</w:t>
      </w:r>
    </w:p>
    <w:p>
      <w:pPr>
        <w:spacing w:after="50" w:line="264" w:lineRule="auto"/>
      </w:pPr>
      <w:r>
        <w:rPr>
          <w:rFonts w:ascii="Helvetica Neue" w:cs="Helvetica Neue" w:eastAsia="Helvetica Neue" w:hAnsi="Helvetica Neue"/>
          <w:sz w:val="21"/>
          <w:szCs w:val="21"/>
        </w:rPr>
        <w:t xml:space="preserve">· About 10% of myxomas are familial as part of Carney complex, an autosomal dominant disorder caused by loss-of-function mutations in PRKAR1A, a regulatory subunit of protein kinase A; these tumors are often multiple, recur, arise in younger patients and unusual sites, and come with spotty skin pigmentation and endocrine overactivity.</w:t>
      </w:r>
    </w:p>
    <w:p>
      <w:pPr>
        <w:spacing w:after="50" w:line="264" w:lineRule="auto"/>
      </w:pPr>
      <w:r>
        <w:rPr>
          <w:rFonts w:ascii="Helvetica Neue" w:cs="Helvetica Neue" w:eastAsia="Helvetica Neue" w:hAnsi="Helvetica Neue"/>
          <w:sz w:val="21"/>
          <w:szCs w:val="21"/>
        </w:rPr>
        <w:t xml:space="preserve">· Rhabdomyoma is the most common primary cardiac tumor of infants and children, a hamartoma of cardiac muscle cells, often multiple, within the ventricular myocardium.</w:t>
      </w:r>
    </w:p>
    <w:p>
      <w:pPr>
        <w:spacing w:after="50" w:line="264" w:lineRule="auto"/>
      </w:pPr>
      <w:r>
        <w:rPr>
          <w:rFonts w:ascii="Helvetica Neue" w:cs="Helvetica Neue" w:eastAsia="Helvetica Neue" w:hAnsi="Helvetica Neue"/>
          <w:sz w:val="21"/>
          <w:szCs w:val="21"/>
        </w:rPr>
        <w:t xml:space="preserve">· Rhabdomyoma is strongly associated with tuberous sclerosis, in which mutation of TSC1 (hamartin) or TSC2 (tuberin) removes inhibition of mTOR and allows excess cell growth; inheritance is autosomal dominant.</w:t>
      </w:r>
    </w:p>
    <w:p>
      <w:pPr>
        <w:spacing w:after="50" w:line="264" w:lineRule="auto"/>
      </w:pPr>
      <w:r>
        <w:rPr>
          <w:rFonts w:ascii="Helvetica Neue" w:cs="Helvetica Neue" w:eastAsia="Helvetica Neue" w:hAnsi="Helvetica Neue"/>
          <w:sz w:val="21"/>
          <w:szCs w:val="21"/>
        </w:rPr>
        <w:t xml:space="preserve">· Its large glycogen-filled myocytes have cytoplasm stretched in strands from a central nucleus to the cell membrane, the so-called spider cells, and many lesions regress spontaneously during early childhood.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Myxoma is a true neoplasm of primitive mesenchymal cells, while rhabdomyoma is a hamartoma of cardiac muscle, which is why only the rhabdomyoma regresses.</w:t>
      </w:r>
    </w:p>
    <w:p>
      <w:pPr>
        <w:spacing w:after="50" w:line="264" w:lineRule="auto"/>
      </w:pPr>
      <w:r>
        <w:rPr>
          <w:rFonts w:ascii="Helvetica Neue" w:cs="Helvetica Neue" w:eastAsia="Helvetica Neue" w:hAnsi="Helvetica Neue"/>
          <w:sz w:val="21"/>
          <w:szCs w:val="21"/>
        </w:rPr>
        <w:t xml:space="preserve">· Adult plus left atrium suggests myxoma; child plus multiple ventricular masses suggests rhabdomyoma and tuberous sclerosis.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the myxoma matrix fibrous. It is abundant acid mucopolysaccharide ground substance, which is why the tumor is gelatinous and friable.</w:t>
      </w:r>
    </w:p>
    <w:p>
      <w:pPr>
        <w:spacing w:after="50" w:line="264" w:lineRule="auto"/>
      </w:pPr>
      <w:r>
        <w:rPr>
          <w:rFonts w:ascii="Helvetica Neue" w:cs="Helvetica Neue" w:eastAsia="Helvetica Neue" w:hAnsi="Helvetica Neue"/>
          <w:sz w:val="21"/>
          <w:szCs w:val="21"/>
        </w:rPr>
        <w:t xml:space="preserve">· Treating the spider cell as a tumor cell of malignant type. It is a glycogen-filled cardiac myocyte within a hamartoma.</w:t>
      </w:r>
    </w:p>
    <w:p>
      <w:pPr>
        <w:spacing w:after="120"/>
      </w:pPr>
      <w:r>
        <w:rPr>
          <w:rFonts w:ascii="Helvetica Neue" w:cs="Helvetica Neue" w:eastAsia="Helvetica Neue" w:hAnsi="Helvetica Neue"/>
          <w:color w:val="4A5160"/>
          <w:sz w:val="16"/>
          <w:szCs w:val="16"/>
        </w:rPr>
        <w:t xml:space="preserve">Where it is taught: Section C05, the myxoma and rhabdomyoma paragraphs and the table of primary cardiac tumors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NPLEX-P1-CARD-18-10-C05-BD2</w:t>
      </w:r>
    </w:p>
    <w:p>
      <w:pPr>
        <w:keepNext/>
        <w:spacing w:after="80"/>
      </w:pPr>
      <w:r>
        <w:rPr>
          <w:rFonts w:ascii="Helvetica Neue" w:cs="Helvetica Neue" w:eastAsia="Helvetica Neue" w:hAnsi="Helvetica Neue"/>
          <w:color w:val="0B1530"/>
          <w:sz w:val="22"/>
          <w:szCs w:val="22"/>
        </w:rPr>
        <w:t xml:space="preserve">Brain dump 2 · integration and application: Why a benign tumor makes a patient faint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a stalked mass attached to the atrial septum; it prolapses into the mitral orifice in diastole; ball-valve obstruction to left ventricular filling; left atrial and pulmonary venous pressure rise; dyspnea, pulmonary edema and positional syncope; friable fragments break off as systemic emboli.</w:t>
      </w:r>
    </w:p>
    <w:p>
      <w:pPr>
        <w:spacing w:after="50" w:line="264" w:lineRule="auto"/>
      </w:pPr>
      <w:r>
        <w:rPr>
          <w:rFonts w:ascii="Helvetica Neue" w:cs="Helvetica Neue" w:eastAsia="Helvetica Neue" w:hAnsi="Helvetica Neue"/>
          <w:sz w:val="21"/>
          <w:szCs w:val="21"/>
        </w:rPr>
        <w:t xml:space="preserve">· The three groups of findings are obstruction, embolisation and constitutional symptoms.</w:t>
      </w:r>
    </w:p>
    <w:p>
      <w:pPr>
        <w:spacing w:after="50" w:line="264" w:lineRule="auto"/>
      </w:pPr>
      <w:r>
        <w:rPr>
          <w:rFonts w:ascii="Helvetica Neue" w:cs="Helvetica Neue" w:eastAsia="Helvetica Neue" w:hAnsi="Helvetica Neue"/>
          <w:sz w:val="21"/>
          <w:szCs w:val="21"/>
        </w:rPr>
        <w:t xml:space="preserve">· Obstruction mimics mitral stenosis with a diastolic murmur, and as the tumor drops into the ventricle there is a low-pitched early diastolic tumor plop; repeated trauma can damage the leaflets and cause mitral regurgitation.</w:t>
      </w:r>
    </w:p>
    <w:p>
      <w:pPr>
        <w:spacing w:after="50" w:line="264" w:lineRule="auto"/>
      </w:pPr>
      <w:r>
        <w:rPr>
          <w:rFonts w:ascii="Helvetica Neue" w:cs="Helvetica Neue" w:eastAsia="Helvetica Neue" w:hAnsi="Helvetica Neue"/>
          <w:sz w:val="21"/>
          <w:szCs w:val="21"/>
        </w:rPr>
        <w:t xml:space="preserve">· Obstruction varies with tumor position, so the murmur and the symptoms change with posture and the symptoms are episodic.</w:t>
      </w:r>
    </w:p>
    <w:p>
      <w:pPr>
        <w:spacing w:after="50" w:line="264" w:lineRule="auto"/>
      </w:pPr>
      <w:r>
        <w:rPr>
          <w:rFonts w:ascii="Helvetica Neue" w:cs="Helvetica Neue" w:eastAsia="Helvetica Neue" w:hAnsi="Helvetica Neue"/>
          <w:sz w:val="21"/>
          <w:szCs w:val="21"/>
        </w:rPr>
        <w:t xml:space="preserve">· A left atrial tumor sheds friable tumor or overlying thrombus into the systemic circulation, causing stroke or limb ischemia; a right atrial myxoma embolises to the lungs.</w:t>
      </w:r>
    </w:p>
    <w:p>
      <w:pPr>
        <w:spacing w:after="50" w:line="264" w:lineRule="auto"/>
      </w:pPr>
      <w:r>
        <w:rPr>
          <w:rFonts w:ascii="Helvetica Neue" w:cs="Helvetica Neue" w:eastAsia="Helvetica Neue" w:hAnsi="Helvetica Neue"/>
          <w:sz w:val="21"/>
          <w:szCs w:val="21"/>
        </w:rPr>
        <w:t xml:space="preserve">· Many myxomas secrete IL-6, which drives the hepatic acute phase response, raising ESR and CRP and producing anemia of inflammation, with fever, weight loss, fatigue and arthralgia.</w:t>
      </w:r>
    </w:p>
    <w:p>
      <w:pPr>
        <w:spacing w:after="50" w:line="264" w:lineRule="auto"/>
      </w:pPr>
      <w:r>
        <w:rPr>
          <w:rFonts w:ascii="Helvetica Neue" w:cs="Helvetica Neue" w:eastAsia="Helvetica Neue" w:hAnsi="Helvetica Neue"/>
          <w:sz w:val="21"/>
          <w:szCs w:val="21"/>
        </w:rPr>
        <w:t xml:space="preserve">· Echocardiography shows a mobile mass attached to the septum.</w:t>
      </w:r>
    </w:p>
    <w:p>
      <w:pPr>
        <w:spacing w:after="50" w:line="264" w:lineRule="auto"/>
      </w:pPr>
      <w:r>
        <w:rPr>
          <w:rFonts w:ascii="Helvetica Neue" w:cs="Helvetica Neue" w:eastAsia="Helvetica Neue" w:hAnsi="Helvetica Neue"/>
          <w:sz w:val="21"/>
          <w:szCs w:val="21"/>
        </w:rPr>
        <w:t xml:space="preserve">· A rhabdomyoma causes trouble by obstructing a valve orifice or outflow tract and by causing arrhythmias.</w:t>
      </w:r>
    </w:p>
    <w:p>
      <w:pPr>
        <w:spacing w:after="50" w:line="264" w:lineRule="auto"/>
      </w:pPr>
      <w:r>
        <w:rPr>
          <w:rFonts w:ascii="Helvetica Neue" w:cs="Helvetica Neue" w:eastAsia="Helvetica Neue" w:hAnsi="Helvetica Neue"/>
          <w:sz w:val="21"/>
          <w:szCs w:val="21"/>
        </w:rPr>
        <w:t xml:space="preserve">· Its problems differ because it sits within the ventricular myocardium rather than hanging free in an atrium, so it blocks flow from inside the wall and disturbs conduction instead of acting as a mobile ball valve or shedding emboli.</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Obstruction from a mobile mass varies with position, while fixed valvular stenosis does not, which is what makes the symptoms postural.</w:t>
      </w:r>
    </w:p>
    <w:p>
      <w:pPr>
        <w:spacing w:after="50" w:line="264" w:lineRule="auto"/>
      </w:pPr>
      <w:r>
        <w:rPr>
          <w:rFonts w:ascii="Helvetica Neue" w:cs="Helvetica Neue" w:eastAsia="Helvetica Neue" w:hAnsi="Helvetica Neue"/>
          <w:sz w:val="21"/>
          <w:szCs w:val="21"/>
        </w:rPr>
        <w:t xml:space="preserve">· The constitutional symptoms come from a secreted cytokine, not from spread of a benign tumor.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fever and a raised ESR in this setting as infection by default. IL-6 from the tumor produces the same acute phase picture.</w:t>
      </w:r>
    </w:p>
    <w:p>
      <w:pPr>
        <w:spacing w:after="50" w:line="264" w:lineRule="auto"/>
      </w:pPr>
      <w:r>
        <w:rPr>
          <w:rFonts w:ascii="Helvetica Neue" w:cs="Helvetica Neue" w:eastAsia="Helvetica Neue" w:hAnsi="Helvetica Neue"/>
          <w:sz w:val="21"/>
          <w:szCs w:val="21"/>
        </w:rPr>
        <w:t xml:space="preserve">· Assuming any atrial myxoma causes stroke. A right atrial tumor embolises to the lungs.</w:t>
      </w:r>
    </w:p>
    <w:p>
      <w:pPr>
        <w:spacing w:after="120"/>
      </w:pPr>
      <w:r>
        <w:rPr>
          <w:rFonts w:ascii="Helvetica Neue" w:cs="Helvetica Neue" w:eastAsia="Helvetica Neue" w:hAnsi="Helvetica Neue"/>
          <w:color w:val="4A5160"/>
          <w:sz w:val="16"/>
          <w:szCs w:val="16"/>
        </w:rPr>
        <w:t xml:space="preserve">Where it is taught: Section C05, the flow diagram and the paragraph on the three groups of findings, with the rhabdomyoma paragraph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NPLEX-P1-CARD-18-10-C05-CA01</w:t>
      </w:r>
    </w:p>
    <w:p>
      <w:pPr>
        <w:keepNext/>
        <w:spacing w:after="80"/>
      </w:pPr>
      <w:r>
        <w:rPr>
          <w:rFonts w:ascii="Helvetica Neue" w:cs="Helvetica Neue" w:eastAsia="Helvetica Neue" w:hAnsi="Helvetica Neue"/>
          <w:color w:val="0B1530"/>
          <w:sz w:val="22"/>
          <w:szCs w:val="22"/>
        </w:rPr>
        <w:t xml:space="preserve">Clinical application: Breathlessness, fainting on standing and a high ESR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a left atrial myxoma, attached to the interatrial septum near the fossa ovalis, and the sound after the second heart sound is a low-pitched early diastolic tumor plop.</w:t>
      </w:r>
    </w:p>
    <w:p>
      <w:pPr>
        <w:spacing w:after="50" w:line="264" w:lineRule="auto"/>
      </w:pPr>
      <w:r>
        <w:rPr>
          <w:rFonts w:ascii="Helvetica Neue" w:cs="Helvetica Neue" w:eastAsia="Helvetica Neue" w:hAnsi="Helvetica Neue"/>
          <w:sz w:val="21"/>
          <w:szCs w:val="21"/>
        </w:rPr>
        <w:t xml:space="preserve">· Explain: in diastole the stalked mass prolapses into the mitral orifice and obstructs left ventricular filling as a ball valve, so left atrial and pulmonary venous pressures rise and give exertional breathlessness; because obstruction depends on where the tumor sits, a change of position can block filling abruptly, cardiac output falls, and she faints.</w:t>
      </w:r>
    </w:p>
    <w:p>
      <w:pPr>
        <w:spacing w:after="50" w:line="264" w:lineRule="auto"/>
      </w:pPr>
      <w:r>
        <w:rPr>
          <w:rFonts w:ascii="Helvetica Neue" w:cs="Helvetica Neue" w:eastAsia="Helvetica Neue" w:hAnsi="Helvetica Neue"/>
          <w:sz w:val="21"/>
          <w:szCs w:val="21"/>
        </w:rPr>
        <w:t xml:space="preserve">· Differentiate: rheumatic mitral stenosis gives fixed obstruction that does not change with posture and would not explain the fever, weight loss, high ESR and anemia, and there is no history of rheumatic fever; infective endocarditis is argued against by repeatedly negative blood cultures, and it would not produce a mobile mass on the atrial septum with a tumor plop.</w:t>
      </w:r>
    </w:p>
    <w:p>
      <w:pPr>
        <w:spacing w:after="50" w:line="264" w:lineRule="auto"/>
      </w:pPr>
      <w:r>
        <w:rPr>
          <w:rFonts w:ascii="Helvetica Neue" w:cs="Helvetica Neue" w:eastAsia="Helvetica Neue" w:hAnsi="Helvetica Neue"/>
          <w:sz w:val="21"/>
          <w:szCs w:val="21"/>
        </w:rPr>
        <w:t xml:space="preserve">· Investigate: echocardiography, which shows a mobile mass attached to the interatrial septum and its movement into the mitral orifice in diastole; the raised ESR and the raised CRP are the laboratory findings already present that support the systemic picture, alongside the anemia.</w:t>
      </w:r>
    </w:p>
    <w:p>
      <w:pPr>
        <w:spacing w:after="50" w:line="264" w:lineRule="auto"/>
      </w:pPr>
      <w:r>
        <w:rPr>
          <w:rFonts w:ascii="Helvetica Neue" w:cs="Helvetica Neue" w:eastAsia="Helvetica Neue" w:hAnsi="Helvetica Neue"/>
          <w:sz w:val="21"/>
          <w:szCs w:val="21"/>
        </w:rPr>
        <w:t xml:space="preserve">· Decide: embolisation of friable tumor fragments or overlying thrombus is the most damaging complication, and from a left atrial tumor the brain is the organ most likely to be affected, giving stroke.</w:t>
      </w:r>
    </w:p>
    <w:p>
      <w:pPr>
        <w:spacing w:after="50" w:line="264" w:lineRule="auto"/>
      </w:pPr>
      <w:r>
        <w:rPr>
          <w:rFonts w:ascii="Helvetica Neue" w:cs="Helvetica Neue" w:eastAsia="Helvetica Neue" w:hAnsi="Helvetica Neue"/>
          <w:sz w:val="21"/>
          <w:szCs w:val="21"/>
        </w:rPr>
        <w:t xml:space="preserve">· Justify: many myxomas secrete IL-6, which drives the hepatic acute phase response, so fever, weight loss, a high ESR and anemia of inflammation all follow from one secreted cytokine; negative blood cultures do not argue against the diagnosis because the systemic picture is cytokine driven rather than infective.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Postural change in the murmur and in the symptoms separates a mobile mass from fixed valvular stenosis.</w:t>
      </w:r>
    </w:p>
    <w:p>
      <w:pPr>
        <w:spacing w:after="50" w:line="264" w:lineRule="auto"/>
      </w:pPr>
      <w:r>
        <w:rPr>
          <w:rFonts w:ascii="Helvetica Neue" w:cs="Helvetica Neue" w:eastAsia="Helvetica Neue" w:hAnsi="Helvetica Neue"/>
          <w:sz w:val="21"/>
          <w:szCs w:val="21"/>
        </w:rPr>
        <w:t xml:space="preserve">· A benign tumor is dangerous here through mechanics and embolisation rather than through invasion or metastasis.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fever, weight loss and a high ESR with a new murmur as endocarditis without weighing the mobility of the lesion and the negative cultures.</w:t>
      </w:r>
    </w:p>
    <w:p>
      <w:pPr>
        <w:spacing w:after="50" w:line="264" w:lineRule="auto"/>
      </w:pPr>
      <w:r>
        <w:rPr>
          <w:rFonts w:ascii="Helvetica Neue" w:cs="Helvetica Neue" w:eastAsia="Helvetica Neue" w:hAnsi="Helvetica Neue"/>
          <w:sz w:val="21"/>
          <w:szCs w:val="21"/>
        </w:rPr>
        <w:t xml:space="preserve">· Expecting a benign cardiac tumor to be harmless. Obstruction, emboli and IL-6 all cause harm without any malignant behavior.</w:t>
      </w:r>
    </w:p>
    <w:p>
      <w:pPr>
        <w:spacing w:after="120"/>
      </w:pPr>
      <w:r>
        <w:rPr>
          <w:rFonts w:ascii="Helvetica Neue" w:cs="Helvetica Neue" w:eastAsia="Helvetica Neue" w:hAnsi="Helvetica Neue"/>
          <w:color w:val="4A5160"/>
          <w:sz w:val="16"/>
          <w:szCs w:val="16"/>
        </w:rPr>
        <w:t xml:space="preserve">Where it is taught: Section C05, the flow diagram, the paragraph on the three groups of findings and the worked example on posture-dependent syncope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NPLEX-P1-CARD-18-10-C06-BD1</w:t>
      </w:r>
    </w:p>
    <w:p>
      <w:pPr>
        <w:keepNext/>
        <w:spacing w:after="80"/>
      </w:pPr>
      <w:r>
        <w:rPr>
          <w:rFonts w:ascii="Helvetica Neue" w:cs="Helvetica Neue" w:eastAsia="Helvetica Neue" w:hAnsi="Helvetica Neue"/>
          <w:color w:val="0B1530"/>
          <w:sz w:val="22"/>
          <w:szCs w:val="22"/>
        </w:rPr>
        <w:t xml:space="preserve">Brain dump 1 · foundational retrieval: Angiosarcoma: what it is, where it sits, what it looks like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Angiosarcoma is a malignant neoplasm of endothelial cells, occurring mainly in older adults.</w:t>
      </w:r>
    </w:p>
    <w:p>
      <w:pPr>
        <w:spacing w:after="50" w:line="264" w:lineRule="auto"/>
      </w:pPr>
      <w:r>
        <w:rPr>
          <w:rFonts w:ascii="Helvetica Neue" w:cs="Helvetica Neue" w:eastAsia="Helvetica Neue" w:hAnsi="Helvetica Neue"/>
          <w:sz w:val="21"/>
          <w:szCs w:val="21"/>
        </w:rPr>
        <w:t xml:space="preserve">· It can arise anywhere, most often in the skin and especially the scalp and face of elderly patients, and in soft tissue, breast and liver; it is the most common primary malignant tumor of the heart in adults, usually in the right atrium.</w:t>
      </w:r>
    </w:p>
    <w:p>
      <w:pPr>
        <w:spacing w:after="50" w:line="264" w:lineRule="auto"/>
      </w:pPr>
      <w:r>
        <w:rPr>
          <w:rFonts w:ascii="Helvetica Neue" w:cs="Helvetica Neue" w:eastAsia="Helvetica Neue" w:hAnsi="Helvetica Neue"/>
          <w:sz w:val="21"/>
          <w:szCs w:val="21"/>
        </w:rPr>
        <w:t xml:space="preserve">· Well-differentiated tumors form irregular anastomosing channels that dissect between collagen bundles, lined by plump atypical multilayered endothelial cells.</w:t>
      </w:r>
    </w:p>
    <w:p>
      <w:pPr>
        <w:spacing w:after="50" w:line="264" w:lineRule="auto"/>
      </w:pPr>
      <w:r>
        <w:rPr>
          <w:rFonts w:ascii="Helvetica Neue" w:cs="Helvetica Neue" w:eastAsia="Helvetica Neue" w:hAnsi="Helvetica Neue"/>
          <w:sz w:val="21"/>
          <w:szCs w:val="21"/>
        </w:rPr>
        <w:t xml:space="preserve">· Poorly differentiated tumors grow as solid sheets of anaplastic spindle or epithelioid cells with mitoses and necrosis, so endothelial markers are needed to show the lineage; the two markers named are CD31 and ERG.</w:t>
      </w:r>
    </w:p>
    <w:p>
      <w:pPr>
        <w:spacing w:after="50" w:line="264" w:lineRule="auto"/>
      </w:pPr>
      <w:r>
        <w:rPr>
          <w:rFonts w:ascii="Helvetica Neue" w:cs="Helvetica Neue" w:eastAsia="Helvetica Neue" w:hAnsi="Helvetica Neue"/>
          <w:sz w:val="21"/>
          <w:szCs w:val="21"/>
        </w:rPr>
        <w:t xml:space="preserve">· Risk factors: vinyl chloride in PVC production workers, main site liver; arsenic from pesticides, smelting or contaminated well water, main site liver with skin and lung cancers as well; Thorotrast, a radiocontrast used about 1930 to 1950, main site liver with cholangiocarcinoma and hepatocellular carcinoma; chronic lymphedema in the arm after radical mastectomy with axillary dissection, which is Stewart-Treves syndrome, arising in the lymphedematous limb; prior breast or chest wall irradiation, arising in the irradiated field; and no identified exposure in older adults, arising in the scalp and face skin.</w:t>
      </w:r>
    </w:p>
    <w:p>
      <w:pPr>
        <w:spacing w:after="50" w:line="264" w:lineRule="auto"/>
      </w:pPr>
      <w:r>
        <w:rPr>
          <w:rFonts w:ascii="Helvetica Neue" w:cs="Helvetica Neue" w:eastAsia="Helvetica Neue" w:hAnsi="Helvetica Neue"/>
          <w:sz w:val="21"/>
          <w:szCs w:val="21"/>
        </w:rPr>
        <w:t xml:space="preserve">· Behavior: it infiltrates widely beyond its visible margin, is often multifocal in the skin, recurs locally and metastasizes frequently to the lungs.</w:t>
      </w:r>
    </w:p>
    <w:p>
      <w:pPr>
        <w:spacing w:after="50" w:line="264" w:lineRule="auto"/>
      </w:pPr>
      <w:r>
        <w:rPr>
          <w:rFonts w:ascii="Helvetica Neue" w:cs="Helvetica Neue" w:eastAsia="Helvetica Neue" w:hAnsi="Helvetica Neue"/>
          <w:sz w:val="21"/>
          <w:szCs w:val="21"/>
        </w:rPr>
        <w:t xml:space="preserve">· Five-year survival is about 30%, and hepatic tumors do worse.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Channel formation separates well from poorly differentiated tumors, and once channels are lost only the endothelial markers establish the lineage.</w:t>
      </w:r>
    </w:p>
    <w:p>
      <w:pPr>
        <w:spacing w:after="50" w:line="264" w:lineRule="auto"/>
      </w:pPr>
      <w:r>
        <w:rPr>
          <w:rFonts w:ascii="Helvetica Neue" w:cs="Helvetica Neue" w:eastAsia="Helvetica Neue" w:hAnsi="Helvetica Neue"/>
          <w:sz w:val="21"/>
          <w:szCs w:val="21"/>
        </w:rPr>
        <w:t xml:space="preserve">· The hepatic risk factors act through the liver itself, while lymphedema and radiation act on a damaged field.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clear surgical margin from the visible edge. The tumor infiltrates well beyond what can be seen.</w:t>
      </w:r>
    </w:p>
    <w:p>
      <w:pPr>
        <w:spacing w:after="50" w:line="264" w:lineRule="auto"/>
      </w:pPr>
      <w:r>
        <w:rPr>
          <w:rFonts w:ascii="Helvetica Neue" w:cs="Helvetica Neue" w:eastAsia="Helvetica Neue" w:hAnsi="Helvetica Neue"/>
          <w:sz w:val="21"/>
          <w:szCs w:val="21"/>
        </w:rPr>
        <w:t xml:space="preserve">· Reading a solid sheet of anaplastic cells as excluding a vascular tumor. CD31 and ERG settle the lineage.</w:t>
      </w:r>
    </w:p>
    <w:p>
      <w:pPr>
        <w:spacing w:after="120"/>
      </w:pPr>
      <w:r>
        <w:rPr>
          <w:rFonts w:ascii="Helvetica Neue" w:cs="Helvetica Neue" w:eastAsia="Helvetica Neue" w:hAnsi="Helvetica Neue"/>
          <w:color w:val="4A5160"/>
          <w:sz w:val="16"/>
          <w:szCs w:val="16"/>
        </w:rPr>
        <w:t xml:space="preserve">Where it is taught: Section C06, the opening paragraph, the risk factor table and the final paragraph on behavior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NPLEX-P1-CARD-18-10-C06-BD2</w:t>
      </w:r>
    </w:p>
    <w:p>
      <w:pPr>
        <w:keepNext/>
        <w:spacing w:after="80"/>
      </w:pPr>
      <w:r>
        <w:rPr>
          <w:rFonts w:ascii="Helvetica Neue" w:cs="Helvetica Neue" w:eastAsia="Helvetica Neue" w:hAnsi="Helvetica Neue"/>
          <w:color w:val="0B1530"/>
          <w:sz w:val="22"/>
          <w:szCs w:val="22"/>
        </w:rPr>
        <w:t xml:space="preserve">Brain dump 2 · integration and application: Same tumor, two different organs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Both patients have angiosarcoma, a malignant endothelial tumor, but the injury differs, so the organ differs.</w:t>
      </w:r>
    </w:p>
    <w:p>
      <w:pPr>
        <w:spacing w:after="50" w:line="264" w:lineRule="auto"/>
      </w:pPr>
      <w:r>
        <w:rPr>
          <w:rFonts w:ascii="Helvetica Neue" w:cs="Helvetica Neue" w:eastAsia="Helvetica Neue" w:hAnsi="Helvetica Neue"/>
          <w:sz w:val="21"/>
          <w:szCs w:val="21"/>
        </w:rPr>
        <w:t xml:space="preserve">· Sequence in the PVC worker: inhaled vinyl chloride monomer in PVC manufacturing; hepatic CYP2E1 oxidizes it to chloroethylene oxide; the epoxide forms DNA adducts in sinusoidal cells; mutations accumulate over decades of latency; malignant endothelial proliferation arises in the liver.</w:t>
      </w:r>
    </w:p>
    <w:p>
      <w:pPr>
        <w:spacing w:after="50" w:line="264" w:lineRule="auto"/>
      </w:pPr>
      <w:r>
        <w:rPr>
          <w:rFonts w:ascii="Helvetica Neue" w:cs="Helvetica Neue" w:eastAsia="Helvetica Neue" w:hAnsi="Helvetica Neue"/>
          <w:sz w:val="21"/>
          <w:szCs w:val="21"/>
        </w:rPr>
        <w:t xml:space="preserve">· The liver rather than the lung is the target because the metabolic activation step happens there, so the reactive epoxide is generated next to hepatic sinusoidal cells.</w:t>
      </w:r>
    </w:p>
    <w:p>
      <w:pPr>
        <w:spacing w:after="50" w:line="264" w:lineRule="auto"/>
      </w:pPr>
      <w:r>
        <w:rPr>
          <w:rFonts w:ascii="Helvetica Neue" w:cs="Helvetica Neue" w:eastAsia="Helvetica Neue" w:hAnsi="Helvetica Neue"/>
          <w:sz w:val="21"/>
          <w:szCs w:val="21"/>
        </w:rPr>
        <w:t xml:space="preserve">· The woman has Stewart-Treves syndrome, angiosarcoma arising about a decade after chronic lymphedema of the arm following radical mastectomy with axillary node dissection.</w:t>
      </w:r>
    </w:p>
    <w:p>
      <w:pPr>
        <w:spacing w:after="50" w:line="264" w:lineRule="auto"/>
      </w:pPr>
      <w:r>
        <w:rPr>
          <w:rFonts w:ascii="Helvetica Neue" w:cs="Helvetica Neue" w:eastAsia="Helvetica Neue" w:hAnsi="Helvetica Neue"/>
          <w:sz w:val="21"/>
          <w:szCs w:val="21"/>
        </w:rPr>
        <w:t xml:space="preserve">· The two features of a chronically lymphedematous limb thought to allow the tumor are impaired local immune surveillance and growth factor rich lymphedematous tissue.</w:t>
      </w:r>
    </w:p>
    <w:p>
      <w:pPr>
        <w:spacing w:after="50" w:line="264" w:lineRule="auto"/>
      </w:pPr>
      <w:r>
        <w:rPr>
          <w:rFonts w:ascii="Helvetica Neue" w:cs="Helvetica Neue" w:eastAsia="Helvetica Neue" w:hAnsi="Helvetica Neue"/>
          <w:sz w:val="21"/>
          <w:szCs w:val="21"/>
        </w:rPr>
        <w:t xml:space="preserve">· Angiosarcoma arising in a previously irradiated breast or chest wall field often carries MYC amplification.</w:t>
      </w:r>
    </w:p>
    <w:p>
      <w:pPr>
        <w:spacing w:after="50" w:line="264" w:lineRule="auto"/>
      </w:pPr>
      <w:r>
        <w:rPr>
          <w:rFonts w:ascii="Helvetica Neue" w:cs="Helvetica Neue" w:eastAsia="Helvetica Neue" w:hAnsi="Helvetica Neue"/>
          <w:sz w:val="21"/>
          <w:szCs w:val="21"/>
        </w:rPr>
        <w:t xml:space="preserve">· The shared property is a long latent period, often decades, between the exposure and the tumor.</w:t>
      </w:r>
    </w:p>
    <w:p>
      <w:pPr>
        <w:spacing w:after="50" w:line="264" w:lineRule="auto"/>
      </w:pPr>
      <w:r>
        <w:rPr>
          <w:rFonts w:ascii="Helvetica Neue" w:cs="Helvetica Neue" w:eastAsia="Helvetica Neue" w:hAnsi="Helvetica Neue"/>
          <w:sz w:val="21"/>
          <w:szCs w:val="21"/>
        </w:rPr>
        <w:t xml:space="preserve">· The other two hepatic exposures are arsenic, from pesticides, industrial exposure or contaminated well water, and Thorotrast, a thorium dioxide contrast agent used from about 1930 to 1950 that was taken up by hepatic and splenic macrophages and retained for life, irradiating nearby cells with alpha particles.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chemical that needs metabolic activation picks the organ that activates it, whereas a field injury picks the field, which is why the same tumor appears in liver or limb.</w:t>
      </w:r>
    </w:p>
    <w:p>
      <w:pPr>
        <w:spacing w:after="50" w:line="264" w:lineRule="auto"/>
      </w:pPr>
      <w:r>
        <w:rPr>
          <w:rFonts w:ascii="Helvetica Neue" w:cs="Helvetica Neue" w:eastAsia="Helvetica Neue" w:hAnsi="Helvetica Neue"/>
          <w:sz w:val="21"/>
          <w:szCs w:val="21"/>
        </w:rPr>
        <w:t xml:space="preserve">· Thorotrast and radiation both injure by ionizing radiation, but one is retained inside hepatic macrophages for life and the other is delivered to an external field.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vinyl chloride to cause lung tumors because it is inhaled. The target follows the site of metabolic activation.</w:t>
      </w:r>
    </w:p>
    <w:p>
      <w:pPr>
        <w:spacing w:after="50" w:line="264" w:lineRule="auto"/>
      </w:pPr>
      <w:r>
        <w:rPr>
          <w:rFonts w:ascii="Helvetica Neue" w:cs="Helvetica Neue" w:eastAsia="Helvetica Neue" w:hAnsi="Helvetica Neue"/>
          <w:sz w:val="21"/>
          <w:szCs w:val="21"/>
        </w:rPr>
        <w:t xml:space="preserve">· Treating the long gap between exposure and tumor as evidence against a causal link. Decades of latency are typical for all of these exposures.</w:t>
      </w:r>
    </w:p>
    <w:p>
      <w:pPr>
        <w:spacing w:after="120"/>
      </w:pPr>
      <w:r>
        <w:rPr>
          <w:rFonts w:ascii="Helvetica Neue" w:cs="Helvetica Neue" w:eastAsia="Helvetica Neue" w:hAnsi="Helvetica Neue"/>
          <w:color w:val="4A5160"/>
          <w:sz w:val="16"/>
          <w:szCs w:val="16"/>
        </w:rPr>
        <w:t xml:space="preserve">Where it is taught: Section C06, the two risk factor paragraphs, the vinyl chloride flow diagram, the risk factor table and the stop and predict box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NPLEX-P1-CARD-18-10-C01-Q01</w:t>
      </w:r>
    </w:p>
    <w:p>
      <w:pPr>
        <w:keepNext/>
        <w:spacing w:after="80"/>
      </w:pPr>
      <w:r>
        <w:rPr>
          <w:rFonts w:ascii="Helvetica Neue" w:cs="Helvetica Neue" w:eastAsia="Helvetica Neue" w:hAnsi="Helvetica Neue"/>
          <w:color w:val="0B1530"/>
          <w:sz w:val="22"/>
          <w:szCs w:val="22"/>
        </w:rPr>
        <w:t xml:space="preserve">Board-style question: A red lesion that appeared after birth</w:t>
      </w:r>
    </w:p>
    <w:p>
      <w:pPr>
        <w:spacing w:after="120" w:line="264" w:lineRule="auto"/>
      </w:pPr>
      <w:r>
        <w:rPr>
          <w:rFonts w:ascii="Helvetica Neue" w:cs="Helvetica Neue" w:eastAsia="Helvetica Neue" w:hAnsi="Helvetica Neue"/>
          <w:sz w:val="21"/>
          <w:szCs w:val="21"/>
        </w:rPr>
        <w:t xml:space="preserve">Correct answer: A. Rapid growth for several months, then apoptosis of the endothelium with fibrofatty replacement</w:t>
      </w:r>
    </w:p>
    <w:p>
      <w:pPr>
        <w:spacing w:after="120" w:line="264" w:lineRule="auto"/>
      </w:pPr>
      <w:r>
        <w:rPr>
          <w:rFonts w:ascii="Helvetica Neue" w:cs="Helvetica Neue" w:eastAsia="Helvetica Neue" w:hAnsi="Helvetica Neue"/>
          <w:sz w:val="21"/>
          <w:szCs w:val="21"/>
        </w:rPr>
        <w:t xml:space="preserve">Why it is right: Infantile hemangioma proliferates rapidly for several months, then growth plateaus and the endothelial cells die by apoptosis and are replaced by fibrofatty tissue, so most lesions have regressed by early childhood; preterm birth, female sex, the faint precursor patch, the lobules of packed capillaries and GLUT1 staining all fit this lesion.</w:t>
      </w:r>
    </w:p>
    <w:p>
      <w:pPr>
        <w:spacing w:after="60" w:line="264" w:lineRule="auto"/>
      </w:pPr>
      <w:r>
        <w:rPr>
          <w:rFonts w:ascii="Helvetica Neue" w:cs="Helvetica Neue" w:eastAsia="Helvetica Neue" w:hAnsi="Helvetica Neue"/>
          <w:sz w:val="21"/>
          <w:szCs w:val="21"/>
        </w:rPr>
        <w:t xml:space="preserve">B is wrong: Growth in proportion to the child with darkening and thickening in adult life describes a port-wine stain, which is present at birth and GLUT1 negative.</w:t>
      </w:r>
    </w:p>
    <w:p>
      <w:pPr>
        <w:spacing w:after="60" w:line="264" w:lineRule="auto"/>
      </w:pPr>
      <w:r>
        <w:rPr>
          <w:rFonts w:ascii="Helvetica Neue" w:cs="Helvetica Neue" w:eastAsia="Helvetica Neue" w:hAnsi="Helvetica Neue"/>
          <w:sz w:val="21"/>
          <w:szCs w:val="21"/>
        </w:rPr>
        <w:t xml:space="preserve">C is wrong: Progressive dilatation of large thin-walled channels with thrombosis and calcification describes a cavernous hemangioma, whose mature vessels do not proliferate and which is GLUT1 negative.</w:t>
      </w:r>
    </w:p>
    <w:p>
      <w:pPr>
        <w:spacing w:after="60" w:line="264" w:lineRule="auto"/>
      </w:pPr>
      <w:r>
        <w:rPr>
          <w:rFonts w:ascii="Helvetica Neue" w:cs="Helvetica Neue" w:eastAsia="Helvetica Neue" w:hAnsi="Helvetica Neue"/>
          <w:sz w:val="21"/>
          <w:szCs w:val="21"/>
        </w:rPr>
        <w:t xml:space="preserve">D is wrong: Infiltration of deep tissue with metastasis to the lungs describes angiosarcoma, a malignant tumor of older adults with atypical multilayered endothelium rather than bland packed capillaries.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faint precursor patch at birth, appearance in the first weeks of life, steady enlargement, lobules of packed capillaries and GLUT1-positive endothelium together identify an infantile hemangioma.</w:t>
      </w:r>
    </w:p>
    <w:p>
      <w:pPr>
        <w:spacing w:after="50" w:line="264" w:lineRule="auto"/>
      </w:pPr>
      <w:r>
        <w:rPr>
          <w:rFonts w:ascii="Helvetica Neue" w:cs="Helvetica Neue" w:eastAsia="Helvetica Neue" w:hAnsi="Helvetica Neue"/>
          <w:sz w:val="21"/>
          <w:szCs w:val="21"/>
        </w:rPr>
        <w:t xml:space="preserve">· The natural history is rapid proliferation for months, a plateau, then apoptosis of the endothelium with fibrofatty replacement over years.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GLUT1 positivity separates the infantile hemangioma from vascular malformations and congenital hemangiomas, which are GLUT1 negative.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rapid postnatal growth as a sign of malignancy. Proliferation followed by programmed regression is the expected behavior here.</w:t>
      </w:r>
    </w:p>
    <w:p>
      <w:pPr>
        <w:spacing w:after="120"/>
      </w:pPr>
      <w:r>
        <w:rPr>
          <w:rFonts w:ascii="Helvetica Neue" w:cs="Helvetica Neue" w:eastAsia="Helvetica Neue" w:hAnsi="Helvetica Neue"/>
          <w:color w:val="4A5160"/>
          <w:sz w:val="16"/>
          <w:szCs w:val="16"/>
        </w:rPr>
        <w:t xml:space="preserve">Where it is taught: Section C01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NPLEX-P1-CARD-18-10-C02-Q02</w:t>
      </w:r>
    </w:p>
    <w:p>
      <w:pPr>
        <w:keepNext/>
        <w:spacing w:after="80"/>
      </w:pPr>
      <w:r>
        <w:rPr>
          <w:rFonts w:ascii="Helvetica Neue" w:cs="Helvetica Neue" w:eastAsia="Helvetica Neue" w:hAnsi="Helvetica Neue"/>
          <w:color w:val="0B1530"/>
          <w:sz w:val="22"/>
          <w:szCs w:val="22"/>
        </w:rPr>
        <w:t xml:space="preserve">Board-style question: Purple nodules in an immunocompromised host</w:t>
      </w:r>
    </w:p>
    <w:p>
      <w:pPr>
        <w:spacing w:after="120" w:line="264" w:lineRule="auto"/>
      </w:pPr>
      <w:r>
        <w:rPr>
          <w:rFonts w:ascii="Helvetica Neue" w:cs="Helvetica Neue" w:eastAsia="Helvetica Neue" w:hAnsi="Helvetica Neue"/>
          <w:sz w:val="21"/>
          <w:szCs w:val="21"/>
        </w:rPr>
        <w:t xml:space="preserve">Correct answer: C. Bacterial induction of hypoxia-inducible factor 1 alpha with a rise in VEGF</w:t>
      </w:r>
    </w:p>
    <w:p>
      <w:pPr>
        <w:spacing w:after="120" w:line="264" w:lineRule="auto"/>
      </w:pPr>
      <w:r>
        <w:rPr>
          <w:rFonts w:ascii="Helvetica Neue" w:cs="Helvetica Neue" w:eastAsia="Helvetica Neue" w:hAnsi="Helvetica Neue"/>
          <w:sz w:val="21"/>
          <w:szCs w:val="21"/>
        </w:rPr>
        <w:t xml:space="preserve">Why it is right: Bartonella henselae, acquired here from kittens, induces host production of hypoxia-inducible factor 1 alpha, which raises VEGF and drives capillary proliferation, and the neutrophilic infiltrate with Warthin-Starry positive bacilli is the histological signature of that infection.</w:t>
      </w:r>
    </w:p>
    <w:p>
      <w:pPr>
        <w:spacing w:after="60" w:line="264" w:lineRule="auto"/>
      </w:pPr>
      <w:r>
        <w:rPr>
          <w:rFonts w:ascii="Helvetica Neue" w:cs="Helvetica Neue" w:eastAsia="Helvetica Neue" w:hAnsi="Helvetica Neue"/>
          <w:sz w:val="21"/>
          <w:szCs w:val="21"/>
        </w:rPr>
        <w:t xml:space="preserve">A is wrong: A viral cyclin homolog binding CDK6 and phosphorylating Rb in spindle cells is the mechanism of Kaposi sarcoma, which would show spindle cells around slit-like spaces and no bacilli.</w:t>
      </w:r>
    </w:p>
    <w:p>
      <w:pPr>
        <w:spacing w:after="60" w:line="264" w:lineRule="auto"/>
      </w:pPr>
      <w:r>
        <w:rPr>
          <w:rFonts w:ascii="Helvetica Neue" w:cs="Helvetica Neue" w:eastAsia="Helvetica Neue" w:hAnsi="Helvetica Neue"/>
          <w:sz w:val="21"/>
          <w:szCs w:val="21"/>
        </w:rPr>
        <w:t xml:space="preserve">B is wrong: A somatic activating GNAQ mutation in dermal endothelium belongs to the port-wine stain and Sturge-Weber syndrome, a capillary malformation present from birth.</w:t>
      </w:r>
    </w:p>
    <w:p>
      <w:pPr>
        <w:spacing w:after="60" w:line="264" w:lineRule="auto"/>
      </w:pPr>
      <w:r>
        <w:rPr>
          <w:rFonts w:ascii="Helvetica Neue" w:cs="Helvetica Neue" w:eastAsia="Helvetica Neue" w:hAnsi="Helvetica Neue"/>
          <w:sz w:val="21"/>
          <w:szCs w:val="21"/>
        </w:rPr>
        <w:t xml:space="preserve">D is wrong: Endothelial type 3 iodothyronine deiodinase expression belongs to large hepatic infantile hemangiomas and causes consumptive hypothyroidism rather than a neutrophilic vascular proliferation.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Rounded capillaries with plump epithelioid endothelium, neutrophils with nuclear dust and silver-stain-positive bacilli in an immunocompromised host identify bacillary angiomatosis.</w:t>
      </w:r>
    </w:p>
    <w:p>
      <w:pPr>
        <w:spacing w:after="50" w:line="264" w:lineRule="auto"/>
      </w:pPr>
      <w:r>
        <w:rPr>
          <w:rFonts w:ascii="Helvetica Neue" w:cs="Helvetica Neue" w:eastAsia="Helvetica Neue" w:hAnsi="Helvetica Neue"/>
          <w:sz w:val="21"/>
          <w:szCs w:val="21"/>
        </w:rPr>
        <w:t xml:space="preserve">· Bartonella induces host cells to produce hypoxia-inducible factor 1 alpha, which raises VEGF and drives the capillary proliferation, so the lesions resolve when the organism is eradicated.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Neutrophils and visible bacilli point to bacillary angiomatosis, while spindle cells around slit-like spaces point to Kaposi sarcoma in the same patient population.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purple nodule in advanced HIV infection is Kaposi sarcoma. The inflammatory cells and the vessel shape decide it.</w:t>
      </w:r>
    </w:p>
    <w:p>
      <w:pPr>
        <w:spacing w:after="120"/>
      </w:pPr>
      <w:r>
        <w:rPr>
          <w:rFonts w:ascii="Helvetica Neue" w:cs="Helvetica Neue" w:eastAsia="Helvetica Neue" w:hAnsi="Helvetica Neue"/>
          <w:color w:val="4A5160"/>
          <w:sz w:val="16"/>
          <w:szCs w:val="16"/>
        </w:rPr>
        <w:t xml:space="preserve">Where it is taught: Section C02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NPLEX-P1-CARD-18-10-C03-Q03</w:t>
      </w:r>
    </w:p>
    <w:p>
      <w:pPr>
        <w:keepNext/>
        <w:spacing w:after="80"/>
      </w:pPr>
      <w:r>
        <w:rPr>
          <w:rFonts w:ascii="Helvetica Neue" w:cs="Helvetica Neue" w:eastAsia="Helvetica Neue" w:hAnsi="Helvetica Neue"/>
          <w:color w:val="0B1530"/>
          <w:sz w:val="22"/>
          <w:szCs w:val="22"/>
        </w:rPr>
        <w:t xml:space="preserve">Board-style question: The gene that removes two checkpoints at once</w:t>
      </w:r>
    </w:p>
    <w:p>
      <w:pPr>
        <w:spacing w:after="120" w:line="264" w:lineRule="auto"/>
      </w:pPr>
      <w:r>
        <w:rPr>
          <w:rFonts w:ascii="Helvetica Neue" w:cs="Helvetica Neue" w:eastAsia="Helvetica Neue" w:hAnsi="Helvetica Neue"/>
          <w:sz w:val="21"/>
          <w:szCs w:val="21"/>
        </w:rPr>
        <w:t xml:space="preserve">Correct answer: B. It binds and inhibits both p53 and Rb, removing the checkpoint response to unscheduled proliferation</w:t>
      </w:r>
    </w:p>
    <w:p>
      <w:pPr>
        <w:spacing w:after="120" w:line="264" w:lineRule="auto"/>
      </w:pPr>
      <w:r>
        <w:rPr>
          <w:rFonts w:ascii="Helvetica Neue" w:cs="Helvetica Neue" w:eastAsia="Helvetica Neue" w:hAnsi="Helvetica Neue"/>
          <w:sz w:val="21"/>
          <w:szCs w:val="21"/>
        </w:rPr>
        <w:t xml:space="preserve">Why it is right: LANA is the latency-associated nuclear antigen detected by the nuclear stain; besides tethering the viral episome to host chromosomes so daughter cells inherit it, it binds and inhibits both p53 and Rb, so the checkpoint that would arrest or kill an inappropriately dividing cell is lost.</w:t>
      </w:r>
    </w:p>
    <w:p>
      <w:pPr>
        <w:spacing w:after="60" w:line="264" w:lineRule="auto"/>
      </w:pPr>
      <w:r>
        <w:rPr>
          <w:rFonts w:ascii="Helvetica Neue" w:cs="Helvetica Neue" w:eastAsia="Helvetica Neue" w:hAnsi="Helvetica Neue"/>
          <w:sz w:val="21"/>
          <w:szCs w:val="21"/>
        </w:rPr>
        <w:t xml:space="preserve">A is wrong: Activating NF-kappaB to block apoptosis is the action of viral FLIP, not of the tethering nuclear antigen.</w:t>
      </w:r>
    </w:p>
    <w:p>
      <w:pPr>
        <w:spacing w:after="60" w:line="264" w:lineRule="auto"/>
      </w:pPr>
      <w:r>
        <w:rPr>
          <w:rFonts w:ascii="Helvetica Neue" w:cs="Helvetica Neue" w:eastAsia="Helvetica Neue" w:hAnsi="Helvetica Neue"/>
          <w:sz w:val="21"/>
          <w:szCs w:val="21"/>
        </w:rPr>
        <w:t xml:space="preserve">C is wrong: A constitutively active G protein-coupled receptor that raises VEGF is expressed by the small lytic fraction of cells and acts as a paracrine signal rather than on the episome.</w:t>
      </w:r>
    </w:p>
    <w:p>
      <w:pPr>
        <w:spacing w:after="60" w:line="264" w:lineRule="auto"/>
      </w:pPr>
      <w:r>
        <w:rPr>
          <w:rFonts w:ascii="Helvetica Neue" w:cs="Helvetica Neue" w:eastAsia="Helvetica Neue" w:hAnsi="Helvetica Neue"/>
          <w:sz w:val="21"/>
          <w:szCs w:val="21"/>
        </w:rPr>
        <w:t xml:space="preserve">D is wrong: Resisting the inhibitors p16, p21 and p27 is a property of the viral cyclin and CDK6 complex.</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nuclear antigen that tethers the HHV-8 episome to host chromosomes is LANA, latency-associated nuclear antigen.</w:t>
      </w:r>
    </w:p>
    <w:p>
      <w:pPr>
        <w:spacing w:after="50" w:line="264" w:lineRule="auto"/>
      </w:pPr>
      <w:r>
        <w:rPr>
          <w:rFonts w:ascii="Helvetica Neue" w:cs="Helvetica Neue" w:eastAsia="Helvetica Neue" w:hAnsi="Helvetica Neue"/>
          <w:sz w:val="21"/>
          <w:szCs w:val="21"/>
        </w:rPr>
        <w:t xml:space="preserve">· LANA also binds and inhibits both p53 and Rb, removing the checkpoint that would arrest or kill a cell proliferating without a signal.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Each latent gene has its own job: viral cyclin drives the cell cycle, LANA keeps the episome and disables p53 and Rb, and viral FLIP blocks apoptosis.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all of the latent effects to one protein. The question turns on which protein does which job.</w:t>
      </w:r>
    </w:p>
    <w:p>
      <w:pPr>
        <w:spacing w:after="120"/>
      </w:pPr>
      <w:r>
        <w:rPr>
          <w:rFonts w:ascii="Helvetica Neue" w:cs="Helvetica Neue" w:eastAsia="Helvetica Neue" w:hAnsi="Helvetica Neue"/>
          <w:color w:val="4A5160"/>
          <w:sz w:val="16"/>
          <w:szCs w:val="16"/>
        </w:rPr>
        <w:t xml:space="preserve">Where it is taught: Section C03 of the CV-18-J Vascular Neoplasms notes.</w:t>
      </w:r>
    </w:p>
    <w:p>
      <w:pPr>
        <w:keepNext/>
        <w:spacing w:after="40" w:before="200"/>
      </w:pPr>
      <w:r>
        <w:rPr>
          <w:rFonts w:ascii="Helvetica Neue" w:cs="Helvetica Neue" w:eastAsia="Helvetica Neue" w:hAnsi="Helvetica Neue"/>
          <w:color w:val="4A5160"/>
          <w:sz w:val="16"/>
          <w:szCs w:val="16"/>
        </w:rPr>
        <w:t xml:space="preserve">NPLEX-P1-CARD-18-10-C06-Q04</w:t>
      </w:r>
    </w:p>
    <w:p>
      <w:pPr>
        <w:keepNext/>
        <w:spacing w:after="80"/>
      </w:pPr>
      <w:r>
        <w:rPr>
          <w:rFonts w:ascii="Helvetica Neue" w:cs="Helvetica Neue" w:eastAsia="Helvetica Neue" w:hAnsi="Helvetica Neue"/>
          <w:color w:val="0B1530"/>
          <w:sz w:val="22"/>
          <w:szCs w:val="22"/>
        </w:rPr>
        <w:t xml:space="preserve">Board-style question: A liver mass decades after an industrial exposure</w:t>
      </w:r>
    </w:p>
    <w:p>
      <w:pPr>
        <w:spacing w:after="120" w:line="264" w:lineRule="auto"/>
      </w:pPr>
      <w:r>
        <w:rPr>
          <w:rFonts w:ascii="Helvetica Neue" w:cs="Helvetica Neue" w:eastAsia="Helvetica Neue" w:hAnsi="Helvetica Neue"/>
          <w:sz w:val="21"/>
          <w:szCs w:val="21"/>
        </w:rPr>
        <w:t xml:space="preserve">Correct answer: D. Hepatic cytochrome P450 2E1 oxidized the monomer to a reactive epoxide that formed DNA adducts in sinusoidal cells</w:t>
      </w:r>
    </w:p>
    <w:p>
      <w:pPr>
        <w:spacing w:after="120" w:line="264" w:lineRule="auto"/>
      </w:pPr>
      <w:r>
        <w:rPr>
          <w:rFonts w:ascii="Helvetica Neue" w:cs="Helvetica Neue" w:eastAsia="Helvetica Neue" w:hAnsi="Helvetica Neue"/>
          <w:sz w:val="21"/>
          <w:szCs w:val="21"/>
        </w:rPr>
        <w:t xml:space="preserve">Why it is right: Vinyl chloride monomer is oxidized by hepatic cytochrome P450 2E1 to chloroethylene oxide, a reactive epoxide that forms DNA adducts in sinusoidal cells, so mutations accumulate in hepatic endothelium over decades and the malignant proliferation arises in the liver.</w:t>
      </w:r>
    </w:p>
    <w:p>
      <w:pPr>
        <w:spacing w:after="60" w:line="264" w:lineRule="auto"/>
      </w:pPr>
      <w:r>
        <w:rPr>
          <w:rFonts w:ascii="Helvetica Neue" w:cs="Helvetica Neue" w:eastAsia="Helvetica Neue" w:hAnsi="Helvetica Neue"/>
          <w:sz w:val="21"/>
          <w:szCs w:val="21"/>
        </w:rPr>
        <w:t xml:space="preserve">A is wrong: Retention of particles by hepatic macrophages with alpha particle irradiation describes Thorotrast, a thorium dioxide contrast agent, not an inhaled monomer from PVC manufacturing.</w:t>
      </w:r>
    </w:p>
    <w:p>
      <w:pPr>
        <w:spacing w:after="60" w:line="264" w:lineRule="auto"/>
      </w:pPr>
      <w:r>
        <w:rPr>
          <w:rFonts w:ascii="Helvetica Neue" w:cs="Helvetica Neue" w:eastAsia="Helvetica Neue" w:hAnsi="Helvetica Neue"/>
          <w:sz w:val="21"/>
          <w:szCs w:val="21"/>
        </w:rPr>
        <w:t xml:space="preserve">B is wrong: Impaired lymphatic drainage in a growth factor rich tissue describes the mechanism proposed for Stewart-Treves angiosarcoma in a chronically lymphedematous limb.</w:t>
      </w:r>
    </w:p>
    <w:p>
      <w:pPr>
        <w:spacing w:after="60" w:line="264" w:lineRule="auto"/>
      </w:pPr>
      <w:r>
        <w:rPr>
          <w:rFonts w:ascii="Helvetica Neue" w:cs="Helvetica Neue" w:eastAsia="Helvetica Neue" w:hAnsi="Helvetica Neue"/>
          <w:sz w:val="21"/>
          <w:szCs w:val="21"/>
        </w:rPr>
        <w:t xml:space="preserve">C is wrong: MYC amplification is characteristic of secondary angiosarcoma arising in a previously irradiated breast or chest wall field.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Irregular anastomosing channels dissecting between collagen bundles with plump multilayered atypical CD31-positive cells in the liver of a former PVC worker identify hepatic angiosarcoma from vinyl chloride.</w:t>
      </w:r>
    </w:p>
    <w:p>
      <w:pPr>
        <w:spacing w:after="50" w:line="264" w:lineRule="auto"/>
      </w:pPr>
      <w:r>
        <w:rPr>
          <w:rFonts w:ascii="Helvetica Neue" w:cs="Helvetica Neue" w:eastAsia="Helvetica Neue" w:hAnsi="Helvetica Neue"/>
          <w:sz w:val="21"/>
          <w:szCs w:val="21"/>
        </w:rPr>
        <w:t xml:space="preserve">· Hepatic CYP2E1 oxidizes vinyl chloride to chloroethylene oxide, a reactive epoxide that forms DNA adducts in sinusoidal cells, which is why the liver is the target organ.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Metabolic activation in the liver explains the organ for vinyl chloride, while lymphedema and radiation explain the field for the other classic exposures.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inhaled carcinogen to strike the lung. The site of activation, not the route of entry, picks the organ here.</w:t>
      </w:r>
    </w:p>
    <w:p>
      <w:pPr>
        <w:spacing w:after="120"/>
      </w:pPr>
      <w:r>
        <w:rPr>
          <w:rFonts w:ascii="Helvetica Neue" w:cs="Helvetica Neue" w:eastAsia="Helvetica Neue" w:hAnsi="Helvetica Neue"/>
          <w:color w:val="4A5160"/>
          <w:sz w:val="16"/>
          <w:szCs w:val="16"/>
        </w:rPr>
        <w:t xml:space="preserve">Where it is taught: Section C06 of the CV-18-J Vascular Neoplasms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CV-18-J Vascular Neoplasms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2026-10-13T23:44:07.595Z</dcterms:created>
  <dcterms:modified xsi:type="dcterms:W3CDTF">2026-10-13T23:44:07.595Z</dcterms:modified>
</cp:coreProperties>
</file>

<file path=docProps/custom.xml><?xml version="1.0" encoding="utf-8"?>
<Properties xmlns="http://schemas.openxmlformats.org/officeDocument/2006/custom-properties" xmlns:vt="http://schemas.openxmlformats.org/officeDocument/2006/docPropsVTypes"/>
</file>