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NPLEX-P1-CARD-17</w:t>
      </w:r>
    </w:p>
    <w:p>
      <w:pPr>
        <w:spacing w:after="120"/>
      </w:pPr>
      <w:r>
        <w:rPr>
          <w:rFonts w:ascii="Helvetica Neue" w:cs="Helvetica Neue" w:eastAsia="Helvetica Neue" w:hAnsi="Helvetica Neue"/>
          <w:color w:val="0B1530"/>
          <w:sz w:val="30"/>
          <w:szCs w:val="30"/>
        </w:rPr>
        <w:t xml:space="preserve">CV-17 Cardiovascular Pathogens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NPLEX-P1-CARD-17-01-C01-BD1</w:t>
      </w:r>
    </w:p>
    <w:p>
      <w:pPr>
        <w:keepNext/>
        <w:spacing w:after="80"/>
      </w:pPr>
      <w:r>
        <w:rPr>
          <w:rFonts w:ascii="Helvetica Neue" w:cs="Helvetica Neue" w:eastAsia="Helvetica Neue" w:hAnsi="Helvetica Neue"/>
          <w:color w:val="0B1530"/>
          <w:sz w:val="22"/>
          <w:szCs w:val="22"/>
        </w:rPr>
        <w:t xml:space="preserve">Brain dump 1 · foundational retrieval: Rebuild the four endocarditis cocci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Staphylococcus aureus: grapelike clusters because it divides in several planes, catalase positive, coagulase positive, beta-hemolytic.</w:t>
      </w:r>
    </w:p>
    <w:p>
      <w:pPr>
        <w:spacing w:after="50" w:line="264" w:lineRule="auto"/>
      </w:pPr>
      <w:r>
        <w:rPr>
          <w:rFonts w:ascii="Helvetica Neue" w:cs="Helvetica Neue" w:eastAsia="Helvetica Neue" w:hAnsi="Helvetica Neue"/>
          <w:sz w:val="21"/>
          <w:szCs w:val="21"/>
        </w:rPr>
        <w:t xml:space="preserve">· S. aureus virulence factors: bound coagulase (clumping factor) binds fibrinogen, free coagulase activates prothrombin so fibrin coats the organism, fibronectin-binding proteins allow attachment to and entry into endothelial cells, protein A binds the Fc region of IgG, and pore-forming alpha toxin with tissue-degrading enzymes destroys leaflets within days.</w:t>
      </w:r>
    </w:p>
    <w:p>
      <w:pPr>
        <w:spacing w:after="50" w:line="264" w:lineRule="auto"/>
      </w:pPr>
      <w:r>
        <w:rPr>
          <w:rFonts w:ascii="Helvetica Neue" w:cs="Helvetica Neue" w:eastAsia="Helvetica Neue" w:hAnsi="Helvetica Neue"/>
          <w:sz w:val="21"/>
          <w:szCs w:val="21"/>
        </w:rPr>
        <w:t xml:space="preserve">· Viridans streptococci: chains because they divide in one plane, catalase negative, alpha-hemolytic from hydrogen peroxide oxidizing hemoglobin, optochin resistant and bile insoluble, which separates them from Streptococcus pneumoniae.</w:t>
      </w:r>
    </w:p>
    <w:p>
      <w:pPr>
        <w:spacing w:after="50" w:line="264" w:lineRule="auto"/>
      </w:pPr>
      <w:r>
        <w:rPr>
          <w:rFonts w:ascii="Helvetica Neue" w:cs="Helvetica Neue" w:eastAsia="Helvetica Neue" w:hAnsi="Helvetica Neue"/>
          <w:sz w:val="21"/>
          <w:szCs w:val="21"/>
        </w:rPr>
        <w:t xml:space="preserve">· Viridans virulence factor: dextran, a glucan polymer made from dietary sucrose, binds the platelet-fibrin deposit on an already damaged valve, and the organism becomes buried in it and shielded from neutrophils.</w:t>
      </w:r>
    </w:p>
    <w:p>
      <w:pPr>
        <w:spacing w:after="50" w:line="264" w:lineRule="auto"/>
      </w:pPr>
      <w:r>
        <w:rPr>
          <w:rFonts w:ascii="Helvetica Neue" w:cs="Helvetica Neue" w:eastAsia="Helvetica Neue" w:hAnsi="Helvetica Neue"/>
          <w:sz w:val="21"/>
          <w:szCs w:val="21"/>
        </w:rPr>
        <w:t xml:space="preserve">· Enterococcus faecalis: pairs and short chains, catalase negative, Lancefield group D antigen, grows in 6.5% NaCl and in bile, hydrolyzes esculin; surface adhesins and biofilm plus intrinsic resistance to many antibiotics.</w:t>
      </w:r>
    </w:p>
    <w:p>
      <w:pPr>
        <w:spacing w:after="50" w:line="264" w:lineRule="auto"/>
      </w:pPr>
      <w:r>
        <w:rPr>
          <w:rFonts w:ascii="Helvetica Neue" w:cs="Helvetica Neue" w:eastAsia="Helvetica Neue" w:hAnsi="Helvetica Neue"/>
          <w:sz w:val="21"/>
          <w:szCs w:val="21"/>
        </w:rPr>
        <w:t xml:space="preserve">· Staphylococcus epidermidis: clusters, catalase positive, coagulase negative, novobiocin sensitive, low virulence, and its one important factor is a polysaccharide adhesin that builds biofilm excluding neutrophils and antibodies.</w:t>
      </w:r>
    </w:p>
    <w:p>
      <w:pPr>
        <w:spacing w:after="50" w:line="264" w:lineRule="auto"/>
      </w:pPr>
      <w:r>
        <w:rPr>
          <w:rFonts w:ascii="Helvetica Neue" w:cs="Helvetica Neue" w:eastAsia="Helvetica Neue" w:hAnsi="Helvetica Neue"/>
          <w:sz w:val="21"/>
          <w:szCs w:val="21"/>
        </w:rPr>
        <w:t xml:space="preserve">· S. aureus acts on normal valves and destroys them acutely; viridans streptococci and enterococci act on damaged valves over weeks to months; S. epidermidis acts on prosthetic valves, pacemaker leads, and catheters indolently.</w:t>
      </w:r>
    </w:p>
    <w:p>
      <w:pPr>
        <w:spacing w:after="50" w:line="264" w:lineRule="auto"/>
      </w:pPr>
      <w:r>
        <w:rPr>
          <w:rFonts w:ascii="Helvetica Neue" w:cs="Helvetica Neue" w:eastAsia="Helvetica Neue" w:hAnsi="Helvetica Neue"/>
          <w:sz w:val="21"/>
          <w:szCs w:val="21"/>
        </w:rPr>
        <w:t xml:space="preserve">· Arrangement (clusters against chains) and catalase separate staphylococci from streptococci and enterococci, and coagulase separates S. aureus from S. epidermidis.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Catalase is a staphylococcal property; streptococci and enterococci are catalase negative, so catalase comes before coagulase in the reasoning.</w:t>
      </w:r>
    </w:p>
    <w:p>
      <w:pPr>
        <w:spacing w:after="50" w:line="264" w:lineRule="auto"/>
      </w:pPr>
      <w:r>
        <w:rPr>
          <w:rFonts w:ascii="Helvetica Neue" w:cs="Helvetica Neue" w:eastAsia="Helvetica Neue" w:hAnsi="Helvetica Neue"/>
          <w:sz w:val="21"/>
          <w:szCs w:val="21"/>
        </w:rPr>
        <w:t xml:space="preserve">· Adhesion mechanism decides which valve an organism can take: fibrinogen and fibronectin binding works on near-normal endothelium, dextran binding needs a platelet-fibrin deposit, and biofilm needs a foreign surface.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alpha hemolysis as partial lysis by a toxin. It is a greenish discoloration produced when the organism's hydrogen peroxide oxidizes hemoglobin.</w:t>
      </w:r>
    </w:p>
    <w:p>
      <w:pPr>
        <w:spacing w:after="50" w:line="264" w:lineRule="auto"/>
      </w:pPr>
      <w:r>
        <w:rPr>
          <w:rFonts w:ascii="Helvetica Neue" w:cs="Helvetica Neue" w:eastAsia="Helvetica Neue" w:hAnsi="Helvetica Neue"/>
          <w:sz w:val="21"/>
          <w:szCs w:val="21"/>
        </w:rPr>
        <w:t xml:space="preserve">· Calling S. epidermidis harmless because it is a skin commensal. On a prosthetic valve its biofilm makes it the classic cause of early prosthetic valve endocarditis, although a single positive culture is often contamination.</w:t>
      </w:r>
    </w:p>
    <w:p>
      <w:pPr>
        <w:spacing w:after="120"/>
      </w:pPr>
      <w:r>
        <w:rPr>
          <w:rFonts w:ascii="Helvetica Neue" w:cs="Helvetica Neue" w:eastAsia="Helvetica Neue" w:hAnsi="Helvetica Neue"/>
          <w:color w:val="4A5160"/>
          <w:sz w:val="16"/>
          <w:szCs w:val="16"/>
        </w:rPr>
        <w:t xml:space="preserve">Where it is taught: Section C01, organism subsections and the table of gram-positive cocci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NPLEX-P1-CARD-17-01-C01-BD2</w:t>
      </w:r>
    </w:p>
    <w:p>
      <w:pPr>
        <w:keepNext/>
        <w:spacing w:after="80"/>
      </w:pPr>
      <w:r>
        <w:rPr>
          <w:rFonts w:ascii="Helvetica Neue" w:cs="Helvetica Neue" w:eastAsia="Helvetica Neue" w:hAnsi="Helvetica Neue"/>
          <w:color w:val="0B1530"/>
          <w:sz w:val="22"/>
          <w:szCs w:val="22"/>
        </w:rPr>
        <w:t xml:space="preserve">Brain dump 2 · integration and application: Two patients, two valves, two time courses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Staphylococcus aureus from skin flora entering the venous blood, so the tricuspid valve is reached first; clumping factor and fibronectin-binding proteins attach it to minimally injured or normal endothelium, and alpha toxin with tissue-degrading enzymes perforates the leaflet within days.</w:t>
      </w:r>
    </w:p>
    <w:p>
      <w:pPr>
        <w:spacing w:after="50" w:line="264" w:lineRule="auto"/>
      </w:pPr>
      <w:r>
        <w:rPr>
          <w:rFonts w:ascii="Helvetica Neue" w:cs="Helvetica Neue" w:eastAsia="Helvetica Neue" w:hAnsi="Helvetica Neue"/>
          <w:sz w:val="21"/>
          <w:szCs w:val="21"/>
        </w:rPr>
        <w:t xml:space="preserve">· Patient two: viridans streptococci from mouth flora entering during the brief bacteremia of dental work; turbulent flow across the bicuspid valve had already injured the endothelium and laid down a sterile platelet-fibrin deposit, and dextran binds the organism into it.</w:t>
      </w:r>
    </w:p>
    <w:p>
      <w:pPr>
        <w:spacing w:after="50" w:line="264" w:lineRule="auto"/>
      </w:pPr>
      <w:r>
        <w:rPr>
          <w:rFonts w:ascii="Helvetica Neue" w:cs="Helvetica Neue" w:eastAsia="Helvetica Neue" w:hAnsi="Helvetica Neue"/>
          <w:sz w:val="21"/>
          <w:szCs w:val="21"/>
        </w:rPr>
        <w:t xml:space="preserve">· Viridans streptococci invade poorly and are weakly toxic, so they need an abnormal valve and give subacute disease over weeks to months.</w:t>
      </w:r>
    </w:p>
    <w:p>
      <w:pPr>
        <w:spacing w:after="50" w:line="264" w:lineRule="auto"/>
      </w:pPr>
      <w:r>
        <w:rPr>
          <w:rFonts w:ascii="Helvetica Neue" w:cs="Helvetica Neue" w:eastAsia="Helvetica Neue" w:hAnsi="Helvetica Neue"/>
          <w:sz w:val="21"/>
          <w:szCs w:val="21"/>
        </w:rPr>
        <w:t xml:space="preserve">· Protein A binds the Fc region of IgG and holds the antibody in an orientation that cannot opsonize or fix complement; bound coagulase and free coagulase coat the organism in fibrin, which hinders phagocytosis.</w:t>
      </w:r>
    </w:p>
    <w:p>
      <w:pPr>
        <w:spacing w:after="50" w:line="264" w:lineRule="auto"/>
      </w:pPr>
      <w:r>
        <w:rPr>
          <w:rFonts w:ascii="Helvetica Neue" w:cs="Helvetica Neue" w:eastAsia="Helvetica Neue" w:hAnsi="Helvetica Neue"/>
          <w:sz w:val="21"/>
          <w:szCs w:val="21"/>
        </w:rPr>
        <w:t xml:space="preserve">· A sterile platelet-fibrin deposit gives a poorly invasive organism a surface it can stick to and then be buried in, out of reach of neutrophils.</w:t>
      </w:r>
    </w:p>
    <w:p>
      <w:pPr>
        <w:spacing w:after="50" w:line="264" w:lineRule="auto"/>
      </w:pPr>
      <w:r>
        <w:rPr>
          <w:rFonts w:ascii="Helvetica Neue" w:cs="Helvetica Neue" w:eastAsia="Helvetica Neue" w:hAnsi="Helvetica Neue"/>
          <w:sz w:val="21"/>
          <w:szCs w:val="21"/>
        </w:rPr>
        <w:t xml:space="preserve">· Patient one is the one expected to have an abscess and perforation, because S. aureus destroys tissue directly with toxins and enzymes.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Acute against subacute follows from the organism's toxins, not from how long the patient waited to be seen.</w:t>
      </w:r>
    </w:p>
    <w:p>
      <w:pPr>
        <w:spacing w:after="50" w:line="264" w:lineRule="auto"/>
      </w:pPr>
      <w:r>
        <w:rPr>
          <w:rFonts w:ascii="Helvetica Neue" w:cs="Helvetica Neue" w:eastAsia="Helvetica Neue" w:hAnsi="Helvetica Neue"/>
          <w:sz w:val="21"/>
          <w:szCs w:val="21"/>
        </w:rPr>
        <w:t xml:space="preserve">· Right-sided disease in injection drug use follows the route of entry: skin organisms reach the right heart first through venous blood.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damaged valve in every case of endocarditis. S. aureus can colonize a normal valve.</w:t>
      </w:r>
    </w:p>
    <w:p>
      <w:pPr>
        <w:spacing w:after="50" w:line="264" w:lineRule="auto"/>
      </w:pPr>
      <w:r>
        <w:rPr>
          <w:rFonts w:ascii="Helvetica Neue" w:cs="Helvetica Neue" w:eastAsia="Helvetica Neue" w:hAnsi="Helvetica Neue"/>
          <w:sz w:val="21"/>
          <w:szCs w:val="21"/>
        </w:rPr>
        <w:t xml:space="preserve">· Assuming fibrin around the organism helps the host. Coagulase-generated fibrin shields the bacterium from phagocytes.</w:t>
      </w:r>
    </w:p>
    <w:p>
      <w:pPr>
        <w:spacing w:after="120"/>
      </w:pPr>
      <w:r>
        <w:rPr>
          <w:rFonts w:ascii="Helvetica Neue" w:cs="Helvetica Neue" w:eastAsia="Helvetica Neue" w:hAnsi="Helvetica Neue"/>
          <w:color w:val="4A5160"/>
          <w:sz w:val="16"/>
          <w:szCs w:val="16"/>
        </w:rPr>
        <w:t xml:space="preserve">Where it is taught: Section C01, S. aureus and viridans streptococci subsections and the stop and predict box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NPLEX-P1-CARD-17-01-C01-CP01</w:t>
      </w:r>
    </w:p>
    <w:p>
      <w:pPr>
        <w:keepNext/>
        <w:spacing w:after="80"/>
      </w:pPr>
      <w:r>
        <w:rPr>
          <w:rFonts w:ascii="Helvetica Neue" w:cs="Helvetica Neue" w:eastAsia="Helvetica Neue" w:hAnsi="Helvetica Neue"/>
          <w:color w:val="0B1530"/>
          <w:sz w:val="22"/>
          <w:szCs w:val="22"/>
        </w:rPr>
        <w:t xml:space="preserve">Comparison table: The four gram-positive cocci of infective endocarditis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Arrangement: S. aureus and S. epidermidis in clusters; viridans streptococci in chains; E. faecalis in pairs and short chains.</w:t>
      </w:r>
    </w:p>
    <w:p>
      <w:pPr>
        <w:spacing w:after="50" w:line="264" w:lineRule="auto"/>
      </w:pPr>
      <w:r>
        <w:rPr>
          <w:rFonts w:ascii="Helvetica Neue" w:cs="Helvetica Neue" w:eastAsia="Helvetica Neue" w:hAnsi="Helvetica Neue"/>
          <w:sz w:val="21"/>
          <w:szCs w:val="21"/>
        </w:rPr>
        <w:t xml:space="preserve">· Catalase: positive for both staphylococci, negative for viridans streptococci and E. faecalis.</w:t>
      </w:r>
    </w:p>
    <w:p>
      <w:pPr>
        <w:spacing w:after="50" w:line="264" w:lineRule="auto"/>
      </w:pPr>
      <w:r>
        <w:rPr>
          <w:rFonts w:ascii="Helvetica Neue" w:cs="Helvetica Neue" w:eastAsia="Helvetica Neue" w:hAnsi="Helvetica Neue"/>
          <w:sz w:val="21"/>
          <w:szCs w:val="21"/>
        </w:rPr>
        <w:t xml:space="preserve">· Other bench tests: S. aureus coagulase positive and beta-hemolytic; viridans streptococci alpha-hemolytic, optochin resistant, bile insoluble; E. faecalis group D antigen, grows in 6.5% NaCl and bile, hydrolyzes esculin; S. epidermidis coagulase negative and novobiocin sensitive.</w:t>
      </w:r>
    </w:p>
    <w:p>
      <w:pPr>
        <w:spacing w:after="50" w:line="264" w:lineRule="auto"/>
      </w:pPr>
      <w:r>
        <w:rPr>
          <w:rFonts w:ascii="Helvetica Neue" w:cs="Helvetica Neue" w:eastAsia="Helvetica Neue" w:hAnsi="Helvetica Neue"/>
          <w:sz w:val="21"/>
          <w:szCs w:val="21"/>
        </w:rPr>
        <w:t xml:space="preserve">· Virulence factors: clumping factor, fibronectin-binding proteins, protein A, alpha toxin and tissue-degrading enzymes for S. aureus; dextran for viridans streptococci; adhesins, biofilm, and intrinsic drug resistance for E. faecalis; polysaccharide adhesin and biofilm for S. epidermidis.</w:t>
      </w:r>
    </w:p>
    <w:p>
      <w:pPr>
        <w:spacing w:after="50" w:line="264" w:lineRule="auto"/>
      </w:pPr>
      <w:r>
        <w:rPr>
          <w:rFonts w:ascii="Helvetica Neue" w:cs="Helvetica Neue" w:eastAsia="Helvetica Neue" w:hAnsi="Helvetica Neue"/>
          <w:sz w:val="21"/>
          <w:szCs w:val="21"/>
        </w:rPr>
        <w:t xml:space="preserve">· Attachment: S. aureus binds fibrinogen and fibronectin on minimally injured endothelium; viridans streptococci bind an existing platelet-fibrin deposit; E. faecalis uses surface adhesins and biofilm; S. epidermidis builds biofilm on a foreign surface.</w:t>
      </w:r>
    </w:p>
    <w:p>
      <w:pPr>
        <w:spacing w:after="50" w:line="264" w:lineRule="auto"/>
      </w:pPr>
      <w:r>
        <w:rPr>
          <w:rFonts w:ascii="Helvetica Neue" w:cs="Helvetica Neue" w:eastAsia="Helvetica Neue" w:hAnsi="Helvetica Neue"/>
          <w:sz w:val="21"/>
          <w:szCs w:val="21"/>
        </w:rPr>
        <w:t xml:space="preserve">· Valve required: normal or minimally injured for S. aureus; scarred or congenitally abnormal for viridans streptococci; usually abnormal for E. faecalis; prosthetic valve or device for S. epidermidis.</w:t>
      </w:r>
    </w:p>
    <w:p>
      <w:pPr>
        <w:spacing w:after="50" w:line="264" w:lineRule="auto"/>
      </w:pPr>
      <w:r>
        <w:rPr>
          <w:rFonts w:ascii="Helvetica Neue" w:cs="Helvetica Neue" w:eastAsia="Helvetica Neue" w:hAnsi="Helvetica Neue"/>
          <w:sz w:val="21"/>
          <w:szCs w:val="21"/>
        </w:rPr>
        <w:t xml:space="preserve">· Portal of entry: skin, including injection drug use, for S. aureus with the tricuspid valve reached first; mouth with dental bacteremia for viridans streptococci; urinary or gastrointestinal tract, often after instrumentation in older adults, for E. faecalis; skin at the time of surgery or device insertion for S. epidermidis.</w:t>
      </w:r>
    </w:p>
    <w:p>
      <w:pPr>
        <w:spacing w:after="50" w:line="264" w:lineRule="auto"/>
      </w:pPr>
      <w:r>
        <w:rPr>
          <w:rFonts w:ascii="Helvetica Neue" w:cs="Helvetica Neue" w:eastAsia="Helvetica Neue" w:hAnsi="Helvetica Neue"/>
          <w:sz w:val="21"/>
          <w:szCs w:val="21"/>
        </w:rPr>
        <w:t xml:space="preserve">· Course: acute with abscess and perforation for S. aureus; subacute over weeks to months for viridans streptococci and E. faecalis; indolent, usually within the first year after valve surgery, for S. epidermidis.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staphylococci are catalase positive, so coagulase is the test that tells them apart.</w:t>
      </w:r>
    </w:p>
    <w:p>
      <w:pPr>
        <w:spacing w:after="50" w:line="264" w:lineRule="auto"/>
      </w:pPr>
      <w:r>
        <w:rPr>
          <w:rFonts w:ascii="Helvetica Neue" w:cs="Helvetica Neue" w:eastAsia="Helvetica Neue" w:hAnsi="Helvetica Neue"/>
          <w:sz w:val="21"/>
          <w:szCs w:val="21"/>
        </w:rPr>
        <w:t xml:space="preserve">· E. faecalis and viridans streptococci are both catalase negative, and growth in 6.5% NaCl and bile with esculin hydrolysis marks the enterococcus.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valve row with abnormal for every organism. The S. aureus row is the exception that explains acute endocarditis on a normal valve.</w:t>
      </w:r>
    </w:p>
    <w:p>
      <w:pPr>
        <w:spacing w:after="50" w:line="264" w:lineRule="auto"/>
      </w:pPr>
      <w:r>
        <w:rPr>
          <w:rFonts w:ascii="Helvetica Neue" w:cs="Helvetica Neue" w:eastAsia="Helvetica Neue" w:hAnsi="Helvetica Neue"/>
          <w:sz w:val="21"/>
          <w:szCs w:val="21"/>
        </w:rPr>
        <w:t xml:space="preserve">· Listing biofilm for every organism. Biofilm is the defining factor for S. epidermidis on devices and contributes for E. faecalis, but it is not what viridans streptococci or S. aureus rely on.</w:t>
      </w:r>
    </w:p>
    <w:p>
      <w:pPr>
        <w:spacing w:after="120"/>
      </w:pPr>
      <w:r>
        <w:rPr>
          <w:rFonts w:ascii="Helvetica Neue" w:cs="Helvetica Neue" w:eastAsia="Helvetica Neue" w:hAnsi="Helvetica Neue"/>
          <w:color w:val="4A5160"/>
          <w:sz w:val="16"/>
          <w:szCs w:val="16"/>
        </w:rPr>
        <w:t xml:space="preserve">Where it is taught: Section C01, table of gram-positive cocci of infective endocarditis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NPLEX-P1-CARD-17-01-C02-BD1</w:t>
      </w:r>
    </w:p>
    <w:p>
      <w:pPr>
        <w:keepNext/>
        <w:spacing w:after="80"/>
      </w:pPr>
      <w:r>
        <w:rPr>
          <w:rFonts w:ascii="Helvetica Neue" w:cs="Helvetica Neue" w:eastAsia="Helvetica Neue" w:hAnsi="Helvetica Neue"/>
          <w:color w:val="0B1530"/>
          <w:sz w:val="22"/>
          <w:szCs w:val="22"/>
        </w:rPr>
        <w:t xml:space="preserve">Brain dump 1 · foundational retrieval: Why blood cultures stay negative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Culture-negative endocarditis is endocarditis by clinical and echocardiographic findings with no growth in routine blood cultures.</w:t>
      </w:r>
    </w:p>
    <w:p>
      <w:pPr>
        <w:spacing w:after="50" w:line="264" w:lineRule="auto"/>
      </w:pPr>
      <w:r>
        <w:rPr>
          <w:rFonts w:ascii="Helvetica Neue" w:cs="Helvetica Neue" w:eastAsia="Helvetica Neue" w:hAnsi="Helvetica Neue"/>
          <w:sz w:val="21"/>
          <w:szCs w:val="21"/>
        </w:rPr>
        <w:t xml:space="preserve">· The commonest cause is antibiotics given before the cultures were drawn, which suppresses growth of any organism.</w:t>
      </w:r>
    </w:p>
    <w:p>
      <w:pPr>
        <w:spacing w:after="50" w:line="264" w:lineRule="auto"/>
      </w:pPr>
      <w:r>
        <w:rPr>
          <w:rFonts w:ascii="Helvetica Neue" w:cs="Helvetica Neue" w:eastAsia="Helvetica Neue" w:hAnsi="Helvetica Neue"/>
          <w:sz w:val="21"/>
          <w:szCs w:val="21"/>
        </w:rPr>
        <w:t xml:space="preserve">· HACEK: Haemophilus species, mainly H. parainfluenzae; Aggregatibacter; Cardiobacterium hominis; Eikenella corrodens; Kingella kingae. They are fastidious gram-negative rods and coccobacilli of the normal oropharyngeal flora, need enriched media and added CO2, grow slowly, and tend to form large friable vegetations that embolize. Modern automated systems usually recover them within about 5 days.</w:t>
      </w:r>
    </w:p>
    <w:p>
      <w:pPr>
        <w:spacing w:after="50" w:line="264" w:lineRule="auto"/>
      </w:pPr>
      <w:r>
        <w:rPr>
          <w:rFonts w:ascii="Helvetica Neue" w:cs="Helvetica Neue" w:eastAsia="Helvetica Neue" w:hAnsi="Helvetica Neue"/>
          <w:sz w:val="21"/>
          <w:szCs w:val="21"/>
        </w:rPr>
        <w:t xml:space="preserve">· Coxiella burnetii is a small gram-negative obligate intracellular bacterium that multiplies inside the acidic phagolysosome of macrophages; a spore-like small-cell form survives drying, so infection follows inhaling dust or aerosols contaminated with the placenta and amniotic fluid of cattle, sheep, and goats, with no vector involved.</w:t>
      </w:r>
    </w:p>
    <w:p>
      <w:pPr>
        <w:spacing w:after="50" w:line="264" w:lineRule="auto"/>
      </w:pPr>
      <w:r>
        <w:rPr>
          <w:rFonts w:ascii="Helvetica Neue" w:cs="Helvetica Neue" w:eastAsia="Helvetica Neue" w:hAnsi="Helvetica Neue"/>
          <w:sz w:val="21"/>
          <w:szCs w:val="21"/>
        </w:rPr>
        <w:t xml:space="preserve">· Coxiella does not grow in routine culture, so diagnosis rests on serology, with high titers against phase I antigen marking chronic infection, and chronic endocarditis occurs with damaged or prosthetic valves, vascular grafts, or weak immunity, often with small or absent vegetations.</w:t>
      </w:r>
    </w:p>
    <w:p>
      <w:pPr>
        <w:spacing w:after="50" w:line="264" w:lineRule="auto"/>
      </w:pPr>
      <w:r>
        <w:rPr>
          <w:rFonts w:ascii="Helvetica Neue" w:cs="Helvetica Neue" w:eastAsia="Helvetica Neue" w:hAnsi="Helvetica Neue"/>
          <w:sz w:val="21"/>
          <w:szCs w:val="21"/>
        </w:rPr>
        <w:t xml:space="preserve">· Bartonella species are fastidious, facultatively intracellular gram-negative rods. B. quintana is carried by the human body louse, and B. henselae comes from cats through scratches or cat fleas. Diagnosis uses serology, PCR, or silver-stained valve tissue.</w:t>
      </w:r>
    </w:p>
    <w:p>
      <w:pPr>
        <w:spacing w:after="50" w:line="264" w:lineRule="auto"/>
      </w:pPr>
      <w:r>
        <w:rPr>
          <w:rFonts w:ascii="Helvetica Neue" w:cs="Helvetica Neue" w:eastAsia="Helvetica Neue" w:hAnsi="Helvetica Neue"/>
          <w:sz w:val="21"/>
          <w:szCs w:val="21"/>
        </w:rPr>
        <w:t xml:space="preserve">· Streptococcus gallolyticus is a group D streptococcus of the colon that is bile-esculin positive but does not grow in 6.5% NaCl, which is what separates it from Enterococcus.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Fastidious means slow growth on enriched media; obligate intracellular means no growth on cell-free routine media at all, which is why HACEK eventually grows and Coxiella does not.</w:t>
      </w:r>
    </w:p>
    <w:p>
      <w:pPr>
        <w:spacing w:after="50" w:line="264" w:lineRule="auto"/>
      </w:pPr>
      <w:r>
        <w:rPr>
          <w:rFonts w:ascii="Helvetica Neue" w:cs="Helvetica Neue" w:eastAsia="Helvetica Neue" w:hAnsi="Helvetica Neue"/>
          <w:sz w:val="21"/>
          <w:szCs w:val="21"/>
        </w:rPr>
        <w:t xml:space="preserve">· Coxiella needs no vector, while Bartonella quintana needs the body louse, so the exposure history separates them.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culture-negative as unusual organism first. Prior antibiotics are the commonest explanation.</w:t>
      </w:r>
    </w:p>
    <w:p>
      <w:pPr>
        <w:spacing w:after="50" w:line="264" w:lineRule="auto"/>
      </w:pPr>
      <w:r>
        <w:rPr>
          <w:rFonts w:ascii="Helvetica Neue" w:cs="Helvetica Neue" w:eastAsia="Helvetica Neue" w:hAnsi="Helvetica Neue"/>
          <w:sz w:val="21"/>
          <w:szCs w:val="21"/>
        </w:rPr>
        <w:t xml:space="preserve">· Expecting large vegetations in Q fever endocarditis. Vegetations are often small or absent, which is one reason the diagnosis is missed.</w:t>
      </w:r>
    </w:p>
    <w:p>
      <w:pPr>
        <w:spacing w:after="120"/>
      </w:pPr>
      <w:r>
        <w:rPr>
          <w:rFonts w:ascii="Helvetica Neue" w:cs="Helvetica Neue" w:eastAsia="Helvetica Neue" w:hAnsi="Helvetica Neue"/>
          <w:color w:val="4A5160"/>
          <w:sz w:val="16"/>
          <w:szCs w:val="16"/>
        </w:rPr>
        <w:t xml:space="preserve">Where it is taught: Section C02, opening paragraph, HACEK and Coxiella subsections, and the table of causes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NPLEX-P1-CARD-17-01-C02-BD2</w:t>
      </w:r>
    </w:p>
    <w:p>
      <w:pPr>
        <w:keepNext/>
        <w:spacing w:after="80"/>
      </w:pPr>
      <w:r>
        <w:rPr>
          <w:rFonts w:ascii="Helvetica Neue" w:cs="Helvetica Neue" w:eastAsia="Helvetica Neue" w:hAnsi="Helvetica Neue"/>
          <w:color w:val="0B1530"/>
          <w:sz w:val="22"/>
          <w:szCs w:val="22"/>
        </w:rPr>
        <w:t xml:space="preserve">Brain dump 2 · integration and application: Match the exposure to the organism and read the bench results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Goat farm with kidding: Coxiella burnetii, inhaled from aerosols of birth products; it is an obligate intracellular organism that multiplies in the macrophage phagolysosome and does not grow on routine media, so serology is used, with phase I titers marking chronic infection.</w:t>
      </w:r>
    </w:p>
    <w:p>
      <w:pPr>
        <w:spacing w:after="50" w:line="264" w:lineRule="auto"/>
      </w:pPr>
      <w:r>
        <w:rPr>
          <w:rFonts w:ascii="Helvetica Neue" w:cs="Helvetica Neue" w:eastAsia="Helvetica Neue" w:hAnsi="Helvetica Neue"/>
          <w:sz w:val="21"/>
          <w:szCs w:val="21"/>
        </w:rPr>
        <w:t xml:space="preserve">· Living outdoors with body lice: Bartonella quintana, a fastidious gram-negative rod that grows very slowly, identified by serology, PCR, or silver stain of valve tissue.</w:t>
      </w:r>
    </w:p>
    <w:p>
      <w:pPr>
        <w:spacing w:after="50" w:line="264" w:lineRule="auto"/>
      </w:pPr>
      <w:r>
        <w:rPr>
          <w:rFonts w:ascii="Helvetica Neue" w:cs="Helvetica Neue" w:eastAsia="Helvetica Neue" w:hAnsi="Helvetica Neue"/>
          <w:sz w:val="21"/>
          <w:szCs w:val="21"/>
        </w:rPr>
        <w:t xml:space="preserve">· Poor dental health with large friable embolizing vegetations: a HACEK organism from oropharyngeal flora, fastidious and slow growing and needing enriched media with added CO2.</w:t>
      </w:r>
    </w:p>
    <w:p>
      <w:pPr>
        <w:spacing w:after="50" w:line="264" w:lineRule="auto"/>
      </w:pPr>
      <w:r>
        <w:rPr>
          <w:rFonts w:ascii="Helvetica Neue" w:cs="Helvetica Neue" w:eastAsia="Helvetica Neue" w:hAnsi="Helvetica Neue"/>
          <w:sz w:val="21"/>
          <w:szCs w:val="21"/>
        </w:rPr>
        <w:t xml:space="preserve">· Recent antibiotic: any organism with its growth suppressed, which is the commonest cause of culture-negative endocarditis.</w:t>
      </w:r>
    </w:p>
    <w:p>
      <w:pPr>
        <w:spacing w:after="50" w:line="264" w:lineRule="auto"/>
      </w:pPr>
      <w:r>
        <w:rPr>
          <w:rFonts w:ascii="Helvetica Neue" w:cs="Helvetica Neue" w:eastAsia="Helvetica Neue" w:hAnsi="Helvetica Neue"/>
          <w:sz w:val="21"/>
          <w:szCs w:val="21"/>
        </w:rPr>
        <w:t xml:space="preserve">· The second patient's isolate is Streptococcus gallolyticus: chains with a negative catalase place it among streptococci and enterococci, bile esculin hydrolysis marks a group D organism, and failure to grow in 6.5% NaCl excludes Enterococcus.</w:t>
      </w:r>
    </w:p>
    <w:p>
      <w:pPr>
        <w:spacing w:after="50" w:line="264" w:lineRule="auto"/>
      </w:pPr>
      <w:r>
        <w:rPr>
          <w:rFonts w:ascii="Helvetica Neue" w:cs="Helvetica Neue" w:eastAsia="Helvetica Neue" w:hAnsi="Helvetica Neue"/>
          <w:sz w:val="21"/>
          <w:szCs w:val="21"/>
        </w:rPr>
        <w:t xml:space="preserve">· Its source is the colon, and a colorectal adenoma or carcinoma disrupting the mucosal barrier is what lets it enter the blood, so its isolation calls for evaluation of the colon even without bowel symptoms.</w:t>
      </w:r>
    </w:p>
    <w:p>
      <w:pPr>
        <w:spacing w:after="50" w:line="264" w:lineRule="auto"/>
      </w:pPr>
      <w:r>
        <w:rPr>
          <w:rFonts w:ascii="Helvetica Neue" w:cs="Helvetica Neue" w:eastAsia="Helvetica Neue" w:hAnsi="Helvetica Neue"/>
          <w:sz w:val="21"/>
          <w:szCs w:val="21"/>
        </w:rPr>
        <w:t xml:space="preserve">· Had the isolate grown in 6.5% NaCl it would be Enterococcus, with a urinary or gastrointestinal source, often after instrumentation in an older adult.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Bile esculin positivity is shared by Enterococcus and S. gallolyticus; the salt tolerance test is the one that separates them.</w:t>
      </w:r>
    </w:p>
    <w:p>
      <w:pPr>
        <w:spacing w:after="50" w:line="264" w:lineRule="auto"/>
      </w:pPr>
      <w:r>
        <w:rPr>
          <w:rFonts w:ascii="Helvetica Neue" w:cs="Helvetica Neue" w:eastAsia="Helvetica Neue" w:hAnsi="Helvetica Neue"/>
          <w:sz w:val="21"/>
          <w:szCs w:val="21"/>
        </w:rPr>
        <w:t xml:space="preserve">· Exposure history does most of the work in culture-negative endocarditis, because each organism has a characteristic source: livestock aerosols, body lice, cats, or the mouth.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 gallolyticus bacteremia as a finding about the heart alone. It is also a finding about the colon.</w:t>
      </w:r>
    </w:p>
    <w:p>
      <w:pPr>
        <w:spacing w:after="50" w:line="264" w:lineRule="auto"/>
      </w:pPr>
      <w:r>
        <w:rPr>
          <w:rFonts w:ascii="Helvetica Neue" w:cs="Helvetica Neue" w:eastAsia="Helvetica Neue" w:hAnsi="Helvetica Neue"/>
          <w:sz w:val="21"/>
          <w:szCs w:val="21"/>
        </w:rPr>
        <w:t xml:space="preserve">· Expecting Coxiella to come from an animal bite or a tick. Transmission is by inhalation, with no vector.</w:t>
      </w:r>
    </w:p>
    <w:p>
      <w:pPr>
        <w:spacing w:after="120"/>
      </w:pPr>
      <w:r>
        <w:rPr>
          <w:rFonts w:ascii="Helvetica Neue" w:cs="Helvetica Neue" w:eastAsia="Helvetica Neue" w:hAnsi="Helvetica Neue"/>
          <w:color w:val="4A5160"/>
          <w:sz w:val="16"/>
          <w:szCs w:val="16"/>
        </w:rPr>
        <w:t xml:space="preserve">Where it is taught: Section C02, table of causes, the S. gallolyticus subsection, and the worked example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NPLEX-P1-CARD-17-01-C02-Q01</w:t>
      </w:r>
    </w:p>
    <w:p>
      <w:pPr>
        <w:keepNext/>
        <w:spacing w:after="80"/>
      </w:pPr>
      <w:r>
        <w:rPr>
          <w:rFonts w:ascii="Helvetica Neue" w:cs="Helvetica Neue" w:eastAsia="Helvetica Neue" w:hAnsi="Helvetica Neue"/>
          <w:color w:val="0B1530"/>
          <w:sz w:val="22"/>
          <w:szCs w:val="22"/>
        </w:rPr>
        <w:t xml:space="preserve">Board-style question: A group D organism from the bench tests</w:t>
      </w:r>
    </w:p>
    <w:p>
      <w:pPr>
        <w:spacing w:after="120" w:line="264" w:lineRule="auto"/>
      </w:pPr>
      <w:r>
        <w:rPr>
          <w:rFonts w:ascii="Helvetica Neue" w:cs="Helvetica Neue" w:eastAsia="Helvetica Neue" w:hAnsi="Helvetica Neue"/>
          <w:sz w:val="21"/>
          <w:szCs w:val="21"/>
        </w:rPr>
        <w:t xml:space="preserve">Correct answer: C. Streptococcus gallolyticus</w:t>
      </w:r>
    </w:p>
    <w:p>
      <w:pPr>
        <w:spacing w:after="120" w:line="264" w:lineRule="auto"/>
      </w:pPr>
      <w:r>
        <w:rPr>
          <w:rFonts w:ascii="Helvetica Neue" w:cs="Helvetica Neue" w:eastAsia="Helvetica Neue" w:hAnsi="Helvetica Neue"/>
          <w:sz w:val="21"/>
          <w:szCs w:val="21"/>
        </w:rPr>
        <w:t xml:space="preserve">Why it is right: Streptococcus gallolyticus is a group D streptococcus of the colon that hydrolyzes esculin in bile but, unlike Enterococcus, does not grow in 6.5% NaCl, and it reaches the blood through a colorectal adenoma or carcinoma that has broken the mucosal barrier.</w:t>
      </w:r>
    </w:p>
    <w:p>
      <w:pPr>
        <w:spacing w:after="60" w:line="264" w:lineRule="auto"/>
      </w:pPr>
      <w:r>
        <w:rPr>
          <w:rFonts w:ascii="Helvetica Neue" w:cs="Helvetica Neue" w:eastAsia="Helvetica Neue" w:hAnsi="Helvetica Neue"/>
          <w:sz w:val="21"/>
          <w:szCs w:val="21"/>
        </w:rPr>
        <w:t xml:space="preserve">A is wrong: Enterococcus faecalis is also bile-esculin positive but grows in 6.5% NaCl and in bile, which this isolate did not.</w:t>
      </w:r>
    </w:p>
    <w:p>
      <w:pPr>
        <w:spacing w:after="60" w:line="264" w:lineRule="auto"/>
      </w:pPr>
      <w:r>
        <w:rPr>
          <w:rFonts w:ascii="Helvetica Neue" w:cs="Helvetica Neue" w:eastAsia="Helvetica Neue" w:hAnsi="Helvetica Neue"/>
          <w:sz w:val="21"/>
          <w:szCs w:val="21"/>
        </w:rPr>
        <w:t xml:space="preserve">B is wrong: Streptococcus mitis is a viridans streptococcus, so it is alpha-hemolytic rather than nonhemolytic and is not bile-esculin positive; it follows dental bacteremia on a damaged valve.</w:t>
      </w:r>
    </w:p>
    <w:p>
      <w:pPr>
        <w:spacing w:after="60" w:line="264" w:lineRule="auto"/>
      </w:pPr>
      <w:r>
        <w:rPr>
          <w:rFonts w:ascii="Helvetica Neue" w:cs="Helvetica Neue" w:eastAsia="Helvetica Neue" w:hAnsi="Helvetica Neue"/>
          <w:sz w:val="21"/>
          <w:szCs w:val="21"/>
        </w:rPr>
        <w:t xml:space="preserve">D is wrong: Staphylococcus epidermidis grows in clusters and is catalase positive, and it infects prosthetic valves and devices by biofilm rather than native valves in this pattern.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Chains with a negative catalase place the isolate among the streptococci and enterococci.</w:t>
      </w:r>
    </w:p>
    <w:p>
      <w:pPr>
        <w:spacing w:after="50" w:line="264" w:lineRule="auto"/>
      </w:pPr>
      <w:r>
        <w:rPr>
          <w:rFonts w:ascii="Helvetica Neue" w:cs="Helvetica Neue" w:eastAsia="Helvetica Neue" w:hAnsi="Helvetica Neue"/>
          <w:sz w:val="21"/>
          <w:szCs w:val="21"/>
        </w:rPr>
        <w:t xml:space="preserve">· Esculin hydrolysis in bile marks a group D organism, which leaves Enterococcus and Streptococcus gallolyticus.</w:t>
      </w:r>
    </w:p>
    <w:p>
      <w:pPr>
        <w:spacing w:after="50" w:line="264" w:lineRule="auto"/>
      </w:pPr>
      <w:r>
        <w:rPr>
          <w:rFonts w:ascii="Helvetica Neue" w:cs="Helvetica Neue" w:eastAsia="Helvetica Neue" w:hAnsi="Helvetica Neue"/>
          <w:sz w:val="21"/>
          <w:szCs w:val="21"/>
        </w:rPr>
        <w:t xml:space="preserve">· Failure to grow in 6.5% NaCl excludes Enterococcus, leaving S. gallolyticus, whose source is the colon.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group D organisms are bile-esculin positive, and only Enterococcus grows in 6.5% NaCl.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Stopping at group D and naming Enterococcus, which is the commoner group D isolate but does not fit the salt result.</w:t>
      </w:r>
    </w:p>
    <w:p>
      <w:pPr>
        <w:spacing w:after="120"/>
      </w:pPr>
      <w:r>
        <w:rPr>
          <w:rFonts w:ascii="Helvetica Neue" w:cs="Helvetica Neue" w:eastAsia="Helvetica Neue" w:hAnsi="Helvetica Neue"/>
          <w:color w:val="4A5160"/>
          <w:sz w:val="16"/>
          <w:szCs w:val="16"/>
        </w:rPr>
        <w:t xml:space="preserve">Where it is taught: Section C02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NPLEX-P1-CARD-17-01-C03-BD1</w:t>
      </w:r>
    </w:p>
    <w:p>
      <w:pPr>
        <w:keepNext/>
        <w:spacing w:after="80"/>
      </w:pPr>
      <w:r>
        <w:rPr>
          <w:rFonts w:ascii="Helvetica Neue" w:cs="Helvetica Neue" w:eastAsia="Helvetica Neue" w:hAnsi="Helvetica Neue"/>
          <w:color w:val="0B1530"/>
          <w:sz w:val="22"/>
          <w:szCs w:val="22"/>
        </w:rPr>
        <w:t xml:space="preserve">Brain dump 1 · foundational retrieval: The two human forms and every route of transmission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Trypanosoma cruzi is a flagellated protozoan and the cause of Chagas disease, also called American trypanosomiasis.</w:t>
      </w:r>
    </w:p>
    <w:p>
      <w:pPr>
        <w:spacing w:after="50" w:line="264" w:lineRule="auto"/>
      </w:pPr>
      <w:r>
        <w:rPr>
          <w:rFonts w:ascii="Helvetica Neue" w:cs="Helvetica Neue" w:eastAsia="Helvetica Neue" w:hAnsi="Helvetica Neue"/>
          <w:sz w:val="21"/>
          <w:szCs w:val="21"/>
        </w:rPr>
        <w:t xml:space="preserve">· Trypomastigote: extracellular, flagellated, circulates in blood, invades cells, and does not divide in humans.</w:t>
      </w:r>
    </w:p>
    <w:p>
      <w:pPr>
        <w:spacing w:after="50" w:line="264" w:lineRule="auto"/>
      </w:pPr>
      <w:r>
        <w:rPr>
          <w:rFonts w:ascii="Helvetica Neue" w:cs="Helvetica Neue" w:eastAsia="Helvetica Neue" w:hAnsi="Helvetica Neue"/>
          <w:sz w:val="21"/>
          <w:szCs w:val="21"/>
        </w:rPr>
        <w:t xml:space="preserve">· Amastigote: intracellular, rounded, no external flagellum, divides by binary fission in the cytoplasm after the parasite escapes its vacuole.</w:t>
      </w:r>
    </w:p>
    <w:p>
      <w:pPr>
        <w:spacing w:after="50" w:line="264" w:lineRule="auto"/>
      </w:pPr>
      <w:r>
        <w:rPr>
          <w:rFonts w:ascii="Helvetica Neue" w:cs="Helvetica Neue" w:eastAsia="Helvetica Neue" w:hAnsi="Helvetica Neue"/>
          <w:sz w:val="21"/>
          <w:szCs w:val="21"/>
        </w:rPr>
        <w:t xml:space="preserve">· Multiplication in the human happens only inside host cells, and the favored cells are macrophages, cardiac myocytes, smooth muscle, and neurons of the enteric plexuses.</w:t>
      </w:r>
    </w:p>
    <w:p>
      <w:pPr>
        <w:spacing w:after="50" w:line="264" w:lineRule="auto"/>
      </w:pPr>
      <w:r>
        <w:rPr>
          <w:rFonts w:ascii="Helvetica Neue" w:cs="Helvetica Neue" w:eastAsia="Helvetica Neue" w:hAnsi="Helvetica Neue"/>
          <w:sz w:val="21"/>
          <w:szCs w:val="21"/>
        </w:rPr>
        <w:t xml:space="preserve">· The vector is the triatomine bug, also called the reduviid or kissing bug, which lives in the cracks of poorly built houses in rural Mexico, Central America, and South America and feeds at night, often on the face.</w:t>
      </w:r>
    </w:p>
    <w:p>
      <w:pPr>
        <w:spacing w:after="50" w:line="264" w:lineRule="auto"/>
      </w:pPr>
      <w:r>
        <w:rPr>
          <w:rFonts w:ascii="Helvetica Neue" w:cs="Helvetica Neue" w:eastAsia="Helvetica Neue" w:hAnsi="Helvetica Neue"/>
          <w:sz w:val="21"/>
          <w:szCs w:val="21"/>
        </w:rPr>
        <w:t xml:space="preserve">· The infective metacyclic trypomastigotes are in the bug's feces, not its saliva, and the bug defecates during or soon after the blood meal, so the feces must be rubbed into the bite wound, conjunctiva, or mucosa; the bite alone does not transmit.</w:t>
      </w:r>
    </w:p>
    <w:p>
      <w:pPr>
        <w:spacing w:after="50" w:line="264" w:lineRule="auto"/>
      </w:pPr>
      <w:r>
        <w:rPr>
          <w:rFonts w:ascii="Helvetica Neue" w:cs="Helvetica Neue" w:eastAsia="Helvetica Neue" w:hAnsi="Helvetica Neue"/>
          <w:sz w:val="21"/>
          <w:szCs w:val="21"/>
        </w:rPr>
        <w:t xml:space="preserve">· Other routes: blood transfusion, organ transplant, across the placenta, food or juice contaminated with bugs or their feces, and laboratory accidents. Oral outbreaks deliver a large inoculum and tend to cause severe acute myocarditis.</w:t>
      </w:r>
    </w:p>
    <w:p>
      <w:pPr>
        <w:spacing w:after="50" w:line="264" w:lineRule="auto"/>
      </w:pPr>
      <w:r>
        <w:rPr>
          <w:rFonts w:ascii="Helvetica Neue" w:cs="Helvetica Neue" w:eastAsia="Helvetica Neue" w:hAnsi="Helvetica Neue"/>
          <w:sz w:val="21"/>
          <w:szCs w:val="21"/>
        </w:rPr>
        <w:t xml:space="preserve">· The acute phase lasts several weeks to about 2 months, is usually mild, and shows many trypomastigotes on a stained blood smear.</w:t>
      </w:r>
    </w:p>
    <w:p>
      <w:pPr>
        <w:spacing w:after="50" w:line="264" w:lineRule="auto"/>
      </w:pPr>
      <w:r>
        <w:rPr>
          <w:rFonts w:ascii="Helvetica Neue" w:cs="Helvetica Neue" w:eastAsia="Helvetica Neue" w:hAnsi="Helvetica Neue"/>
          <w:sz w:val="21"/>
          <w:szCs w:val="21"/>
        </w:rPr>
        <w:t xml:space="preserve">· Entry through the conjunctiva gives painless swelling of one eyelid, the Romana sign; entry through skin gives a local inflammatory nodule, a chagoma.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 cruzi trypomastigotes circulate but do not divide, unlike the African trypanosomes, which multiply in the blood.</w:t>
      </w:r>
    </w:p>
    <w:p>
      <w:pPr>
        <w:spacing w:after="50" w:line="264" w:lineRule="auto"/>
      </w:pPr>
      <w:r>
        <w:rPr>
          <w:rFonts w:ascii="Helvetica Neue" w:cs="Helvetica Neue" w:eastAsia="Helvetica Neue" w:hAnsi="Helvetica Neue"/>
          <w:sz w:val="21"/>
          <w:szCs w:val="21"/>
        </w:rPr>
        <w:t xml:space="preserve">· The parasite is in the feces rather than the saliva, which is why scratching the bite matters more than the bite.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bug injects the parasite as it bites. The feces deposited beside the bite are rubbed in afterwards.</w:t>
      </w:r>
    </w:p>
    <w:p>
      <w:pPr>
        <w:spacing w:after="50" w:line="264" w:lineRule="auto"/>
      </w:pPr>
      <w:r>
        <w:rPr>
          <w:rFonts w:ascii="Helvetica Neue" w:cs="Helvetica Neue" w:eastAsia="Helvetica Neue" w:hAnsi="Helvetica Neue"/>
          <w:sz w:val="21"/>
          <w:szCs w:val="21"/>
        </w:rPr>
        <w:t xml:space="preserve">· Describing the amastigote as flagellated. It is rounded with no external flagellum, and it is the only dividing form in the human.</w:t>
      </w:r>
    </w:p>
    <w:p>
      <w:pPr>
        <w:spacing w:after="120"/>
      </w:pPr>
      <w:r>
        <w:rPr>
          <w:rFonts w:ascii="Helvetica Neue" w:cs="Helvetica Neue" w:eastAsia="Helvetica Neue" w:hAnsi="Helvetica Neue"/>
          <w:color w:val="4A5160"/>
          <w:sz w:val="16"/>
          <w:szCs w:val="16"/>
        </w:rPr>
        <w:t xml:space="preserve">Where it is taught: Section C03, opening paragraph, the life cycle, and the paragraph on the two human forms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NPLEX-P1-CARD-17-01-C03-BD2</w:t>
      </w:r>
    </w:p>
    <w:p>
      <w:pPr>
        <w:keepNext/>
        <w:spacing w:after="80"/>
      </w:pPr>
      <w:r>
        <w:rPr>
          <w:rFonts w:ascii="Helvetica Neue" w:cs="Helvetica Neue" w:eastAsia="Helvetica Neue" w:hAnsi="Helvetica Neue"/>
          <w:color w:val="0B1530"/>
          <w:sz w:val="22"/>
          <w:szCs w:val="22"/>
        </w:rPr>
        <w:t xml:space="preserve">Brain dump 2 · integration and application: Predict chronic Chagas disease from the cells the parasite lives 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She has been in the indeterminate phase, which is lifelong in most people, with few circulating parasites, so diagnosis depends on serology rather than a blood smear.</w:t>
      </w:r>
    </w:p>
    <w:p>
      <w:pPr>
        <w:spacing w:after="50" w:line="264" w:lineRule="auto"/>
      </w:pPr>
      <w:r>
        <w:rPr>
          <w:rFonts w:ascii="Helvetica Neue" w:cs="Helvetica Neue" w:eastAsia="Helvetica Neue" w:hAnsi="Helvetica Neue"/>
          <w:sz w:val="21"/>
          <w:szCs w:val="21"/>
        </w:rPr>
        <w:t xml:space="preserve">· About 20 to 30% of infected people develop chronic disease over decades.</w:t>
      </w:r>
    </w:p>
    <w:p>
      <w:pPr>
        <w:spacing w:after="50" w:line="264" w:lineRule="auto"/>
      </w:pPr>
      <w:r>
        <w:rPr>
          <w:rFonts w:ascii="Helvetica Neue" w:cs="Helvetica Neue" w:eastAsia="Helvetica Neue" w:hAnsi="Helvetica Neue"/>
          <w:sz w:val="21"/>
          <w:szCs w:val="21"/>
        </w:rPr>
        <w:t xml:space="preserve">· Persisting amastigotes and the inflammation they provoke destroy myocytes, which are replaced by fibrosis.</w:t>
      </w:r>
    </w:p>
    <w:p>
      <w:pPr>
        <w:spacing w:after="50" w:line="264" w:lineRule="auto"/>
      </w:pPr>
      <w:r>
        <w:rPr>
          <w:rFonts w:ascii="Helvetica Neue" w:cs="Helvetica Neue" w:eastAsia="Helvetica Neue" w:hAnsi="Helvetica Neue"/>
          <w:sz w:val="21"/>
          <w:szCs w:val="21"/>
        </w:rPr>
        <w:t xml:space="preserve">· Cardiac result: dilated cardiomyopathy with reduced contractility and enlarged chambers, a thin apical aneurysm that can hold thrombus, and conduction disease, typically right bundle branch block with left anterior fascicular block.</w:t>
      </w:r>
    </w:p>
    <w:p>
      <w:pPr>
        <w:spacing w:after="50" w:line="264" w:lineRule="auto"/>
      </w:pPr>
      <w:r>
        <w:rPr>
          <w:rFonts w:ascii="Helvetica Neue" w:cs="Helvetica Neue" w:eastAsia="Helvetica Neue" w:hAnsi="Helvetica Neue"/>
          <w:sz w:val="21"/>
          <w:szCs w:val="21"/>
        </w:rPr>
        <w:t xml:space="preserve">· Loss of myenteric neurons leaves the esophagus and colon unable to relax and propel their contents, so they dilate into megaesophagus and megacolon.</w:t>
      </w:r>
    </w:p>
    <w:p>
      <w:pPr>
        <w:spacing w:after="50" w:line="264" w:lineRule="auto"/>
      </w:pPr>
      <w:r>
        <w:rPr>
          <w:rFonts w:ascii="Helvetica Neue" w:cs="Helvetica Neue" w:eastAsia="Helvetica Neue" w:hAnsi="Helvetica Neue"/>
          <w:sz w:val="21"/>
          <w:szCs w:val="21"/>
        </w:rPr>
        <w:t xml:space="preserve">· The organs dilate because the neurons that coordinate relaxation and propulsion are gone, so contents accumulate behind a segment that will not relax and the wall stretches over time.</w:t>
      </w:r>
    </w:p>
    <w:p>
      <w:pPr>
        <w:spacing w:after="50" w:line="264" w:lineRule="auto"/>
      </w:pPr>
      <w:r>
        <w:rPr>
          <w:rFonts w:ascii="Helvetica Neue" w:cs="Helvetica Neue" w:eastAsia="Helvetica Neue" w:hAnsi="Helvetica Neue"/>
          <w:sz w:val="21"/>
          <w:szCs w:val="21"/>
        </w:rPr>
        <w:t xml:space="preserve">· Trypomastigotes circulate and amastigotes persist in tissue for life, so transfusion, transplant, and placental transmission occur far from any vector, which is why blood banks and transplant programs screen for infection.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Cell tropism predicts the lesion: cardiac myocytes give cardiomyopathy and conduction disease, enteric neurons give megaesophagus and megacolon.</w:t>
      </w:r>
    </w:p>
    <w:p>
      <w:pPr>
        <w:spacing w:after="50" w:line="264" w:lineRule="auto"/>
      </w:pPr>
      <w:r>
        <w:rPr>
          <w:rFonts w:ascii="Helvetica Neue" w:cs="Helvetica Neue" w:eastAsia="Helvetica Neue" w:hAnsi="Helvetica Neue"/>
          <w:sz w:val="21"/>
          <w:szCs w:val="21"/>
        </w:rPr>
        <w:t xml:space="preserve">· The acute phase is diagnosed by seeing the parasite; the indeterminate and chronic phases are diagnosed by serology.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chronic disease in everyone infected. Most people stay in the indeterminate phase.</w:t>
      </w:r>
    </w:p>
    <w:p>
      <w:pPr>
        <w:spacing w:after="50" w:line="264" w:lineRule="auto"/>
      </w:pPr>
      <w:r>
        <w:rPr>
          <w:rFonts w:ascii="Helvetica Neue" w:cs="Helvetica Neue" w:eastAsia="Helvetica Neue" w:hAnsi="Helvetica Neue"/>
          <w:sz w:val="21"/>
          <w:szCs w:val="21"/>
        </w:rPr>
        <w:t xml:space="preserve">· Attributing the chronic lesions to the parasite alone. Myocyte destruction and the T-cell response together drive the fibrosis.</w:t>
      </w:r>
    </w:p>
    <w:p>
      <w:pPr>
        <w:spacing w:after="120"/>
      </w:pPr>
      <w:r>
        <w:rPr>
          <w:rFonts w:ascii="Helvetica Neue" w:cs="Helvetica Neue" w:eastAsia="Helvetica Neue" w:hAnsi="Helvetica Neue"/>
          <w:color w:val="4A5160"/>
          <w:sz w:val="16"/>
          <w:szCs w:val="16"/>
        </w:rPr>
        <w:t xml:space="preserve">Where it is taught: Section C03, paragraphs on transmission without the bug and on the phases of disease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NPLEX-P1-CARD-17-01-C03-RT01</w:t>
      </w:r>
    </w:p>
    <w:p>
      <w:pPr>
        <w:keepNext/>
        <w:spacing w:after="80"/>
      </w:pPr>
      <w:r>
        <w:rPr>
          <w:rFonts w:ascii="Helvetica Neue" w:cs="Helvetica Neue" w:eastAsia="Helvetica Neue" w:hAnsi="Helvetica Neue"/>
          <w:color w:val="0B1530"/>
          <w:sz w:val="22"/>
          <w:szCs w:val="22"/>
        </w:rPr>
        <w:t xml:space="preserve">Retrieval exercise: Rebuild the Trypanosoma cruzi life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bug ingests blood trypomastigotes during a blood meal.</w:t>
      </w:r>
    </w:p>
    <w:p>
      <w:pPr>
        <w:spacing w:after="50" w:line="264" w:lineRule="auto"/>
      </w:pPr>
      <w:r>
        <w:rPr>
          <w:rFonts w:ascii="Helvetica Neue" w:cs="Helvetica Neue" w:eastAsia="Helvetica Neue" w:hAnsi="Helvetica Neue"/>
          <w:sz w:val="21"/>
          <w:szCs w:val="21"/>
        </w:rPr>
        <w:t xml:space="preserve">· Step 2: in the bug midgut, epimastigotes multiply.</w:t>
      </w:r>
    </w:p>
    <w:p>
      <w:pPr>
        <w:spacing w:after="50" w:line="264" w:lineRule="auto"/>
      </w:pPr>
      <w:r>
        <w:rPr>
          <w:rFonts w:ascii="Helvetica Neue" w:cs="Helvetica Neue" w:eastAsia="Helvetica Neue" w:hAnsi="Helvetica Neue"/>
          <w:sz w:val="21"/>
          <w:szCs w:val="21"/>
        </w:rPr>
        <w:t xml:space="preserve">· Step 3: in the hindgut, metacyclic trypomastigotes form and pass in the feces.</w:t>
      </w:r>
    </w:p>
    <w:p>
      <w:pPr>
        <w:spacing w:after="50" w:line="264" w:lineRule="auto"/>
      </w:pPr>
      <w:r>
        <w:rPr>
          <w:rFonts w:ascii="Helvetica Neue" w:cs="Helvetica Neue" w:eastAsia="Helvetica Neue" w:hAnsi="Helvetica Neue"/>
          <w:sz w:val="21"/>
          <w:szCs w:val="21"/>
        </w:rPr>
        <w:t xml:space="preserve">· Step 4: the feces are rubbed into the bite wound, the conjunctiva, or a mucosal surface.</w:t>
      </w:r>
    </w:p>
    <w:p>
      <w:pPr>
        <w:spacing w:after="50" w:line="264" w:lineRule="auto"/>
      </w:pPr>
      <w:r>
        <w:rPr>
          <w:rFonts w:ascii="Helvetica Neue" w:cs="Helvetica Neue" w:eastAsia="Helvetica Neue" w:hAnsi="Helvetica Neue"/>
          <w:sz w:val="21"/>
          <w:szCs w:val="21"/>
        </w:rPr>
        <w:t xml:space="preserve">· Step 5: trypomastigotes invade host cells and become amastigotes.</w:t>
      </w:r>
    </w:p>
    <w:p>
      <w:pPr>
        <w:spacing w:after="50" w:line="264" w:lineRule="auto"/>
      </w:pPr>
      <w:r>
        <w:rPr>
          <w:rFonts w:ascii="Helvetica Neue" w:cs="Helvetica Neue" w:eastAsia="Helvetica Neue" w:hAnsi="Helvetica Neue"/>
          <w:sz w:val="21"/>
          <w:szCs w:val="21"/>
        </w:rPr>
        <w:t xml:space="preserve">· Step 6: amastigotes divide by binary fission in the cytoplasm.</w:t>
      </w:r>
    </w:p>
    <w:p>
      <w:pPr>
        <w:spacing w:after="50" w:line="264" w:lineRule="auto"/>
      </w:pPr>
      <w:r>
        <w:rPr>
          <w:rFonts w:ascii="Helvetica Neue" w:cs="Helvetica Neue" w:eastAsia="Helvetica Neue" w:hAnsi="Helvetica Neue"/>
          <w:sz w:val="21"/>
          <w:szCs w:val="21"/>
        </w:rPr>
        <w:t xml:space="preserve">· Step 7: amastigotes become trypomastigotes and the cell ruptures.</w:t>
      </w:r>
    </w:p>
    <w:p>
      <w:pPr>
        <w:spacing w:after="50" w:line="264" w:lineRule="auto"/>
      </w:pPr>
      <w:r>
        <w:rPr>
          <w:rFonts w:ascii="Helvetica Neue" w:cs="Helvetica Neue" w:eastAsia="Helvetica Neue" w:hAnsi="Helvetica Neue"/>
          <w:sz w:val="21"/>
          <w:szCs w:val="21"/>
        </w:rPr>
        <w:t xml:space="preserve">· Step 8: blood trypomastigotes infect new cells or a feeding bug.</w:t>
      </w:r>
    </w:p>
    <w:p>
      <w:pPr>
        <w:spacing w:after="50" w:line="264" w:lineRule="auto"/>
      </w:pPr>
      <w:r>
        <w:rPr>
          <w:rFonts w:ascii="Helvetica Neue" w:cs="Helvetica Neue" w:eastAsia="Helvetica Neue" w:hAnsi="Helvetica Neue"/>
          <w:sz w:val="21"/>
          <w:szCs w:val="21"/>
        </w:rPr>
        <w:t xml:space="preserve">· Steps 1 to 3 happen in the insect and steps 4 to 8 in the human.</w:t>
      </w:r>
    </w:p>
    <w:p>
      <w:pPr>
        <w:spacing w:after="50" w:line="264" w:lineRule="auto"/>
      </w:pPr>
      <w:r>
        <w:rPr>
          <w:rFonts w:ascii="Helvetica Neue" w:cs="Helvetica Neue" w:eastAsia="Helvetica Neue" w:hAnsi="Helvetica Neue"/>
          <w:sz w:val="21"/>
          <w:szCs w:val="21"/>
        </w:rPr>
        <w:t xml:space="preserve">· The two multiplying steps are the epimastigote in the bug midgut and the amastigote inside the human cell.</w:t>
      </w:r>
    </w:p>
    <w:p>
      <w:pPr>
        <w:spacing w:after="50" w:line="264" w:lineRule="auto"/>
      </w:pPr>
      <w:r>
        <w:rPr>
          <w:rFonts w:ascii="Helvetica Neue" w:cs="Helvetica Neue" w:eastAsia="Helvetica Neue" w:hAnsi="Helvetica Neue"/>
          <w:sz w:val="21"/>
          <w:szCs w:val="21"/>
        </w:rPr>
        <w:t xml:space="preserve">· Parasite numbers in blood rise because each invaded cell releases many trypomastigotes when it ruptures, even though the circulating form itself never divides.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Three forms, three places: epimastigote in the insect gut, amastigote inside human cells, trypomastigote in blood and in insect feces.</w:t>
      </w:r>
    </w:p>
    <w:p>
      <w:pPr>
        <w:spacing w:after="50" w:line="264" w:lineRule="auto"/>
      </w:pPr>
      <w:r>
        <w:rPr>
          <w:rFonts w:ascii="Helvetica Neue" w:cs="Helvetica Neue" w:eastAsia="Helvetica Neue" w:hAnsi="Helvetica Neue"/>
          <w:sz w:val="21"/>
          <w:szCs w:val="21"/>
        </w:rPr>
        <w:t xml:space="preserve">· Only the metacyclic trypomastigote in the hindgut feces is infective to humans.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dividing form in the bloodstream. Division in the human happens only intracellularly.</w:t>
      </w:r>
    </w:p>
    <w:p>
      <w:pPr>
        <w:spacing w:after="50" w:line="264" w:lineRule="auto"/>
      </w:pPr>
      <w:r>
        <w:rPr>
          <w:rFonts w:ascii="Helvetica Neue" w:cs="Helvetica Neue" w:eastAsia="Helvetica Neue" w:hAnsi="Helvetica Neue"/>
          <w:sz w:val="21"/>
          <w:szCs w:val="21"/>
        </w:rPr>
        <w:t xml:space="preserve">· Leaving out the rubbing-in step, which is where transmission actually occurs.</w:t>
      </w:r>
    </w:p>
    <w:p>
      <w:pPr>
        <w:spacing w:after="120"/>
      </w:pPr>
      <w:r>
        <w:rPr>
          <w:rFonts w:ascii="Helvetica Neue" w:cs="Helvetica Neue" w:eastAsia="Helvetica Neue" w:hAnsi="Helvetica Neue"/>
          <w:color w:val="4A5160"/>
          <w:sz w:val="16"/>
          <w:szCs w:val="16"/>
        </w:rPr>
        <w:t xml:space="preserve">Where it is taught: Section C03, life cycle diagram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NPLEX-P1-CARD-17-01-C04-BD1</w:t>
      </w:r>
    </w:p>
    <w:p>
      <w:pPr>
        <w:keepNext/>
        <w:spacing w:after="80"/>
      </w:pPr>
      <w:r>
        <w:rPr>
          <w:rFonts w:ascii="Helvetica Neue" w:cs="Helvetica Neue" w:eastAsia="Helvetica Neue" w:hAnsi="Helvetica Neue"/>
          <w:color w:val="0B1530"/>
          <w:sz w:val="22"/>
          <w:szCs w:val="22"/>
        </w:rPr>
        <w:t xml:space="preserve">Brain dump 1 · foundational retrieval: Two tick-borne bacteria from the ground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Borrelia burgdorferi is a spirochete: a long, thin, helical bacterium whose flagella lie in the periplasm between the inner and outer membranes, and their rotation turns the whole cell like a corkscrew so it can move through connective tissue.</w:t>
      </w:r>
    </w:p>
    <w:p>
      <w:pPr>
        <w:spacing w:after="50" w:line="264" w:lineRule="auto"/>
      </w:pPr>
      <w:r>
        <w:rPr>
          <w:rFonts w:ascii="Helvetica Neue" w:cs="Helvetica Neue" w:eastAsia="Helvetica Neue" w:hAnsi="Helvetica Neue"/>
          <w:sz w:val="21"/>
          <w:szCs w:val="21"/>
        </w:rPr>
        <w:t xml:space="preserve">· Its outer membrane lacks classic lipopolysaccharide and is rich in lipoproteins, and its genome is a linear chromosome plus many linear and circular plasmids that carry most of the surface protein genes.</w:t>
      </w:r>
    </w:p>
    <w:p>
      <w:pPr>
        <w:spacing w:after="50" w:line="264" w:lineRule="auto"/>
      </w:pPr>
      <w:r>
        <w:rPr>
          <w:rFonts w:ascii="Helvetica Neue" w:cs="Helvetica Neue" w:eastAsia="Helvetica Neue" w:hAnsi="Helvetica Neue"/>
          <w:sz w:val="21"/>
          <w:szCs w:val="21"/>
        </w:rPr>
        <w:t xml:space="preserve">· Rickettsia rickettsii is a small gram-negative coccobacillus and is obligate intracellular because it imports ATP and other metabolites from host cytoplasm and cannot make enough of its own coenzyme A and NAD+.</w:t>
      </w:r>
    </w:p>
    <w:p>
      <w:pPr>
        <w:spacing w:after="50" w:line="264" w:lineRule="auto"/>
      </w:pPr>
      <w:r>
        <w:rPr>
          <w:rFonts w:ascii="Helvetica Neue" w:cs="Helvetica Neue" w:eastAsia="Helvetica Neue" w:hAnsi="Helvetica Neue"/>
          <w:sz w:val="21"/>
          <w:szCs w:val="21"/>
        </w:rPr>
        <w:t xml:space="preserve">· Stains: Borrelia with Giemsa, Wright, or silver; Rickettsia with Giemsa or Gimenez. Borrelia is too thin to see well on Gram stain and Rickettsia stains poorly with it.</w:t>
      </w:r>
    </w:p>
    <w:p>
      <w:pPr>
        <w:spacing w:after="50" w:line="264" w:lineRule="auto"/>
      </w:pPr>
      <w:r>
        <w:rPr>
          <w:rFonts w:ascii="Helvetica Neue" w:cs="Helvetica Neue" w:eastAsia="Helvetica Neue" w:hAnsi="Helvetica Neue"/>
          <w:sz w:val="21"/>
          <w:szCs w:val="21"/>
        </w:rPr>
        <w:t xml:space="preserve">· Borrelia vectors are Ixodes ticks, Ixodes scapularis in the eastern United States and Ixodes pacificus in the West; Rickettsia rickettsii is carried by Dermacentor ticks, the American dog tick and the Rocky Mountain wood tick.</w:t>
      </w:r>
    </w:p>
    <w:p>
      <w:pPr>
        <w:spacing w:after="50" w:line="264" w:lineRule="auto"/>
      </w:pPr>
      <w:r>
        <w:rPr>
          <w:rFonts w:ascii="Helvetica Neue" w:cs="Helvetica Neue" w:eastAsia="Helvetica Neue" w:hAnsi="Helvetica Neue"/>
          <w:sz w:val="21"/>
          <w:szCs w:val="21"/>
        </w:rPr>
        <w:t xml:space="preserve">· Reservoirs: the white-footed mouse for Borrelia, with larval ticks acquiring the organism from it and deer feeding adult ticks without being a significant reservoir; the tick itself for Rickettsia rickettsii, which passes it to its offspring through the eggs.</w:t>
      </w:r>
    </w:p>
    <w:p>
      <w:pPr>
        <w:spacing w:after="50" w:line="264" w:lineRule="auto"/>
      </w:pPr>
      <w:r>
        <w:rPr>
          <w:rFonts w:ascii="Helvetica Neue" w:cs="Helvetica Neue" w:eastAsia="Helvetica Neue" w:hAnsi="Helvetica Neue"/>
          <w:sz w:val="21"/>
          <w:szCs w:val="21"/>
        </w:rPr>
        <w:t xml:space="preserve">· Nymphal Ixodes ticks transmit most human Lyme disease.</w:t>
      </w:r>
    </w:p>
    <w:p>
      <w:pPr>
        <w:spacing w:after="50" w:line="264" w:lineRule="auto"/>
      </w:pPr>
      <w:r>
        <w:rPr>
          <w:rFonts w:ascii="Helvetica Neue" w:cs="Helvetica Neue" w:eastAsia="Helvetica Neue" w:hAnsi="Helvetica Neue"/>
          <w:sz w:val="21"/>
          <w:szCs w:val="21"/>
        </w:rPr>
        <w:t xml:space="preserve">· Despite the name, most United States cases of Rocky Mountain spotted fever occur in southeastern and south-central states.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Borrelia is extracellular and invades tissue mechanically; Rickettsia rickettsii is obligate intracellular in endothelium.</w:t>
      </w:r>
    </w:p>
    <w:p>
      <w:pPr>
        <w:spacing w:after="50" w:line="264" w:lineRule="auto"/>
      </w:pPr>
      <w:r>
        <w:rPr>
          <w:rFonts w:ascii="Helvetica Neue" w:cs="Helvetica Neue" w:eastAsia="Helvetica Neue" w:hAnsi="Helvetica Neue"/>
          <w:sz w:val="21"/>
          <w:szCs w:val="21"/>
        </w:rPr>
        <w:t xml:space="preserve">· Borrelia needs a mammalian reservoir, while the Dermacentor tick is both vector and reservoir for Rickettsia rickettsii.</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spirochete flagella on the outside of the cell. They are periplasmic, which is what makes the whole cell rotate.</w:t>
      </w:r>
    </w:p>
    <w:p>
      <w:pPr>
        <w:spacing w:after="50" w:line="264" w:lineRule="auto"/>
      </w:pPr>
      <w:r>
        <w:rPr>
          <w:rFonts w:ascii="Helvetica Neue" w:cs="Helvetica Neue" w:eastAsia="Helvetica Neue" w:hAnsi="Helvetica Neue"/>
          <w:sz w:val="21"/>
          <w:szCs w:val="21"/>
        </w:rPr>
        <w:t xml:space="preserve">· Naming deer as the Lyme reservoir. Deer feed adult ticks; the white-footed mouse is the reservoir.</w:t>
      </w:r>
    </w:p>
    <w:p>
      <w:pPr>
        <w:spacing w:after="120"/>
      </w:pPr>
      <w:r>
        <w:rPr>
          <w:rFonts w:ascii="Helvetica Neue" w:cs="Helvetica Neue" w:eastAsia="Helvetica Neue" w:hAnsi="Helvetica Neue"/>
          <w:color w:val="4A5160"/>
          <w:sz w:val="16"/>
          <w:szCs w:val="16"/>
        </w:rPr>
        <w:t xml:space="preserve">Where it is taught: Section C04, Borrelia and Rickettsia subsections and the comparison table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NPLEX-P1-CARD-17-01-C04-BD2</w:t>
      </w:r>
    </w:p>
    <w:p>
      <w:pPr>
        <w:keepNext/>
        <w:spacing w:after="80"/>
      </w:pPr>
      <w:r>
        <w:rPr>
          <w:rFonts w:ascii="Helvetica Neue" w:cs="Helvetica Neue" w:eastAsia="Helvetica Neue" w:hAnsi="Helvetica Neue"/>
          <w:color w:val="0B1530"/>
          <w:sz w:val="22"/>
          <w:szCs w:val="22"/>
        </w:rPr>
        <w:t xml:space="preserve">Brain dump 2 · integration and application: Explain the block and explain the rash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one: Borrelia burgdorferi from an Ixodes tick, with the expanding lesion of erythema migrans; spread through blood carries the spirochete to the heart, where spirochetes with a lymphocyte and plasma cell infiltrate involve the myocardium and conduction tissue.</w:t>
      </w:r>
    </w:p>
    <w:p>
      <w:pPr>
        <w:spacing w:after="50" w:line="264" w:lineRule="auto"/>
      </w:pPr>
      <w:r>
        <w:rPr>
          <w:rFonts w:ascii="Helvetica Neue" w:cs="Helvetica Neue" w:eastAsia="Helvetica Neue" w:hAnsi="Helvetica Neue"/>
          <w:sz w:val="21"/>
          <w:szCs w:val="21"/>
        </w:rPr>
        <w:t xml:space="preserve">· Lyme carditis most often produces atrioventricular block at the level of the AV node, it can change degree within hours as the inflammatory infiltrate shifts, and it usually resolves as inflammation subsides.</w:t>
      </w:r>
    </w:p>
    <w:p>
      <w:pPr>
        <w:spacing w:after="50" w:line="264" w:lineRule="auto"/>
      </w:pPr>
      <w:r>
        <w:rPr>
          <w:rFonts w:ascii="Helvetica Neue" w:cs="Helvetica Neue" w:eastAsia="Helvetica Neue" w:hAnsi="Helvetica Neue"/>
          <w:sz w:val="21"/>
          <w:szCs w:val="21"/>
        </w:rPr>
        <w:t xml:space="preserve">· Patient two: Rickettsia rickettsii from a Dermacentor tick, infecting the endothelium of small vessels of the skin, brain, lungs, and kidneys.</w:t>
      </w:r>
    </w:p>
    <w:p>
      <w:pPr>
        <w:spacing w:after="50" w:line="264" w:lineRule="auto"/>
      </w:pPr>
      <w:r>
        <w:rPr>
          <w:rFonts w:ascii="Helvetica Neue" w:cs="Helvetica Neue" w:eastAsia="Helvetica Neue" w:hAnsi="Helvetica Neue"/>
          <w:sz w:val="21"/>
          <w:szCs w:val="21"/>
        </w:rPr>
        <w:t xml:space="preserve">· OmpA and OmpB bind endothelial cells and trigger uptake, the bacterium lyses the phagosome and multiplies in the cytoplasm, then polymerizes host actin into a tail that pushes it into the next endothelial cell, so infection travels along small vessels without re-entering the blood.</w:t>
      </w:r>
    </w:p>
    <w:p>
      <w:pPr>
        <w:spacing w:after="50" w:line="264" w:lineRule="auto"/>
      </w:pPr>
      <w:r>
        <w:rPr>
          <w:rFonts w:ascii="Helvetica Neue" w:cs="Helvetica Neue" w:eastAsia="Helvetica Neue" w:hAnsi="Helvetica Neue"/>
          <w:sz w:val="21"/>
          <w:szCs w:val="21"/>
        </w:rPr>
        <w:t xml:space="preserve">· Injured endothelium becomes leaky and procoagulant, which gives edema, loss of intravascular volume with hypotension, and platelet consumption; the rash begins as macules on the wrists and ankles a few days after fever, spreads to the trunk and onto the palms and soles, and becomes petechial as vessel damage progresses.</w:t>
      </w:r>
    </w:p>
    <w:p>
      <w:pPr>
        <w:spacing w:after="50" w:line="264" w:lineRule="auto"/>
      </w:pPr>
      <w:r>
        <w:rPr>
          <w:rFonts w:ascii="Helvetica Neue" w:cs="Helvetica Neue" w:eastAsia="Helvetica Neue" w:hAnsi="Helvetica Neue"/>
          <w:sz w:val="21"/>
          <w:szCs w:val="21"/>
        </w:rPr>
        <w:t xml:space="preserve">· Early tick removal works because Borrelia in an unfed tick gut expresses OspA, which anchors it to the gut, and it must switch to OspC, multiply, and migrate to the salivary glands before it can be injected, which usually takes 36 to 48 hours of attachment.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Borrelia damages conduction tissue by direct invasion with an inflammatory infiltrate; Rickettsia damages the vessel wall from inside endothelial cells.</w:t>
      </w:r>
    </w:p>
    <w:p>
      <w:pPr>
        <w:spacing w:after="50" w:line="264" w:lineRule="auto"/>
      </w:pPr>
      <w:r>
        <w:rPr>
          <w:rFonts w:ascii="Helvetica Neue" w:cs="Helvetica Neue" w:eastAsia="Helvetica Neue" w:hAnsi="Helvetica Neue"/>
          <w:sz w:val="21"/>
          <w:szCs w:val="21"/>
        </w:rPr>
        <w:t xml:space="preserve">· Lyme block is at the node and usually reversible, which is why its degree can vary within hours.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spotted fever rash begins centrally. It starts peripherally on the wrists and ankles and moves inward, reaching palms and soles.</w:t>
      </w:r>
    </w:p>
    <w:p>
      <w:pPr>
        <w:spacing w:after="50" w:line="264" w:lineRule="auto"/>
      </w:pPr>
      <w:r>
        <w:rPr>
          <w:rFonts w:ascii="Helvetica Neue" w:cs="Helvetica Neue" w:eastAsia="Helvetica Neue" w:hAnsi="Helvetica Neue"/>
          <w:sz w:val="21"/>
          <w:szCs w:val="21"/>
        </w:rPr>
        <w:t xml:space="preserve">· Assuming any tick bite transmits Borrelia immediately. The surface switch and migration take time, so a tick found and removed on the first day rarely transmits.</w:t>
      </w:r>
    </w:p>
    <w:p>
      <w:pPr>
        <w:spacing w:after="120"/>
      </w:pPr>
      <w:r>
        <w:rPr>
          <w:rFonts w:ascii="Helvetica Neue" w:cs="Helvetica Neue" w:eastAsia="Helvetica Neue" w:hAnsi="Helvetica Neue"/>
          <w:color w:val="4A5160"/>
          <w:sz w:val="16"/>
          <w:szCs w:val="16"/>
        </w:rPr>
        <w:t xml:space="preserve">Where it is taught: Section C04, Borrelia flow and host paragraph, Rickettsia paragraphs, and the stop and predict box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NPLEX-P1-CARD-17-01-C04-RT01</w:t>
      </w:r>
    </w:p>
    <w:p>
      <w:pPr>
        <w:keepNext/>
        <w:spacing w:after="80"/>
      </w:pPr>
      <w:r>
        <w:rPr>
          <w:rFonts w:ascii="Helvetica Neue" w:cs="Helvetica Neue" w:eastAsia="Helvetica Neue" w:hAnsi="Helvetica Neue"/>
          <w:color w:val="0B1530"/>
          <w:sz w:val="22"/>
          <w:szCs w:val="22"/>
        </w:rPr>
        <w:t xml:space="preserve">Retrieval exercise: Rebuild the Borrelia surface switch from tick to host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 the unfed tick gut, Borrelia expresses OspA, which anchors it to the gut.</w:t>
      </w:r>
    </w:p>
    <w:p>
      <w:pPr>
        <w:spacing w:after="50" w:line="264" w:lineRule="auto"/>
      </w:pPr>
      <w:r>
        <w:rPr>
          <w:rFonts w:ascii="Helvetica Neue" w:cs="Helvetica Neue" w:eastAsia="Helvetica Neue" w:hAnsi="Helvetica Neue"/>
          <w:sz w:val="21"/>
          <w:szCs w:val="21"/>
        </w:rPr>
        <w:t xml:space="preserve">· Step 2: the blood meal warms the tick and supplies nutrients.</w:t>
      </w:r>
    </w:p>
    <w:p>
      <w:pPr>
        <w:spacing w:after="50" w:line="264" w:lineRule="auto"/>
      </w:pPr>
      <w:r>
        <w:rPr>
          <w:rFonts w:ascii="Helvetica Neue" w:cs="Helvetica Neue" w:eastAsia="Helvetica Neue" w:hAnsi="Helvetica Neue"/>
          <w:sz w:val="21"/>
          <w:szCs w:val="21"/>
        </w:rPr>
        <w:t xml:space="preserve">· Step 3: OspA falls, OspC rises, and the spirochetes multiply.</w:t>
      </w:r>
    </w:p>
    <w:p>
      <w:pPr>
        <w:spacing w:after="50" w:line="264" w:lineRule="auto"/>
      </w:pPr>
      <w:r>
        <w:rPr>
          <w:rFonts w:ascii="Helvetica Neue" w:cs="Helvetica Neue" w:eastAsia="Helvetica Neue" w:hAnsi="Helvetica Neue"/>
          <w:sz w:val="21"/>
          <w:szCs w:val="21"/>
        </w:rPr>
        <w:t xml:space="preserve">· Step 4: spirochetes migrate to the tick salivary glands.</w:t>
      </w:r>
    </w:p>
    <w:p>
      <w:pPr>
        <w:spacing w:after="50" w:line="264" w:lineRule="auto"/>
      </w:pPr>
      <w:r>
        <w:rPr>
          <w:rFonts w:ascii="Helvetica Neue" w:cs="Helvetica Neue" w:eastAsia="Helvetica Neue" w:hAnsi="Helvetica Neue"/>
          <w:sz w:val="21"/>
          <w:szCs w:val="21"/>
        </w:rPr>
        <w:t xml:space="preserve">· Step 5: OspC binds the tick salivary protein Salp15, which shields the spirochete.</w:t>
      </w:r>
    </w:p>
    <w:p>
      <w:pPr>
        <w:spacing w:after="50" w:line="264" w:lineRule="auto"/>
      </w:pPr>
      <w:r>
        <w:rPr>
          <w:rFonts w:ascii="Helvetica Neue" w:cs="Helvetica Neue" w:eastAsia="Helvetica Neue" w:hAnsi="Helvetica Neue"/>
          <w:sz w:val="21"/>
          <w:szCs w:val="21"/>
        </w:rPr>
        <w:t xml:space="preserve">· Step 6: injection into the skin, usually after 36 to 48 hours of attachment.</w:t>
      </w:r>
    </w:p>
    <w:p>
      <w:pPr>
        <w:spacing w:after="50" w:line="264" w:lineRule="auto"/>
      </w:pPr>
      <w:r>
        <w:rPr>
          <w:rFonts w:ascii="Helvetica Neue" w:cs="Helvetica Neue" w:eastAsia="Helvetica Neue" w:hAnsi="Helvetica Neue"/>
          <w:sz w:val="21"/>
          <w:szCs w:val="21"/>
        </w:rPr>
        <w:t xml:space="preserve">· Step 7: in the host, VlsE variation keeps specific antibody behind.</w:t>
      </w:r>
    </w:p>
    <w:p>
      <w:pPr>
        <w:spacing w:after="50" w:line="264" w:lineRule="auto"/>
      </w:pPr>
      <w:r>
        <w:rPr>
          <w:rFonts w:ascii="Helvetica Neue" w:cs="Helvetica Neue" w:eastAsia="Helvetica Neue" w:hAnsi="Helvetica Neue"/>
          <w:sz w:val="21"/>
          <w:szCs w:val="21"/>
        </w:rPr>
        <w:t xml:space="preserve">· The trigger for the switch is the blood meal itself, through warming and nutrients.</w:t>
      </w:r>
    </w:p>
    <w:p>
      <w:pPr>
        <w:spacing w:after="50" w:line="264" w:lineRule="auto"/>
      </w:pPr>
      <w:r>
        <w:rPr>
          <w:rFonts w:ascii="Helvetica Neue" w:cs="Helvetica Neue" w:eastAsia="Helvetica Neue" w:hAnsi="Helvetica Neue"/>
          <w:sz w:val="21"/>
          <w:szCs w:val="21"/>
        </w:rPr>
        <w:t xml:space="preserve">· In the host, recombination moves segments of silent vls cassettes into the expressed vlsE gene, so the surface lipoprotein VlsE keeps changing and antibody raised against the earlier version no longer binds.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OspA is for life in the tick gut and OspC is for transmission and early infection, so the two proteins mark two different environments.</w:t>
      </w:r>
    </w:p>
    <w:p>
      <w:pPr>
        <w:spacing w:after="50" w:line="264" w:lineRule="auto"/>
      </w:pPr>
      <w:r>
        <w:rPr>
          <w:rFonts w:ascii="Helvetica Neue" w:cs="Helvetica Neue" w:eastAsia="Helvetica Neue" w:hAnsi="Helvetica Neue"/>
          <w:sz w:val="21"/>
          <w:szCs w:val="21"/>
        </w:rPr>
        <w:t xml:space="preserve">· Antigenic variation through VlsE is a host-phase strategy and has nothing to do with the tick.</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delay in transmission as travel time through the skin. The delay is the surface switch, replication, and migration to the salivary glands inside the tick.</w:t>
      </w:r>
    </w:p>
    <w:p>
      <w:pPr>
        <w:spacing w:after="50" w:line="264" w:lineRule="auto"/>
      </w:pPr>
      <w:r>
        <w:rPr>
          <w:rFonts w:ascii="Helvetica Neue" w:cs="Helvetica Neue" w:eastAsia="Helvetica Neue" w:hAnsi="Helvetica Neue"/>
          <w:sz w:val="21"/>
          <w:szCs w:val="21"/>
        </w:rPr>
        <w:t xml:space="preserve">· Describing VlsE change as mutation. It is recombination from silent cassettes into the expressed gene.</w:t>
      </w:r>
    </w:p>
    <w:p>
      <w:pPr>
        <w:spacing w:after="120"/>
      </w:pPr>
      <w:r>
        <w:rPr>
          <w:rFonts w:ascii="Helvetica Neue" w:cs="Helvetica Neue" w:eastAsia="Helvetica Neue" w:hAnsi="Helvetica Neue"/>
          <w:color w:val="4A5160"/>
          <w:sz w:val="16"/>
          <w:szCs w:val="16"/>
        </w:rPr>
        <w:t xml:space="preserve">Where it is taught: Section C04, Borrelia surface switching flow and the paragraph after it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NPLEX-P1-CARD-17-01-C05-BD1</w:t>
      </w:r>
    </w:p>
    <w:p>
      <w:pPr>
        <w:keepNext/>
        <w:spacing w:after="80"/>
      </w:pPr>
      <w:r>
        <w:rPr>
          <w:rFonts w:ascii="Helvetica Neue" w:cs="Helvetica Neue" w:eastAsia="Helvetica Neue" w:hAnsi="Helvetica Neue"/>
          <w:color w:val="0B1530"/>
          <w:sz w:val="22"/>
          <w:szCs w:val="22"/>
        </w:rPr>
        <w:t xml:space="preserve">Brain dump 1 · foundational retrieval: Flaviviruses and filoviruses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Flaviviruses: yellow fever virus and dengue virus, small spherical enveloped virions with a positive-sense single-stranded RNA genome translated as one polyprotein that proteases cut.</w:t>
      </w:r>
    </w:p>
    <w:p>
      <w:pPr>
        <w:spacing w:after="50" w:line="264" w:lineRule="auto"/>
      </w:pPr>
      <w:r>
        <w:rPr>
          <w:rFonts w:ascii="Helvetica Neue" w:cs="Helvetica Neue" w:eastAsia="Helvetica Neue" w:hAnsi="Helvetica Neue"/>
          <w:sz w:val="21"/>
          <w:szCs w:val="21"/>
        </w:rPr>
        <w:t xml:space="preserve">· Filoviruses: Ebola virus and Marburg virus, long filamentous enveloped virions with a negative-sense single-stranded RNA genome, so the virion must carry an RNA-dependent RNA polymerase.</w:t>
      </w:r>
    </w:p>
    <w:p>
      <w:pPr>
        <w:spacing w:after="50" w:line="264" w:lineRule="auto"/>
      </w:pPr>
      <w:r>
        <w:rPr>
          <w:rFonts w:ascii="Helvetica Neue" w:cs="Helvetica Neue" w:eastAsia="Helvetica Neue" w:hAnsi="Helvetica Neue"/>
          <w:sz w:val="21"/>
          <w:szCs w:val="21"/>
        </w:rPr>
        <w:t xml:space="preserve">· A positive-sense genome is itself mRNA, so naked genome RNA is infectious; a negative-sense genome is complementary to mRNA and naked genome RNA is not infectious.</w:t>
      </w:r>
    </w:p>
    <w:p>
      <w:pPr>
        <w:spacing w:after="50" w:line="264" w:lineRule="auto"/>
      </w:pPr>
      <w:r>
        <w:rPr>
          <w:rFonts w:ascii="Helvetica Neue" w:cs="Helvetica Neue" w:eastAsia="Helvetica Neue" w:hAnsi="Helvetica Neue"/>
          <w:sz w:val="21"/>
          <w:szCs w:val="21"/>
        </w:rPr>
        <w:t xml:space="preserve">· Reservoirs: humans for dengue and monkeys in the forest cycle for yellow fever; fruit bats for filoviruses, proven for Marburg virus with Rousettus bats and strongly suspected for Ebola virus.</w:t>
      </w:r>
    </w:p>
    <w:p>
      <w:pPr>
        <w:spacing w:after="50" w:line="264" w:lineRule="auto"/>
      </w:pPr>
      <w:r>
        <w:rPr>
          <w:rFonts w:ascii="Helvetica Neue" w:cs="Helvetica Neue" w:eastAsia="Helvetica Neue" w:hAnsi="Helvetica Neue"/>
          <w:sz w:val="21"/>
          <w:szCs w:val="21"/>
        </w:rPr>
        <w:t xml:space="preserve">· Transmission: Aedes mosquito bite for the flaviviruses, with Aedes aegypti a day-biting urban mosquito; contact with blood and body fluids for filoviruses, with no vector.</w:t>
      </w:r>
    </w:p>
    <w:p>
      <w:pPr>
        <w:spacing w:after="50" w:line="264" w:lineRule="auto"/>
      </w:pPr>
      <w:r>
        <w:rPr>
          <w:rFonts w:ascii="Helvetica Neue" w:cs="Helvetica Neue" w:eastAsia="Helvetica Neue" w:hAnsi="Helvetica Neue"/>
          <w:sz w:val="21"/>
          <w:szCs w:val="21"/>
        </w:rPr>
        <w:t xml:space="preserve">· First cells: monocytes and dendritic cells for the flaviviruses, with hepatocytes for yellow fever; macrophages, monocytes, and dendritic cells for filoviruses, with endothelium and hepatocytes later.</w:t>
      </w:r>
    </w:p>
    <w:p>
      <w:pPr>
        <w:spacing w:after="50" w:line="264" w:lineRule="auto"/>
      </w:pPr>
      <w:r>
        <w:rPr>
          <w:rFonts w:ascii="Helvetica Neue" w:cs="Helvetica Neue" w:eastAsia="Helvetica Neue" w:hAnsi="Helvetica Neue"/>
          <w:sz w:val="21"/>
          <w:szCs w:val="21"/>
        </w:rPr>
        <w:t xml:space="preserve">· Yellow fever: hepatocytes in the midzone of the lobule, zone 2, die by apoptosis and appear as eosinophilic Councilman bodies; lost hepatocyte function gives jaundice and reduced clotting factor synthesis, which with endothelial damage produces bleeding, including black vomit, and renal failure.</w:t>
      </w:r>
    </w:p>
    <w:p>
      <w:pPr>
        <w:spacing w:after="50" w:line="264" w:lineRule="auto"/>
      </w:pPr>
      <w:r>
        <w:rPr>
          <w:rFonts w:ascii="Helvetica Neue" w:cs="Helvetica Neue" w:eastAsia="Helvetica Neue" w:hAnsi="Helvetica Neue"/>
          <w:sz w:val="21"/>
          <w:szCs w:val="21"/>
        </w:rPr>
        <w:t xml:space="preserve">· Dengue: four serotypes DENV-1 to DENV-4 infecting dendritic cells, monocytes, and macrophages; severe dengue is a plasma leak syndrome that peaks as fever falls, with hemoconcentration, low platelets, and shock, and the secreted protein NS1 adds to leak by damaging the endothelial glycocalyx.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families end in endothelial leak and coagulopathy, but by different routes: plasma leak and antibody-assisted entry in dengue, hepatocyte apoptosis in yellow fever, and interferon blockade with cytokine storm in the filoviruses.</w:t>
      </w:r>
    </w:p>
    <w:p>
      <w:pPr>
        <w:spacing w:after="50" w:line="264" w:lineRule="auto"/>
      </w:pPr>
      <w:r>
        <w:rPr>
          <w:rFonts w:ascii="Helvetica Neue" w:cs="Helvetica Neue" w:eastAsia="Helvetica Neue" w:hAnsi="Helvetica Neue"/>
          <w:sz w:val="21"/>
          <w:szCs w:val="21"/>
        </w:rPr>
        <w:t xml:space="preserve">· Strand sense predicts what the virion must bring with it, which is why only the negative-sense virion carries a polymerase.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filoviruses arthropod-borne. They spread by direct contact with blood and body fluids, including those of the dead, and can persist for months in semen.</w:t>
      </w:r>
    </w:p>
    <w:p>
      <w:pPr>
        <w:spacing w:after="50" w:line="264" w:lineRule="auto"/>
      </w:pPr>
      <w:r>
        <w:rPr>
          <w:rFonts w:ascii="Helvetica Neue" w:cs="Helvetica Neue" w:eastAsia="Helvetica Neue" w:hAnsi="Helvetica Neue"/>
          <w:sz w:val="21"/>
          <w:szCs w:val="21"/>
        </w:rPr>
        <w:t xml:space="preserve">· Placing yellow fever necrosis at the center or edge of the lobule. It is the midzone, zone 2.</w:t>
      </w:r>
    </w:p>
    <w:p>
      <w:pPr>
        <w:spacing w:after="120"/>
      </w:pPr>
      <w:r>
        <w:rPr>
          <w:rFonts w:ascii="Helvetica Neue" w:cs="Helvetica Neue" w:eastAsia="Helvetica Neue" w:hAnsi="Helvetica Neue"/>
          <w:color w:val="4A5160"/>
          <w:sz w:val="16"/>
          <w:szCs w:val="16"/>
        </w:rPr>
        <w:t xml:space="preserve">Where it is taught: Section C05, opening paragraph, the comparison table, and the yellow fever and dengue subsection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NPLEX-P1-CARD-17-01-C05-BD2</w:t>
      </w:r>
    </w:p>
    <w:p>
      <w:pPr>
        <w:keepNext/>
        <w:spacing w:after="80"/>
      </w:pPr>
      <w:r>
        <w:rPr>
          <w:rFonts w:ascii="Helvetica Neue" w:cs="Helvetica Neue" w:eastAsia="Helvetica Neue" w:hAnsi="Helvetica Neue"/>
          <w:color w:val="0B1530"/>
          <w:sz w:val="22"/>
          <w:szCs w:val="22"/>
        </w:rPr>
        <w:t xml:space="preserve">Brain dump 2 · integration and application: Why the second dengue infection is the dangerous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Infection with one serotype gives lasting immunity to that serotype but only brief cross-protection against the other three.</w:t>
      </w:r>
    </w:p>
    <w:p>
      <w:pPr>
        <w:spacing w:after="50" w:line="264" w:lineRule="auto"/>
      </w:pPr>
      <w:r>
        <w:rPr>
          <w:rFonts w:ascii="Helvetica Neue" w:cs="Helvetica Neue" w:eastAsia="Helvetica Neue" w:hAnsi="Helvetica Neue"/>
          <w:sz w:val="21"/>
          <w:szCs w:val="21"/>
        </w:rPr>
        <w:t xml:space="preserve">· Years later the old antibody still binds the new serotype but cannot neutralize it, and the coated virus attaches to Fc gamma receptors on monocytes and macrophages.</w:t>
      </w:r>
    </w:p>
    <w:p>
      <w:pPr>
        <w:spacing w:after="50" w:line="264" w:lineRule="auto"/>
      </w:pPr>
      <w:r>
        <w:rPr>
          <w:rFonts w:ascii="Helvetica Neue" w:cs="Helvetica Neue" w:eastAsia="Helvetica Neue" w:hAnsi="Helvetica Neue"/>
          <w:sz w:val="21"/>
          <w:szCs w:val="21"/>
        </w:rPr>
        <w:t xml:space="preserve">· That route takes the virus in more efficiently than the virus could enter alone, so viral load rises, and entry by that route also dampens interferon responses.</w:t>
      </w:r>
    </w:p>
    <w:p>
      <w:pPr>
        <w:spacing w:after="50" w:line="264" w:lineRule="auto"/>
      </w:pPr>
      <w:r>
        <w:rPr>
          <w:rFonts w:ascii="Helvetica Neue" w:cs="Helvetica Neue" w:eastAsia="Helvetica Neue" w:hAnsi="Helvetica Neue"/>
          <w:sz w:val="21"/>
          <w:szCs w:val="21"/>
        </w:rPr>
        <w:t xml:space="preserve">· Cross-reactive memory T cells add a burst of cytokines that worsens the leak.</w:t>
      </w:r>
    </w:p>
    <w:p>
      <w:pPr>
        <w:spacing w:after="50" w:line="264" w:lineRule="auto"/>
      </w:pPr>
      <w:r>
        <w:rPr>
          <w:rFonts w:ascii="Helvetica Neue" w:cs="Helvetica Neue" w:eastAsia="Helvetica Neue" w:hAnsi="Helvetica Neue"/>
          <w:sz w:val="21"/>
          <w:szCs w:val="21"/>
        </w:rPr>
        <w:t xml:space="preserve">· An infant with waning maternal antibody has the same situation at a first infection: nonneutralizing antibody is present without protective immunity.</w:t>
      </w:r>
    </w:p>
    <w:p>
      <w:pPr>
        <w:spacing w:after="50" w:line="264" w:lineRule="auto"/>
      </w:pPr>
      <w:r>
        <w:rPr>
          <w:rFonts w:ascii="Helvetica Neue" w:cs="Helvetica Neue" w:eastAsia="Helvetica Neue" w:hAnsi="Helvetica Neue"/>
          <w:sz w:val="21"/>
          <w:szCs w:val="21"/>
        </w:rPr>
        <w:t xml:space="preserve">· A rising hematocrit with no external fluid loss means plasma has leaked out of the vessels, leaving the red cells concentrated; falling platelets add bleeding risk to shock.</w:t>
      </w:r>
    </w:p>
    <w:p>
      <w:pPr>
        <w:spacing w:after="50" w:line="264" w:lineRule="auto"/>
      </w:pPr>
      <w:r>
        <w:rPr>
          <w:rFonts w:ascii="Helvetica Neue" w:cs="Helvetica Neue" w:eastAsia="Helvetica Neue" w:hAnsi="Helvetica Neue"/>
          <w:sz w:val="21"/>
          <w:szCs w:val="21"/>
        </w:rPr>
        <w:t xml:space="preserve">· The patient gets worse as the fever breaks because that is when the critical phase of plasma leak begins.</w:t>
      </w:r>
    </w:p>
    <w:p>
      <w:pPr>
        <w:spacing w:after="50" w:line="264" w:lineRule="auto"/>
      </w:pPr>
      <w:r>
        <w:rPr>
          <w:rFonts w:ascii="Helvetica Neue" w:cs="Helvetica Neue" w:eastAsia="Helvetica Neue" w:hAnsi="Helvetica Neue"/>
          <w:sz w:val="21"/>
          <w:szCs w:val="21"/>
        </w:rPr>
        <w:t xml:space="preserve">· Ebola differs: the glycoprotein GP mediates entry into macrophages, monocytes, and dendritic cells, VP35 blocks type I interferon induction and VP24 blocks interferon signaling, infected dendritic cells fail to activate T cells and bystander lymphocytes die by apoptosis, and infected macrophages release TNF, IL-6, and tissue factor, with tissue factor triggering disseminated intravascular coagulation.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 dengue the antibody is the problem because it helps the virus in; in Ebola the problem is that interferon is blocked before antibody is ever made.</w:t>
      </w:r>
    </w:p>
    <w:p>
      <w:pPr>
        <w:spacing w:after="50" w:line="264" w:lineRule="auto"/>
      </w:pPr>
      <w:r>
        <w:rPr>
          <w:rFonts w:ascii="Helvetica Neue" w:cs="Helvetica Neue" w:eastAsia="Helvetica Neue" w:hAnsi="Helvetica Neue"/>
          <w:sz w:val="21"/>
          <w:szCs w:val="21"/>
        </w:rPr>
        <w:t xml:space="preserve">· Hemoconcentration reports where the plasma went, while thrombocytopenia reports the bleeding risk; they are separate findings.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sickest point of dengue to be the fever peak. Severe disease begins as the fever falls.</w:t>
      </w:r>
    </w:p>
    <w:p>
      <w:pPr>
        <w:spacing w:after="50" w:line="264" w:lineRule="auto"/>
      </w:pPr>
      <w:r>
        <w:rPr>
          <w:rFonts w:ascii="Helvetica Neue" w:cs="Helvetica Neue" w:eastAsia="Helvetica Neue" w:hAnsi="Helvetica Neue"/>
          <w:sz w:val="21"/>
          <w:szCs w:val="21"/>
        </w:rPr>
        <w:t xml:space="preserve">· Treating any antibody as protective. Nonneutralizing antibody plus Fc gamma receptors is a route of entry.</w:t>
      </w:r>
    </w:p>
    <w:p>
      <w:pPr>
        <w:spacing w:after="120"/>
      </w:pPr>
      <w:r>
        <w:rPr>
          <w:rFonts w:ascii="Helvetica Neue" w:cs="Helvetica Neue" w:eastAsia="Helvetica Neue" w:hAnsi="Helvetica Neue"/>
          <w:color w:val="4A5160"/>
          <w:sz w:val="16"/>
          <w:szCs w:val="16"/>
        </w:rPr>
        <w:t xml:space="preserve">Where it is taught: Section C05, antibody-dependent enhancement subsection, the worked example on dengue labs, and the Ebola and Marburg subsection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NPLEX-P1-CARD-17-01-C05-PR01</w:t>
      </w:r>
    </w:p>
    <w:p>
      <w:pPr>
        <w:keepNext/>
        <w:spacing w:after="80"/>
      </w:pPr>
      <w:r>
        <w:rPr>
          <w:rFonts w:ascii="Helvetica Neue" w:cs="Helvetica Neue" w:eastAsia="Helvetica Neue" w:hAnsi="Helvetica Neue"/>
          <w:color w:val="0B1530"/>
          <w:sz w:val="22"/>
          <w:szCs w:val="22"/>
        </w:rPr>
        <w:t xml:space="preserve">Prediction exercise: Predict the course of a second dengue infection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DENV-1 antibody binds DENV-2 but does not neutralize it, because cross-protection between serotypes is brief.</w:t>
      </w:r>
    </w:p>
    <w:p>
      <w:pPr>
        <w:spacing w:after="50" w:line="264" w:lineRule="auto"/>
      </w:pPr>
      <w:r>
        <w:rPr>
          <w:rFonts w:ascii="Helvetica Neue" w:cs="Helvetica Neue" w:eastAsia="Helvetica Neue" w:hAnsi="Helvetica Neue"/>
          <w:sz w:val="21"/>
          <w:szCs w:val="21"/>
        </w:rPr>
        <w:t xml:space="preserve">· Virus entry into monocytes and macrophages rises, because the coated virus attaches to Fc gamma receptors, which take it in more efficiently than the virus could enter alone.</w:t>
      </w:r>
    </w:p>
    <w:p>
      <w:pPr>
        <w:spacing w:after="50" w:line="264" w:lineRule="auto"/>
      </w:pPr>
      <w:r>
        <w:rPr>
          <w:rFonts w:ascii="Helvetica Neue" w:cs="Helvetica Neue" w:eastAsia="Helvetica Neue" w:hAnsi="Helvetica Neue"/>
          <w:sz w:val="21"/>
          <w:szCs w:val="21"/>
        </w:rPr>
        <w:t xml:space="preserve">· The type I interferon response in those cells falls, because entry by the Fc receptor route dampens interferon signaling, so replication is less restrained.</w:t>
      </w:r>
    </w:p>
    <w:p>
      <w:pPr>
        <w:spacing w:after="50" w:line="264" w:lineRule="auto"/>
      </w:pPr>
      <w:r>
        <w:rPr>
          <w:rFonts w:ascii="Helvetica Neue" w:cs="Helvetica Neue" w:eastAsia="Helvetica Neue" w:hAnsi="Helvetica Neue"/>
          <w:sz w:val="21"/>
          <w:szCs w:val="21"/>
        </w:rPr>
        <w:t xml:space="preserve">· Fluid leaves the vessels and the hematocrit rises, because NS1 damages the endothelial glycocalyx and cytokines from cross-reactive memory T cells increase permeability.</w:t>
      </w:r>
    </w:p>
    <w:p>
      <w:pPr>
        <w:spacing w:after="50" w:line="264" w:lineRule="auto"/>
      </w:pPr>
      <w:r>
        <w:rPr>
          <w:rFonts w:ascii="Helvetica Neue" w:cs="Helvetica Neue" w:eastAsia="Helvetica Neue" w:hAnsi="Helvetica Neue"/>
          <w:sz w:val="21"/>
          <w:szCs w:val="21"/>
        </w:rPr>
        <w:t xml:space="preserve">· The platelet count falls, which is part of the severe dengue picture of hemoconcentration, low platelets, and shock.</w:t>
      </w:r>
    </w:p>
    <w:p>
      <w:pPr>
        <w:spacing w:after="50" w:line="264" w:lineRule="auto"/>
      </w:pPr>
      <w:r>
        <w:rPr>
          <w:rFonts w:ascii="Helvetica Neue" w:cs="Helvetica Neue" w:eastAsia="Helvetica Neue" w:hAnsi="Helvetica Neue"/>
          <w:sz w:val="21"/>
          <w:szCs w:val="21"/>
        </w:rPr>
        <w:t xml:space="preserve">· Blood pressure falls and she becomes lightheaded, because the critical phase of plasma leak begins as the fever falls and intravascular volume drops.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Rising hematocrit with falling platelets is the signature pair: one marks plasma leak, the other marks bleeding risk.</w:t>
      </w:r>
    </w:p>
    <w:p>
      <w:pPr>
        <w:spacing w:after="50" w:line="264" w:lineRule="auto"/>
      </w:pPr>
      <w:r>
        <w:rPr>
          <w:rFonts w:ascii="Helvetica Neue" w:cs="Helvetica Neue" w:eastAsia="Helvetica Neue" w:hAnsi="Helvetica Neue"/>
          <w:sz w:val="21"/>
          <w:szCs w:val="21"/>
        </w:rPr>
        <w:t xml:space="preserve">· Entry by Fc receptor does two things at once, raising viral load and lowering interferon, so both belong in the prediction.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improvement when the fever falls. The critical phase begins at that point.</w:t>
      </w:r>
    </w:p>
    <w:p>
      <w:pPr>
        <w:spacing w:after="50" w:line="264" w:lineRule="auto"/>
      </w:pPr>
      <w:r>
        <w:rPr>
          <w:rFonts w:ascii="Helvetica Neue" w:cs="Helvetica Neue" w:eastAsia="Helvetica Neue" w:hAnsi="Helvetica Neue"/>
          <w:sz w:val="21"/>
          <w:szCs w:val="21"/>
        </w:rPr>
        <w:t xml:space="preserve">· Explaining the raised hematocrit as dehydration from fever. Plasma has leaked into the tissues rather than been lost from the body.</w:t>
      </w:r>
    </w:p>
    <w:p>
      <w:pPr>
        <w:spacing w:after="120"/>
      </w:pPr>
      <w:r>
        <w:rPr>
          <w:rFonts w:ascii="Helvetica Neue" w:cs="Helvetica Neue" w:eastAsia="Helvetica Neue" w:hAnsi="Helvetica Neue"/>
          <w:color w:val="4A5160"/>
          <w:sz w:val="16"/>
          <w:szCs w:val="16"/>
        </w:rPr>
        <w:t xml:space="preserve">Where it is taught: Section C05, antibody-dependent enhancement subsection and the worked example on dengue labs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NPLEX-P1-CARD-17-01-C06-BD1</w:t>
      </w:r>
    </w:p>
    <w:p>
      <w:pPr>
        <w:keepNext/>
        <w:spacing w:after="80"/>
      </w:pPr>
      <w:r>
        <w:rPr>
          <w:rFonts w:ascii="Helvetica Neue" w:cs="Helvetica Neue" w:eastAsia="Helvetica Neue" w:hAnsi="Helvetica Neue"/>
          <w:color w:val="0B1530"/>
          <w:sz w:val="22"/>
          <w:szCs w:val="22"/>
        </w:rPr>
        <w:t xml:space="preserve">Brain dump 1 · foundational retrieval: Coxsackie B from gut to dilated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inflammation of the myocardium with myocyte injury, and viruses are its most commonly identified cause in high-income countries.</w:t>
      </w:r>
    </w:p>
    <w:p>
      <w:pPr>
        <w:spacing w:after="50" w:line="264" w:lineRule="auto"/>
      </w:pPr>
      <w:r>
        <w:rPr>
          <w:rFonts w:ascii="Helvetica Neue" w:cs="Helvetica Neue" w:eastAsia="Helvetica Neue" w:hAnsi="Helvetica Neue"/>
          <w:sz w:val="21"/>
          <w:szCs w:val="21"/>
        </w:rPr>
        <w:t xml:space="preserve">· Coxsackie B virus, serotypes B1 to B6, is an enterovirus in the picornavirus family: small, nonenveloped, icosahedral, with a positive-sense single-stranded RNA genome.</w:t>
      </w:r>
    </w:p>
    <w:p>
      <w:pPr>
        <w:spacing w:after="50" w:line="264" w:lineRule="auto"/>
      </w:pPr>
      <w:r>
        <w:rPr>
          <w:rFonts w:ascii="Helvetica Neue" w:cs="Helvetica Neue" w:eastAsia="Helvetica Neue" w:hAnsi="Helvetica Neue"/>
          <w:sz w:val="21"/>
          <w:szCs w:val="21"/>
        </w:rPr>
        <w:t xml:space="preserve">· Having no envelope lets it resist stomach acid, bile, and drying, so it spreads mainly by the fecal-oral route, and also through respiratory secretions, mostly in summer and fall.</w:t>
      </w:r>
    </w:p>
    <w:p>
      <w:pPr>
        <w:spacing w:after="50" w:line="264" w:lineRule="auto"/>
      </w:pPr>
      <w:r>
        <w:rPr>
          <w:rFonts w:ascii="Helvetica Neue" w:cs="Helvetica Neue" w:eastAsia="Helvetica Neue" w:hAnsi="Helvetica Neue"/>
          <w:sz w:val="21"/>
          <w:szCs w:val="21"/>
        </w:rPr>
        <w:t xml:space="preserve">· Step 1: fecal-oral or respiratory entry with replication in pharyngeal and intestinal lymphoid tissue. Step 2: viremia carries virus to the heart. Step 3: the virus binds DAF (CD55), then CAR at the intercalated discs. Step 4: the genome is translated into one polyprotein. Step 5: protease 2A cleaves eIF4G and dystrophin. Step 6: the sarcolemma tears, myocytes die and release troponin. Step 7: T-cell inflammation and fibrosis, with possible dilated cardiomyopathy.</w:t>
      </w:r>
    </w:p>
    <w:p>
      <w:pPr>
        <w:spacing w:after="50" w:line="264" w:lineRule="auto"/>
      </w:pPr>
      <w:r>
        <w:rPr>
          <w:rFonts w:ascii="Helvetica Neue" w:cs="Helvetica Neue" w:eastAsia="Helvetica Neue" w:hAnsi="Helvetica Neue"/>
          <w:sz w:val="21"/>
          <w:szCs w:val="21"/>
        </w:rPr>
        <w:t xml:space="preserve">· Entry depends on the coxsackie-adenovirus receptor (CAR), a transmembrane protein of the immunoglobulin superfamily in tight junctions and, in the heart, at the intercalated discs; many strains first bind decay-accelerating factor (DAF, CD55), which helps deliver them to CAR.</w:t>
      </w:r>
    </w:p>
    <w:p>
      <w:pPr>
        <w:spacing w:after="50" w:line="264" w:lineRule="auto"/>
      </w:pPr>
      <w:r>
        <w:rPr>
          <w:rFonts w:ascii="Helvetica Neue" w:cs="Helvetica Neue" w:eastAsia="Helvetica Neue" w:hAnsi="Helvetica Neue"/>
          <w:sz w:val="21"/>
          <w:szCs w:val="21"/>
        </w:rPr>
        <w:t xml:space="preserve">· CAR is abundant in the developing heart and is expressed again in injured myocardium, which is one reason neonatal coxsackie myocarditis is severe.</w:t>
      </w:r>
    </w:p>
    <w:p>
      <w:pPr>
        <w:spacing w:after="50" w:line="264" w:lineRule="auto"/>
      </w:pPr>
      <w:r>
        <w:rPr>
          <w:rFonts w:ascii="Helvetica Neue" w:cs="Helvetica Neue" w:eastAsia="Helvetica Neue" w:hAnsi="Helvetica Neue"/>
          <w:sz w:val="21"/>
          <w:szCs w:val="21"/>
        </w:rPr>
        <w:t xml:space="preserve">· Protease 2A cleaves eIF4G, which shuts off cap-dependent host translation, and cleaves dystrophin, which links sarcomeric actin to the dystrophin-glycoprotein complex in the sarcolemma, so the membrane tears under contractile stress.</w:t>
      </w:r>
    </w:p>
    <w:p>
      <w:pPr>
        <w:spacing w:after="50" w:line="264" w:lineRule="auto"/>
      </w:pPr>
      <w:r>
        <w:rPr>
          <w:rFonts w:ascii="Helvetica Neue" w:cs="Helvetica Neue" w:eastAsia="Helvetica Neue" w:hAnsi="Helvetica Neue"/>
          <w:sz w:val="21"/>
          <w:szCs w:val="21"/>
        </w:rPr>
        <w:t xml:space="preserve">· The virus also causes pleurodynia and aseptic meningitis, and it often inflames the pericardium as well, giving myopericarditis with pleuritic chest pain and a friction rub.</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Translation of the genome is cap-independent through an internal ribosome entry site, which is why cleaving eIF4G stops host protein synthesis without stopping viral synthesis.</w:t>
      </w:r>
    </w:p>
    <w:p>
      <w:pPr>
        <w:spacing w:after="50" w:line="264" w:lineRule="auto"/>
      </w:pPr>
      <w:r>
        <w:rPr>
          <w:rFonts w:ascii="Helvetica Neue" w:cs="Helvetica Neue" w:eastAsia="Helvetica Neue" w:hAnsi="Helvetica Neue"/>
          <w:sz w:val="21"/>
          <w:szCs w:val="21"/>
        </w:rPr>
        <w:t xml:space="preserve">· DAF is a helper that delivers the virus; CAR is the receptor that gets it in.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enveloped virus because it reaches the heart through the blood. It is naked, and that is exactly why it survives the gut.</w:t>
      </w:r>
    </w:p>
    <w:p>
      <w:pPr>
        <w:spacing w:after="50" w:line="264" w:lineRule="auto"/>
      </w:pPr>
      <w:r>
        <w:rPr>
          <w:rFonts w:ascii="Helvetica Neue" w:cs="Helvetica Neue" w:eastAsia="Helvetica Neue" w:hAnsi="Helvetica Neue"/>
          <w:sz w:val="21"/>
          <w:szCs w:val="21"/>
        </w:rPr>
        <w:t xml:space="preserve">· Attributing all the damage to the immune response. Direct viral injury dominates the first days, and immune injury follows over weeks.</w:t>
      </w:r>
    </w:p>
    <w:p>
      <w:pPr>
        <w:spacing w:after="120"/>
      </w:pPr>
      <w:r>
        <w:rPr>
          <w:rFonts w:ascii="Helvetica Neue" w:cs="Helvetica Neue" w:eastAsia="Helvetica Neue" w:hAnsi="Helvetica Neue"/>
          <w:color w:val="4A5160"/>
          <w:sz w:val="16"/>
          <w:szCs w:val="16"/>
        </w:rPr>
        <w:t xml:space="preserve">Where it is taught: Section C06, opening paragraph, the gut to dilated heart flow, and the paragraph on entry and protease 2A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NPLEX-P1-CARD-17-01-C06-BD2</w:t>
      </w:r>
    </w:p>
    <w:p>
      <w:pPr>
        <w:keepNext/>
        <w:spacing w:after="80"/>
      </w:pPr>
      <w:r>
        <w:rPr>
          <w:rFonts w:ascii="Helvetica Neue" w:cs="Helvetica Neue" w:eastAsia="Helvetica Neue" w:hAnsi="Helvetica Neue"/>
          <w:color w:val="0B1530"/>
          <w:sz w:val="22"/>
          <w:szCs w:val="22"/>
        </w:rPr>
        <w:t xml:space="preserve">Brain dump 2 · integration and application: Explain the findings and judge a biopsy result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appears in the blood because myocytes die when the sarcolemma tears and release their contents.</w:t>
      </w:r>
    </w:p>
    <w:p>
      <w:pPr>
        <w:spacing w:after="50" w:line="264" w:lineRule="auto"/>
      </w:pPr>
      <w:r>
        <w:rPr>
          <w:rFonts w:ascii="Helvetica Neue" w:cs="Helvetica Neue" w:eastAsia="Helvetica Neue" w:hAnsi="Helvetica Neue"/>
          <w:sz w:val="21"/>
          <w:szCs w:val="21"/>
        </w:rPr>
        <w:t xml:space="preserve">· The pain is pleuritic with a rub because coxsackie B often inflames the pericardium alongside the myocardium, which is myopericarditis.</w:t>
      </w:r>
    </w:p>
    <w:p>
      <w:pPr>
        <w:spacing w:after="50" w:line="264" w:lineRule="auto"/>
      </w:pPr>
      <w:r>
        <w:rPr>
          <w:rFonts w:ascii="Helvetica Neue" w:cs="Helvetica Neue" w:eastAsia="Helvetica Neue" w:hAnsi="Helvetica Neue"/>
          <w:sz w:val="21"/>
          <w:szCs w:val="21"/>
        </w:rPr>
        <w:t xml:space="preserve">· The rhythm is unstable because inflamed myocardium is electrically unstable, giving arrhythmias with ST and T wave changes.</w:t>
      </w:r>
    </w:p>
    <w:p>
      <w:pPr>
        <w:spacing w:after="50" w:line="264" w:lineRule="auto"/>
      </w:pPr>
      <w:r>
        <w:rPr>
          <w:rFonts w:ascii="Helvetica Neue" w:cs="Helvetica Neue" w:eastAsia="Helvetica Neue" w:hAnsi="Helvetica Neue"/>
          <w:sz w:val="21"/>
          <w:szCs w:val="21"/>
        </w:rPr>
        <w:t xml:space="preserve">· Contractility falls because myocytes have been lost.</w:t>
      </w:r>
    </w:p>
    <w:p>
      <w:pPr>
        <w:spacing w:after="50" w:line="264" w:lineRule="auto"/>
      </w:pPr>
      <w:r>
        <w:rPr>
          <w:rFonts w:ascii="Helvetica Neue" w:cs="Helvetica Neue" w:eastAsia="Helvetica Neue" w:hAnsi="Helvetica Neue"/>
          <w:sz w:val="21"/>
          <w:szCs w:val="21"/>
        </w:rPr>
        <w:t xml:space="preserve">· The protein is dystrophin, which links sarcomeric actin to the dystrophin-glycoprotein complex in the sarcolemma; the inherited disease with the same structural failure is Duchenne muscular dystrophy.</w:t>
      </w:r>
    </w:p>
    <w:p>
      <w:pPr>
        <w:spacing w:after="50" w:line="264" w:lineRule="auto"/>
      </w:pPr>
      <w:r>
        <w:rPr>
          <w:rFonts w:ascii="Helvetica Neue" w:cs="Helvetica Neue" w:eastAsia="Helvetica Neue" w:hAnsi="Helvetica Neue"/>
          <w:sz w:val="21"/>
          <w:szCs w:val="21"/>
        </w:rPr>
        <w:t xml:space="preserve">· The two differ in how the link is lost: viral protease 2A cuts the existing dystrophin, while in Duchenne muscular dystrophy the protein is not made properly in the first place, and in both cases the membrane tears under contractile stress.</w:t>
      </w:r>
    </w:p>
    <w:p>
      <w:pPr>
        <w:spacing w:after="50" w:line="264" w:lineRule="auto"/>
      </w:pPr>
      <w:r>
        <w:rPr>
          <w:rFonts w:ascii="Helvetica Neue" w:cs="Helvetica Neue" w:eastAsia="Helvetica Neue" w:hAnsi="Helvetica Neue"/>
          <w:sz w:val="21"/>
          <w:szCs w:val="21"/>
        </w:rPr>
        <w:t xml:space="preserve">· Over the following weeks the T-cell response clears virus but also kills infected myocytes, and persisting viral RNA with disrupted dystrophin can leave a dilated ventricle even after the virus is gone.</w:t>
      </w:r>
    </w:p>
    <w:p>
      <w:pPr>
        <w:spacing w:after="50" w:line="264" w:lineRule="auto"/>
      </w:pPr>
      <w:r>
        <w:rPr>
          <w:rFonts w:ascii="Helvetica Neue" w:cs="Helvetica Neue" w:eastAsia="Helvetica Neue" w:hAnsi="Helvetica Neue"/>
          <w:sz w:val="21"/>
          <w:szCs w:val="21"/>
        </w:rPr>
        <w:t xml:space="preserve">· A positive parvovirus B19 result does not establish cause, because parvovirus B19 and HHV-6 genomes are among the most frequent viral findings in heart biopsies and are also found in hearts without myocarditis.</w:t>
      </w:r>
    </w:p>
    <w:p>
      <w:pPr>
        <w:spacing w:after="50" w:line="264" w:lineRule="auto"/>
      </w:pPr>
      <w:r>
        <w:rPr>
          <w:rFonts w:ascii="Helvetica Neue" w:cs="Helvetica Neue" w:eastAsia="Helvetica Neue" w:hAnsi="Helvetica Neue"/>
          <w:sz w:val="21"/>
          <w:szCs w:val="21"/>
        </w:rPr>
        <w:t xml:space="preserve">· Parvovirus B19 binds P antigen (globoside) on erythroid precursors and endothelium, and it injures small vessels.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injury and immune-mediated injury are two phases of the same illness, days against weeks.</w:t>
      </w:r>
    </w:p>
    <w:p>
      <w:pPr>
        <w:spacing w:after="50" w:line="264" w:lineRule="auto"/>
      </w:pPr>
      <w:r>
        <w:rPr>
          <w:rFonts w:ascii="Helvetica Neue" w:cs="Helvetica Neue" w:eastAsia="Helvetica Neue" w:hAnsi="Helvetica Neue"/>
          <w:sz w:val="21"/>
          <w:szCs w:val="21"/>
        </w:rPr>
        <w:t xml:space="preserve">· Finding a viral genome in tissue is not the same as showing that it caused the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troponin release as proof of coronary occlusion. Any process that kills myocytes releases troponin.</w:t>
      </w:r>
    </w:p>
    <w:p>
      <w:pPr>
        <w:spacing w:after="50" w:line="264" w:lineRule="auto"/>
      </w:pPr>
      <w:r>
        <w:rPr>
          <w:rFonts w:ascii="Helvetica Neue" w:cs="Helvetica Neue" w:eastAsia="Helvetica Neue" w:hAnsi="Helvetica Neue"/>
          <w:sz w:val="21"/>
          <w:szCs w:val="21"/>
        </w:rPr>
        <w:t xml:space="preserve">· Treating the T-cell response as purely protective. It clears virus and also kills infected myocytes.</w:t>
      </w:r>
    </w:p>
    <w:p>
      <w:pPr>
        <w:spacing w:after="120"/>
      </w:pPr>
      <w:r>
        <w:rPr>
          <w:rFonts w:ascii="Helvetica Neue" w:cs="Helvetica Neue" w:eastAsia="Helvetica Neue" w:hAnsi="Helvetica Neue"/>
          <w:color w:val="4A5160"/>
          <w:sz w:val="16"/>
          <w:szCs w:val="16"/>
        </w:rPr>
        <w:t xml:space="preserve">Where it is taught: Section C06, paragraph on myocyte loss and the T-cell phase, the table of other myocarditis viruses, and the closing paragraph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NPLEX-P1-CARD-17-01-C06-Q02</w:t>
      </w:r>
    </w:p>
    <w:p>
      <w:pPr>
        <w:keepNext/>
        <w:spacing w:after="80"/>
      </w:pPr>
      <w:r>
        <w:rPr>
          <w:rFonts w:ascii="Helvetica Neue" w:cs="Helvetica Neue" w:eastAsia="Helvetica Neue" w:hAnsi="Helvetica Neue"/>
          <w:color w:val="0B1530"/>
          <w:sz w:val="22"/>
          <w:szCs w:val="22"/>
        </w:rPr>
        <w:t xml:space="preserve">Board-style question: The torn sarcolemma in coxsackie myocarditis</w:t>
      </w:r>
    </w:p>
    <w:p>
      <w:pPr>
        <w:spacing w:after="120" w:line="264" w:lineRule="auto"/>
      </w:pPr>
      <w:r>
        <w:rPr>
          <w:rFonts w:ascii="Helvetica Neue" w:cs="Helvetica Neue" w:eastAsia="Helvetica Neue" w:hAnsi="Helvetica Neue"/>
          <w:sz w:val="21"/>
          <w:szCs w:val="21"/>
        </w:rPr>
        <w:t xml:space="preserve">Correct answer: A. Viral protease cleavage of dystrophin, which links sarcomeric actin to the sarcolemma</w:t>
      </w:r>
    </w:p>
    <w:p>
      <w:pPr>
        <w:spacing w:after="120" w:line="264" w:lineRule="auto"/>
      </w:pPr>
      <w:r>
        <w:rPr>
          <w:rFonts w:ascii="Helvetica Neue" w:cs="Helvetica Neue" w:eastAsia="Helvetica Neue" w:hAnsi="Helvetica Neue"/>
          <w:sz w:val="21"/>
          <w:szCs w:val="21"/>
        </w:rPr>
        <w:t xml:space="preserve">Why it is right: Coxsackie B protease 2A cleaves dystrophin, the protein that links sarcomeric actin to the dystrophin-glycoprotein complex in the sarcolemma, and without that link the membrane tears under contractile stress, which is the same structural failure seen in Duchenne muscular dystrophy.</w:t>
      </w:r>
    </w:p>
    <w:p>
      <w:pPr>
        <w:spacing w:after="60" w:line="264" w:lineRule="auto"/>
      </w:pPr>
      <w:r>
        <w:rPr>
          <w:rFonts w:ascii="Helvetica Neue" w:cs="Helvetica Neue" w:eastAsia="Helvetica Neue" w:hAnsi="Helvetica Neue"/>
          <w:sz w:val="21"/>
          <w:szCs w:val="21"/>
        </w:rPr>
        <w:t xml:space="preserve">B is wrong: ADP-ribosylation of elongation factor 2 is the mechanism of diphtheria toxin, which arrests protein synthesis in an organism that stays in the pharynx rather than being recovered from stool.</w:t>
      </w:r>
    </w:p>
    <w:p>
      <w:pPr>
        <w:spacing w:after="60" w:line="264" w:lineRule="auto"/>
      </w:pPr>
      <w:r>
        <w:rPr>
          <w:rFonts w:ascii="Helvetica Neue" w:cs="Helvetica Neue" w:eastAsia="Helvetica Neue" w:hAnsi="Helvetica Neue"/>
          <w:sz w:val="21"/>
          <w:szCs w:val="21"/>
        </w:rPr>
        <w:t xml:space="preserve">C is wrong: Actin tails that push an organism from cell to cell are how Rickettsia rickettsii spreads through endothelium, and it is a tick-borne bacterium rather than a naked RNA virus.</w:t>
      </w:r>
    </w:p>
    <w:p>
      <w:pPr>
        <w:spacing w:after="60" w:line="264" w:lineRule="auto"/>
      </w:pPr>
      <w:r>
        <w:rPr>
          <w:rFonts w:ascii="Helvetica Neue" w:cs="Helvetica Neue" w:eastAsia="Helvetica Neue" w:hAnsi="Helvetica Neue"/>
          <w:sz w:val="21"/>
          <w:szCs w:val="21"/>
        </w:rPr>
        <w:t xml:space="preserve">D is wrong: Nonneutralizing antibody carrying virus in through Fc gamma receptors is antibody-dependent enhancement in dengue, which produces plasma leak rather than a torn sarcolemma.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naked positive-sense single-stranded RNA virus from stool after a summer diarrheal illness, with myopericarditis, is coxsackie B virus.</w:t>
      </w:r>
    </w:p>
    <w:p>
      <w:pPr>
        <w:spacing w:after="50" w:line="264" w:lineRule="auto"/>
      </w:pPr>
      <w:r>
        <w:rPr>
          <w:rFonts w:ascii="Helvetica Neue" w:cs="Helvetica Neue" w:eastAsia="Helvetica Neue" w:hAnsi="Helvetica Neue"/>
          <w:sz w:val="21"/>
          <w:szCs w:val="21"/>
        </w:rPr>
        <w:t xml:space="preserve">· Viral protease 2A cleaves dystrophin, which links sarcomeric actin to the dystrophin-glycoprotein complex in the sarcolemma, so the membrane tears under contractile stress.</w:t>
      </w:r>
    </w:p>
    <w:p>
      <w:pPr>
        <w:spacing w:after="50" w:line="264" w:lineRule="auto"/>
      </w:pPr>
      <w:r>
        <w:rPr>
          <w:rFonts w:ascii="Helvetica Neue" w:cs="Helvetica Neue" w:eastAsia="Helvetica Neue" w:hAnsi="Helvetica Neue"/>
          <w:sz w:val="21"/>
          <w:szCs w:val="21"/>
        </w:rPr>
        <w:t xml:space="preserve">· The same protease cleaves eIF4G and shuts off cap-dependent host translation, which is a separate effect from the membrane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Protease 2A has two targets, and only the dystrophin cut explains a torn membrane.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Choosing the host translation shutdown as the cause of the tear. Stopping protein synthesis kills the cell over time but does not explain mechanical failure of the sarcolemma.</w:t>
      </w:r>
    </w:p>
    <w:p>
      <w:pPr>
        <w:spacing w:after="120"/>
      </w:pPr>
      <w:r>
        <w:rPr>
          <w:rFonts w:ascii="Helvetica Neue" w:cs="Helvetica Neue" w:eastAsia="Helvetica Neue" w:hAnsi="Helvetica Neue"/>
          <w:color w:val="4A5160"/>
          <w:sz w:val="16"/>
          <w:szCs w:val="16"/>
        </w:rPr>
        <w:t xml:space="preserve">Where it is taught: Section C06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NPLEX-P1-CARD-17-01-C07-BD1</w:t>
      </w:r>
    </w:p>
    <w:p>
      <w:pPr>
        <w:keepNext/>
        <w:spacing w:after="80"/>
      </w:pPr>
      <w:r>
        <w:rPr>
          <w:rFonts w:ascii="Helvetica Neue" w:cs="Helvetica Neue" w:eastAsia="Helvetica Neue" w:hAnsi="Helvetica Neue"/>
          <w:color w:val="0B1530"/>
          <w:sz w:val="22"/>
          <w:szCs w:val="22"/>
        </w:rPr>
        <w:t xml:space="preserve">Brain dump 1 · foundational retrieval: Diphtheria toxin and the tuberculous pericardium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Corynebacterium diphtheriae is a club-shaped gram-positive rod that lies in V and L patterns, contains metachromatic polyphosphate granules, and forms black colonies on tellurite agar; it colonizes the pharynx without invading deeply.</w:t>
      </w:r>
    </w:p>
    <w:p>
      <w:pPr>
        <w:spacing w:after="50" w:line="264" w:lineRule="auto"/>
      </w:pPr>
      <w:r>
        <w:rPr>
          <w:rFonts w:ascii="Helvetica Neue" w:cs="Helvetica Neue" w:eastAsia="Helvetica Neue" w:hAnsi="Helvetica Neue"/>
          <w:sz w:val="21"/>
          <w:szCs w:val="21"/>
        </w:rPr>
        <w:t xml:space="preserve">· Only strains carrying a lysogenic beta-prophage with the tox gene make toxin, and the bacterial repressor DtxR blocks tox transcription when iron is plentiful, so toxin is made when iron is scarce.</w:t>
      </w:r>
    </w:p>
    <w:p>
      <w:pPr>
        <w:spacing w:after="50" w:line="264" w:lineRule="auto"/>
      </w:pPr>
      <w:r>
        <w:rPr>
          <w:rFonts w:ascii="Helvetica Neue" w:cs="Helvetica Neue" w:eastAsia="Helvetica Neue" w:hAnsi="Helvetica Neue"/>
          <w:sz w:val="21"/>
          <w:szCs w:val="21"/>
        </w:rPr>
        <w:t xml:space="preserve">· Toxin mechanism: the B portion binds the heparin-binding EGF-like growth factor precursor, the toxin enters an endosome, acidification moves the A fragment into the cytoplasm, and the A fragment ADP-ribosylates elongation factor 2, so protein synthesis stops and the cell dies.</w:t>
      </w:r>
    </w:p>
    <w:p>
      <w:pPr>
        <w:spacing w:after="50" w:line="264" w:lineRule="auto"/>
      </w:pPr>
      <w:r>
        <w:rPr>
          <w:rFonts w:ascii="Helvetica Neue" w:cs="Helvetica Neue" w:eastAsia="Helvetica Neue" w:hAnsi="Helvetica Neue"/>
          <w:sz w:val="21"/>
          <w:szCs w:val="21"/>
        </w:rPr>
        <w:t xml:space="preserve">· Locally, dead epithelium, fibrin, and leukocytes form a gray adherent pseudomembrane.</w:t>
      </w:r>
    </w:p>
    <w:p>
      <w:pPr>
        <w:spacing w:after="50" w:line="264" w:lineRule="auto"/>
      </w:pPr>
      <w:r>
        <w:rPr>
          <w:rFonts w:ascii="Helvetica Neue" w:cs="Helvetica Neue" w:eastAsia="Helvetica Neue" w:hAnsi="Helvetica Neue"/>
          <w:sz w:val="21"/>
          <w:szCs w:val="21"/>
        </w:rPr>
        <w:t xml:space="preserve">· Absorbed toxin reaches the myocardium and peripheral nerves; myocarditis usually appears 1 to 2 weeks into the illness, often as the throat improves, with myocyte degeneration and necrosis and relatively little inflammation, causing atrioventricular and bundle branch block, arrhythmias, and heart failure, and it is a major cause of death in diphtheria. Demyelinating neuropathy follows later.</w:t>
      </w:r>
    </w:p>
    <w:p>
      <w:pPr>
        <w:spacing w:after="50" w:line="264" w:lineRule="auto"/>
      </w:pPr>
      <w:r>
        <w:rPr>
          <w:rFonts w:ascii="Helvetica Neue" w:cs="Helvetica Neue" w:eastAsia="Helvetica Neue" w:hAnsi="Helvetica Neue"/>
          <w:sz w:val="21"/>
          <w:szCs w:val="21"/>
        </w:rPr>
        <w:t xml:space="preserve">· Mycobacterium tuberculosis is an acid-fast rod whose mycolic acid-rich wall resists decolorization and lets it survive inside macrophages.</w:t>
      </w:r>
    </w:p>
    <w:p>
      <w:pPr>
        <w:spacing w:after="50" w:line="264" w:lineRule="auto"/>
      </w:pPr>
      <w:r>
        <w:rPr>
          <w:rFonts w:ascii="Helvetica Neue" w:cs="Helvetica Neue" w:eastAsia="Helvetica Neue" w:hAnsi="Helvetica Neue"/>
          <w:sz w:val="21"/>
          <w:szCs w:val="21"/>
        </w:rPr>
        <w:t xml:space="preserve">· It usually reaches the pericardium by retrograde lymphatic spread from mediastinal peritracheal and peribronchial lymph nodes, or by blood.</w:t>
      </w:r>
    </w:p>
    <w:p>
      <w:pPr>
        <w:spacing w:after="50" w:line="264" w:lineRule="auto"/>
      </w:pPr>
      <w:r>
        <w:rPr>
          <w:rFonts w:ascii="Helvetica Neue" w:cs="Helvetica Neue" w:eastAsia="Helvetica Neue" w:hAnsi="Helvetica Neue"/>
          <w:sz w:val="21"/>
          <w:szCs w:val="21"/>
        </w:rPr>
        <w:t xml:space="preserve">· The cell-mediated response forms caseating granulomas with a fibrinous, often bloody effusion, and as the inflammation heals the visceral and parietal layers fuse into a thick fibrous, sometimes calcified shell.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toxin is an A-B exotoxin: the B portion decides which cells are reached and the A fragment does the damage.</w:t>
      </w:r>
    </w:p>
    <w:p>
      <w:pPr>
        <w:spacing w:after="50" w:line="264" w:lineRule="auto"/>
      </w:pPr>
      <w:r>
        <w:rPr>
          <w:rFonts w:ascii="Helvetica Neue" w:cs="Helvetica Neue" w:eastAsia="Helvetica Neue" w:hAnsi="Helvetica Neue"/>
          <w:sz w:val="21"/>
          <w:szCs w:val="21"/>
        </w:rPr>
        <w:t xml:space="preserve">· Diphtheria damages the heart without the bacterium leaving the throat, which separates it from every other organism in this chapter.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plentiful iron to increase toxin production. DtxR blocks tox transcription when iron is abundant, so toxin is made when iron is scarce.</w:t>
      </w:r>
    </w:p>
    <w:p>
      <w:pPr>
        <w:spacing w:after="50" w:line="264" w:lineRule="auto"/>
      </w:pPr>
      <w:r>
        <w:rPr>
          <w:rFonts w:ascii="Helvetica Neue" w:cs="Helvetica Neue" w:eastAsia="Helvetica Neue" w:hAnsi="Helvetica Neue"/>
          <w:sz w:val="21"/>
          <w:szCs w:val="21"/>
        </w:rPr>
        <w:t xml:space="preserve">· Expecting heavy inflammation in diphtheritic myocarditis. There is myocyte degeneration and necrosis with relatively little inflammation, because the toxin kills the cell directly.</w:t>
      </w:r>
    </w:p>
    <w:p>
      <w:pPr>
        <w:spacing w:after="120"/>
      </w:pPr>
      <w:r>
        <w:rPr>
          <w:rFonts w:ascii="Helvetica Neue" w:cs="Helvetica Neue" w:eastAsia="Helvetica Neue" w:hAnsi="Helvetica Neue"/>
          <w:color w:val="4A5160"/>
          <w:sz w:val="16"/>
          <w:szCs w:val="16"/>
        </w:rPr>
        <w:t xml:space="preserve">Where it is taught: Section C07, diphtheria and tuberculous pericarditis subsections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NPLEX-P1-CARD-17-01-C07-BD2</w:t>
      </w:r>
    </w:p>
    <w:p>
      <w:pPr>
        <w:keepNext/>
        <w:spacing w:after="80"/>
      </w:pPr>
      <w:r>
        <w:rPr>
          <w:rFonts w:ascii="Helvetica Neue" w:cs="Helvetica Neue" w:eastAsia="Helvetica Neue" w:hAnsi="Helvetica Neue"/>
          <w:color w:val="0B1530"/>
          <w:sz w:val="22"/>
          <w:szCs w:val="22"/>
        </w:rPr>
        <w:t xml:space="preserve">Brain dump 2 · integration and application: Predict the physiology of a fixed pericardium and a starved aortic media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Early diastolic filling is rapid until the ventricles meet the rigid shell, then stops abruptly, which produces a pericardial knock.</w:t>
      </w:r>
    </w:p>
    <w:p>
      <w:pPr>
        <w:spacing w:after="50" w:line="264" w:lineRule="auto"/>
      </w:pPr>
      <w:r>
        <w:rPr>
          <w:rFonts w:ascii="Helvetica Neue" w:cs="Helvetica Neue" w:eastAsia="Helvetica Neue" w:hAnsi="Helvetica Neue"/>
          <w:sz w:val="21"/>
          <w:szCs w:val="21"/>
        </w:rPr>
        <w:t xml:space="preserve">· The jugular venous pulse shows a steep y descent, matching that rapid early filling.</w:t>
      </w:r>
    </w:p>
    <w:p>
      <w:pPr>
        <w:spacing w:after="50" w:line="264" w:lineRule="auto"/>
      </w:pPr>
      <w:r>
        <w:rPr>
          <w:rFonts w:ascii="Helvetica Neue" w:cs="Helvetica Neue" w:eastAsia="Helvetica Neue" w:hAnsi="Helvetica Neue"/>
          <w:sz w:val="21"/>
          <w:szCs w:val="21"/>
        </w:rPr>
        <w:t xml:space="preserve">· The inspiratory fall in intrathoracic pressure is not transmitted through the shell, so the extra venous return of inspiration cannot enter the right heart and jugular venous pressure rises on inspiration, which is the Kussmaul sign.</w:t>
      </w:r>
    </w:p>
    <w:p>
      <w:pPr>
        <w:spacing w:after="50" w:line="264" w:lineRule="auto"/>
      </w:pPr>
      <w:r>
        <w:rPr>
          <w:rFonts w:ascii="Helvetica Neue" w:cs="Helvetica Neue" w:eastAsia="Helvetica Neue" w:hAnsi="Helvetica Neue"/>
          <w:sz w:val="21"/>
          <w:szCs w:val="21"/>
        </w:rPr>
        <w:t xml:space="preserve">· Diastolic pressures equalize in all four chambers because the shell fixes the total volume of the heart.</w:t>
      </w:r>
    </w:p>
    <w:p>
      <w:pPr>
        <w:spacing w:after="50" w:line="264" w:lineRule="auto"/>
      </w:pPr>
      <w:r>
        <w:rPr>
          <w:rFonts w:ascii="Helvetica Neue" w:cs="Helvetica Neue" w:eastAsia="Helvetica Neue" w:hAnsi="Helvetica Neue"/>
          <w:sz w:val="21"/>
          <w:szCs w:val="21"/>
        </w:rPr>
        <w:t xml:space="preserve">· Systemic venous congestion gives hepatomegaly, ascites, and edema.</w:t>
      </w:r>
    </w:p>
    <w:p>
      <w:pPr>
        <w:spacing w:after="50" w:line="264" w:lineRule="auto"/>
      </w:pPr>
      <w:r>
        <w:rPr>
          <w:rFonts w:ascii="Helvetica Neue" w:cs="Helvetica Neue" w:eastAsia="Helvetica Neue" w:hAnsi="Helvetica Neue"/>
          <w:sz w:val="21"/>
          <w:szCs w:val="21"/>
        </w:rPr>
        <w:t xml:space="preserve">· In syphilis the treponemes persist in the adventitia around the vasa vasorum, the small adventitial arteries that nourish the outer media of the thoracic aorta, and obliterative endarteritis narrows them, so the outer media becomes ischemic and loses elastic fibers and smooth muscle with patchy scarring.</w:t>
      </w:r>
    </w:p>
    <w:p>
      <w:pPr>
        <w:spacing w:after="50" w:line="264" w:lineRule="auto"/>
      </w:pPr>
      <w:r>
        <w:rPr>
          <w:rFonts w:ascii="Helvetica Neue" w:cs="Helvetica Neue" w:eastAsia="Helvetica Neue" w:hAnsi="Helvetica Neue"/>
          <w:sz w:val="21"/>
          <w:szCs w:val="21"/>
        </w:rPr>
        <w:t xml:space="preserve">· The ascending aorta and arch fail because they depend most on vasa vasorum; the intima over the scarred media wrinkles into a tree-bark pattern and may calcify.</w:t>
      </w:r>
    </w:p>
    <w:p>
      <w:pPr>
        <w:spacing w:after="50" w:line="264" w:lineRule="auto"/>
      </w:pPr>
      <w:r>
        <w:rPr>
          <w:rFonts w:ascii="Helvetica Neue" w:cs="Helvetica Neue" w:eastAsia="Helvetica Neue" w:hAnsi="Helvetica Neue"/>
          <w:sz w:val="21"/>
          <w:szCs w:val="21"/>
        </w:rPr>
        <w:t xml:space="preserve">· A dilated root and arch stretch the valve ring and cause aortic regurgitation, narrow the coronary ostia and cause angina, and a large aneurysm can compress the trachea, esophagus, or left recurrent laryngeal nerve.</w:t>
      </w:r>
    </w:p>
    <w:p>
      <w:pPr>
        <w:spacing w:after="50" w:line="264" w:lineRule="auto"/>
      </w:pPr>
      <w:r>
        <w:rPr>
          <w:rFonts w:ascii="Helvetica Neue" w:cs="Helvetica Neue" w:eastAsia="Helvetica Neue" w:hAnsi="Helvetica Neue"/>
          <w:sz w:val="21"/>
          <w:szCs w:val="21"/>
        </w:rPr>
        <w:t xml:space="preserve">· Atherosclerotic aneurysms favor the infrarenal abdominal aorta because atherosclerotic intimal thickening impairs diffusion from the lumen, which matters most where there are few vasa vasorum.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Constrictive physiology comes from a fixed total volume, which is why all four chambers equalize and why inspiration raises rather than lowers jugular pressure.</w:t>
      </w:r>
    </w:p>
    <w:p>
      <w:pPr>
        <w:spacing w:after="50" w:line="264" w:lineRule="auto"/>
      </w:pPr>
      <w:r>
        <w:rPr>
          <w:rFonts w:ascii="Helvetica Neue" w:cs="Helvetica Neue" w:eastAsia="Helvetica Neue" w:hAnsi="Helvetica Neue"/>
          <w:sz w:val="21"/>
          <w:szCs w:val="21"/>
        </w:rPr>
        <w:t xml:space="preserve">· The two aneurysm sites follow two different nutrient routes to the media: vasa vasorum in the thoracic aorta and diffusion from the lumen in the infrarenal aorta.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jugular venous pressure to fall on inspiration as it normally does. The shell prevents the thoracic pressure change from reaching the right heart.</w:t>
      </w:r>
    </w:p>
    <w:p>
      <w:pPr>
        <w:spacing w:after="50" w:line="264" w:lineRule="auto"/>
      </w:pPr>
      <w:r>
        <w:rPr>
          <w:rFonts w:ascii="Helvetica Neue" w:cs="Helvetica Neue" w:eastAsia="Helvetica Neue" w:hAnsi="Helvetica Neue"/>
          <w:sz w:val="21"/>
          <w:szCs w:val="21"/>
        </w:rPr>
        <w:t xml:space="preserve">· Saying the treponeme destroys the aortic wall directly. The wall fails from ischemia of its media.</w:t>
      </w:r>
    </w:p>
    <w:p>
      <w:pPr>
        <w:spacing w:after="120"/>
      </w:pPr>
      <w:r>
        <w:rPr>
          <w:rFonts w:ascii="Helvetica Neue" w:cs="Helvetica Neue" w:eastAsia="Helvetica Neue" w:hAnsi="Helvetica Neue"/>
          <w:color w:val="4A5160"/>
          <w:sz w:val="16"/>
          <w:szCs w:val="16"/>
        </w:rPr>
        <w:t xml:space="preserve">Where it is taught: Section C07, paragraph on constrictive physiology, the syphilitic aortitis subsection and flow, and the stop and predict box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NPLEX-P1-CARD-17-01-C07-RT01</w:t>
      </w:r>
    </w:p>
    <w:p>
      <w:pPr>
        <w:keepNext/>
        <w:spacing w:after="80"/>
      </w:pPr>
      <w:r>
        <w:rPr>
          <w:rFonts w:ascii="Helvetica Neue" w:cs="Helvetica Neue" w:eastAsia="Helvetica Neue" w:hAnsi="Helvetica Neue"/>
          <w:color w:val="0B1530"/>
          <w:sz w:val="22"/>
          <w:szCs w:val="22"/>
        </w:rPr>
        <w:t xml:space="preserve">Retrieval exercise: Rebuild the path from vasa vasorum to aneurysm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treponemes persist in the adventitia around the vasa vasorum.</w:t>
      </w:r>
    </w:p>
    <w:p>
      <w:pPr>
        <w:spacing w:after="50" w:line="264" w:lineRule="auto"/>
      </w:pPr>
      <w:r>
        <w:rPr>
          <w:rFonts w:ascii="Helvetica Neue" w:cs="Helvetica Neue" w:eastAsia="Helvetica Neue" w:hAnsi="Helvetica Neue"/>
          <w:sz w:val="21"/>
          <w:szCs w:val="21"/>
        </w:rPr>
        <w:t xml:space="preserve">· Step 2: lymphocyte and plasma cell cuffs surround those vessels.</w:t>
      </w:r>
    </w:p>
    <w:p>
      <w:pPr>
        <w:spacing w:after="50" w:line="264" w:lineRule="auto"/>
      </w:pPr>
      <w:r>
        <w:rPr>
          <w:rFonts w:ascii="Helvetica Neue" w:cs="Helvetica Neue" w:eastAsia="Helvetica Neue" w:hAnsi="Helvetica Neue"/>
          <w:sz w:val="21"/>
          <w:szCs w:val="21"/>
        </w:rPr>
        <w:t xml:space="preserve">· Step 3: intimal thickening, which is obliterative endarteritis, narrows the vasa vasorum.</w:t>
      </w:r>
    </w:p>
    <w:p>
      <w:pPr>
        <w:spacing w:after="50" w:line="264" w:lineRule="auto"/>
      </w:pPr>
      <w:r>
        <w:rPr>
          <w:rFonts w:ascii="Helvetica Neue" w:cs="Helvetica Neue" w:eastAsia="Helvetica Neue" w:hAnsi="Helvetica Neue"/>
          <w:sz w:val="21"/>
          <w:szCs w:val="21"/>
        </w:rPr>
        <w:t xml:space="preserve">· Step 4: the outer media becomes ischemic.</w:t>
      </w:r>
    </w:p>
    <w:p>
      <w:pPr>
        <w:spacing w:after="50" w:line="264" w:lineRule="auto"/>
      </w:pPr>
      <w:r>
        <w:rPr>
          <w:rFonts w:ascii="Helvetica Neue" w:cs="Helvetica Neue" w:eastAsia="Helvetica Neue" w:hAnsi="Helvetica Neue"/>
          <w:sz w:val="21"/>
          <w:szCs w:val="21"/>
        </w:rPr>
        <w:t xml:space="preserve">· Step 5: elastic fibers and smooth muscle are lost, with patchy scarring.</w:t>
      </w:r>
    </w:p>
    <w:p>
      <w:pPr>
        <w:spacing w:after="50" w:line="264" w:lineRule="auto"/>
      </w:pPr>
      <w:r>
        <w:rPr>
          <w:rFonts w:ascii="Helvetica Neue" w:cs="Helvetica Neue" w:eastAsia="Helvetica Neue" w:hAnsi="Helvetica Neue"/>
          <w:sz w:val="21"/>
          <w:szCs w:val="21"/>
        </w:rPr>
        <w:t xml:space="preserve">· Step 6: the weakened ascending aorta and arch dilate.</w:t>
      </w:r>
    </w:p>
    <w:p>
      <w:pPr>
        <w:spacing w:after="50" w:line="264" w:lineRule="auto"/>
      </w:pPr>
      <w:r>
        <w:rPr>
          <w:rFonts w:ascii="Helvetica Neue" w:cs="Helvetica Neue" w:eastAsia="Helvetica Neue" w:hAnsi="Helvetica Neue"/>
          <w:sz w:val="21"/>
          <w:szCs w:val="21"/>
        </w:rPr>
        <w:t xml:space="preserve">· Step 7: aneurysm, aortic regurgitation, and coronary ostial narrowing follow.</w:t>
      </w:r>
    </w:p>
    <w:p>
      <w:pPr>
        <w:spacing w:after="50" w:line="264" w:lineRule="auto"/>
      </w:pPr>
      <w:r>
        <w:rPr>
          <w:rFonts w:ascii="Helvetica Neue" w:cs="Helvetica Neue" w:eastAsia="Helvetica Neue" w:hAnsi="Helvetica Neue"/>
          <w:sz w:val="21"/>
          <w:szCs w:val="21"/>
        </w:rPr>
        <w:t xml:space="preserve">· Obliterative endarteritis is concentric thickening of the intima of small arteries that narrows or closes the lumen and makes the tissue they supply ischemic; the cuffs around the vessels are lymphocytes and plasma cells.</w:t>
      </w:r>
    </w:p>
    <w:p>
      <w:pPr>
        <w:spacing w:after="50" w:line="264" w:lineRule="auto"/>
      </w:pPr>
      <w:r>
        <w:rPr>
          <w:rFonts w:ascii="Helvetica Neue" w:cs="Helvetica Neue" w:eastAsia="Helvetica Neue" w:hAnsi="Helvetica Neue"/>
          <w:sz w:val="21"/>
          <w:szCs w:val="21"/>
        </w:rPr>
        <w:t xml:space="preserve">· The media loses elastic fibers and smooth muscle, so the wall can no longer recoil against systolic pressure and stretches instead.</w:t>
      </w:r>
    </w:p>
    <w:p>
      <w:pPr>
        <w:spacing w:after="50" w:line="264" w:lineRule="auto"/>
      </w:pPr>
      <w:r>
        <w:rPr>
          <w:rFonts w:ascii="Helvetica Neue" w:cs="Helvetica Neue" w:eastAsia="Helvetica Neue" w:hAnsi="Helvetica Neue"/>
          <w:sz w:val="21"/>
          <w:szCs w:val="21"/>
        </w:rPr>
        <w:t xml:space="preserve">· On the cross section, the adventitia carries the vasa vasorum, the outer media is the layer that becomes ischemic, and the intima lies against the lumen.</w:t>
      </w:r>
    </w:p>
    <w:p>
      <w:pPr>
        <w:spacing w:after="50" w:line="264" w:lineRule="auto"/>
      </w:pPr>
      <w:r>
        <w:rPr>
          <w:rFonts w:ascii="Helvetica Neue" w:cs="Helvetica Neue" w:eastAsia="Helvetica Neue" w:hAnsi="Helvetica Neue"/>
          <w:sz w:val="21"/>
          <w:szCs w:val="21"/>
        </w:rPr>
        <w:t xml:space="preserve">· The loss of blood supply to the wall does the damage, not destruction of tissue by the organism itself.</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lesion is in the small adventitial vessels, while the failure is in the media they feed.</w:t>
      </w:r>
    </w:p>
    <w:p>
      <w:pPr>
        <w:spacing w:after="50" w:line="264" w:lineRule="auto"/>
      </w:pPr>
      <w:r>
        <w:rPr>
          <w:rFonts w:ascii="Helvetica Neue" w:cs="Helvetica Neue" w:eastAsia="Helvetica Neue" w:hAnsi="Helvetica Neue"/>
          <w:sz w:val="21"/>
          <w:szCs w:val="21"/>
        </w:rPr>
        <w:t xml:space="preserve">· The intimal tree-bark change is a consequence of the scarred media underneath it, not a primary intimal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endarteritis in the aortic intima. It is in the intima of the vasa vasorum.</w:t>
      </w:r>
    </w:p>
    <w:p>
      <w:pPr>
        <w:spacing w:after="50" w:line="264" w:lineRule="auto"/>
      </w:pPr>
      <w:r>
        <w:rPr>
          <w:rFonts w:ascii="Helvetica Neue" w:cs="Helvetica Neue" w:eastAsia="Helvetica Neue" w:hAnsi="Helvetica Neue"/>
          <w:sz w:val="21"/>
          <w:szCs w:val="21"/>
        </w:rPr>
        <w:t xml:space="preserve">· Expecting the aneurysm where the aorta is widest rather than where it depends most on vasa vasorum.</w:t>
      </w:r>
    </w:p>
    <w:p>
      <w:pPr>
        <w:spacing w:after="120"/>
      </w:pPr>
      <w:r>
        <w:rPr>
          <w:rFonts w:ascii="Helvetica Neue" w:cs="Helvetica Neue" w:eastAsia="Helvetica Neue" w:hAnsi="Helvetica Neue"/>
          <w:color w:val="4A5160"/>
          <w:sz w:val="16"/>
          <w:szCs w:val="16"/>
        </w:rPr>
        <w:t xml:space="preserve">Where it is taught: Section C07, syphilitic aortitis flow and the paragraph after it of the CV-17 Cardiovascular Pathogens notes.</w:t>
      </w:r>
    </w:p>
    <w:p>
      <w:pPr>
        <w:keepNext/>
        <w:spacing w:after="40" w:before="200"/>
      </w:pPr>
      <w:r>
        <w:rPr>
          <w:rFonts w:ascii="Helvetica Neue" w:cs="Helvetica Neue" w:eastAsia="Helvetica Neue" w:hAnsi="Helvetica Neue"/>
          <w:color w:val="4A5160"/>
          <w:sz w:val="16"/>
          <w:szCs w:val="16"/>
        </w:rPr>
        <w:t xml:space="preserve">NPLEX-P1-CARD-17-01-C07-CA01</w:t>
      </w:r>
    </w:p>
    <w:p>
      <w:pPr>
        <w:keepNext/>
        <w:spacing w:after="80"/>
      </w:pPr>
      <w:r>
        <w:rPr>
          <w:rFonts w:ascii="Helvetica Neue" w:cs="Helvetica Neue" w:eastAsia="Helvetica Neue" w:hAnsi="Helvetica Neue"/>
          <w:color w:val="0B1530"/>
          <w:sz w:val="22"/>
          <w:szCs w:val="22"/>
        </w:rPr>
        <w:t xml:space="preserve">Clinical application: Chest discomfort and a widened ascending aorta in a man with a remote untreated infection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Treponema pallidum in tertiary syphilis, usually 10 to 30 years after untreated infection, and the tree-bark intima overlies a media scarred by obliterative endarteritis of the vasa vasorum.</w:t>
      </w:r>
    </w:p>
    <w:p>
      <w:pPr>
        <w:spacing w:after="50" w:line="264" w:lineRule="auto"/>
      </w:pPr>
      <w:r>
        <w:rPr>
          <w:rFonts w:ascii="Helvetica Neue" w:cs="Helvetica Neue" w:eastAsia="Helvetica Neue" w:hAnsi="Helvetica Neue"/>
          <w:sz w:val="21"/>
          <w:szCs w:val="21"/>
        </w:rPr>
        <w:t xml:space="preserve">· Explain: the treponemes persist in the adventitia around the vasa vasorum of the thoracic aorta, lymphocyte and plasma cell cuffs form, intimal thickening narrows those vessels, the outer media becomes ischemic, and elastic fibers and smooth muscle are lost with patchy scarring; the leaflets are normal because the leak comes from dilation of the root stretching the valve ring rather than from disease of the leaflets.</w:t>
      </w:r>
    </w:p>
    <w:p>
      <w:pPr>
        <w:spacing w:after="50" w:line="264" w:lineRule="auto"/>
      </w:pPr>
      <w:r>
        <w:rPr>
          <w:rFonts w:ascii="Helvetica Neue" w:cs="Helvetica Neue" w:eastAsia="Helvetica Neue" w:hAnsi="Helvetica Neue"/>
          <w:sz w:val="21"/>
          <w:szCs w:val="21"/>
        </w:rPr>
        <w:t xml:space="preserve">· Differentiate: this aneurysm is in the ascending aorta and arch and arises from ischemia of the media through narrowed vasa vasorum, while atherosclerotic aneurysms favor the infrarenal abdominal aorta and arise from intimal thickening that impairs diffusion from the lumen; the feature that explains the difference is the density of vasa vasorum, which is richest in the thoracic aorta and sparse in the infrarenal aorta.</w:t>
      </w:r>
    </w:p>
    <w:p>
      <w:pPr>
        <w:spacing w:after="50" w:line="264" w:lineRule="auto"/>
      </w:pPr>
      <w:r>
        <w:rPr>
          <w:rFonts w:ascii="Helvetica Neue" w:cs="Helvetica Neue" w:eastAsia="Helvetica Neue" w:hAnsi="Helvetica Neue"/>
          <w:sz w:val="21"/>
          <w:szCs w:val="21"/>
        </w:rPr>
        <w:t xml:space="preserve">· Investigate: the organism is a thin spirochete seen by dark-field microscopy or silver stain and is invisible on Gram stain because it is too thin to resolve; in the wall, look for loss of elastic fibers and smooth muscle with patchy medial scarring, and in the adventitial vessels look for intimal thickening with lymphocyte and plasma cell cuffs.</w:t>
      </w:r>
    </w:p>
    <w:p>
      <w:pPr>
        <w:spacing w:after="50" w:line="264" w:lineRule="auto"/>
      </w:pPr>
      <w:r>
        <w:rPr>
          <w:rFonts w:ascii="Helvetica Neue" w:cs="Helvetica Neue" w:eastAsia="Helvetica Neue" w:hAnsi="Helvetica Neue"/>
          <w:sz w:val="21"/>
          <w:szCs w:val="21"/>
        </w:rPr>
        <w:t xml:space="preserve">· Decide: the exertional chest discomfort comes from narrowing of the coronary ostia by the dilated aortic root, and a large aneurysm of the arch can also compress the trachea, the esophagus, or the left recurrent laryngeal nerve.</w:t>
      </w:r>
    </w:p>
    <w:p>
      <w:pPr>
        <w:spacing w:after="50" w:line="264" w:lineRule="auto"/>
      </w:pPr>
      <w:r>
        <w:rPr>
          <w:rFonts w:ascii="Helvetica Neue" w:cs="Helvetica Neue" w:eastAsia="Helvetica Neue" w:hAnsi="Helvetica Neue"/>
          <w:sz w:val="21"/>
          <w:szCs w:val="21"/>
        </w:rPr>
        <w:t xml:space="preserve">· Justify: the outer media of the thoracic aorta is nourished by the vasa vasorum rather than by diffusion from the lumen, so narrowing those vessels starves the media of oxygen; the organism is scarce in the wall and does not destroy it directly, and the structural failure follows the ischemic loss of elastic fibers and smooth muscle, which is why the wall dilates under normal systolic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Aortic regurgitation here is a problem of the root rather than the leaflets, which is why the leaflets look normal at surgery.</w:t>
      </w:r>
    </w:p>
    <w:p>
      <w:pPr>
        <w:spacing w:after="50" w:line="264" w:lineRule="auto"/>
      </w:pPr>
      <w:r>
        <w:rPr>
          <w:rFonts w:ascii="Helvetica Neue" w:cs="Helvetica Neue" w:eastAsia="Helvetica Neue" w:hAnsi="Helvetica Neue"/>
          <w:sz w:val="21"/>
          <w:szCs w:val="21"/>
        </w:rPr>
        <w:t xml:space="preserve">· The wide pulse pressure and collapsing pulse follow from regurgitant flow back into the ventricle in diastole.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the organism in the media. It persists in the adventitia around the vasa vasorum.</w:t>
      </w:r>
    </w:p>
    <w:p>
      <w:pPr>
        <w:spacing w:after="50" w:line="264" w:lineRule="auto"/>
      </w:pPr>
      <w:r>
        <w:rPr>
          <w:rFonts w:ascii="Helvetica Neue" w:cs="Helvetica Neue" w:eastAsia="Helvetica Neue" w:hAnsi="Helvetica Neue"/>
          <w:sz w:val="21"/>
          <w:szCs w:val="21"/>
        </w:rPr>
        <w:t xml:space="preserve">· Expecting Gram stain to show a spirochete. Treponema pallidum is too thin for it, so dark-field or silver stain is used.</w:t>
      </w:r>
    </w:p>
    <w:p>
      <w:pPr>
        <w:spacing w:after="120"/>
      </w:pPr>
      <w:r>
        <w:rPr>
          <w:rFonts w:ascii="Helvetica Neue" w:cs="Helvetica Neue" w:eastAsia="Helvetica Neue" w:hAnsi="Helvetica Neue"/>
          <w:color w:val="4A5160"/>
          <w:sz w:val="16"/>
          <w:szCs w:val="16"/>
        </w:rPr>
        <w:t xml:space="preserve">Where it is taught: Section C07, syphilitic aortitis subsection, the flow, and the paragraph on consequences of the CV-17 Cardiovascular Pathogens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CV-17 Cardiovascular Pathogens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2026-10-13T23:44:06.257Z</dcterms:created>
  <dcterms:modified xsi:type="dcterms:W3CDTF">2026-10-13T23:44:06.258Z</dcterms:modified>
</cp:coreProperties>
</file>

<file path=docProps/custom.xml><?xml version="1.0" encoding="utf-8"?>
<Properties xmlns="http://schemas.openxmlformats.org/officeDocument/2006/custom-properties" xmlns:vt="http://schemas.openxmlformats.org/officeDocument/2006/docPropsVTypes"/>
</file>