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C7FA1" w14:textId="77777777" w:rsidR="00501FCE" w:rsidRDefault="00501F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1700"/>
        <w:gridCol w:w="1418"/>
        <w:gridCol w:w="850"/>
        <w:gridCol w:w="4678"/>
        <w:gridCol w:w="1276"/>
      </w:tblGrid>
      <w:tr w:rsidR="00501FCE" w14:paraId="4300F39D" w14:textId="77777777">
        <w:trPr>
          <w:trHeight w:val="454"/>
        </w:trPr>
        <w:tc>
          <w:tcPr>
            <w:tcW w:w="2268" w:type="dxa"/>
            <w:gridSpan w:val="2"/>
            <w:vAlign w:val="center"/>
          </w:tcPr>
          <w:p w14:paraId="09B947F7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Değerlendirilen Birim</w:t>
            </w:r>
          </w:p>
        </w:tc>
        <w:tc>
          <w:tcPr>
            <w:tcW w:w="8222" w:type="dxa"/>
            <w:gridSpan w:val="4"/>
            <w:vAlign w:val="center"/>
          </w:tcPr>
          <w:p w14:paraId="240A879A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7DA88188" w14:textId="77777777">
        <w:trPr>
          <w:trHeight w:val="454"/>
        </w:trPr>
        <w:tc>
          <w:tcPr>
            <w:tcW w:w="2268" w:type="dxa"/>
            <w:gridSpan w:val="2"/>
            <w:vAlign w:val="center"/>
          </w:tcPr>
          <w:p w14:paraId="168EB19E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Değerlendirme Periyodu</w:t>
            </w:r>
          </w:p>
        </w:tc>
        <w:tc>
          <w:tcPr>
            <w:tcW w:w="8222" w:type="dxa"/>
            <w:gridSpan w:val="4"/>
            <w:vAlign w:val="center"/>
          </w:tcPr>
          <w:p w14:paraId="7B40BD3B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20….</w:t>
            </w:r>
            <w:proofErr w:type="gram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/…</w:t>
            </w:r>
          </w:p>
        </w:tc>
      </w:tr>
      <w:tr w:rsidR="00501FCE" w14:paraId="2F2D22FB" w14:textId="77777777">
        <w:trPr>
          <w:trHeight w:val="454"/>
        </w:trPr>
        <w:tc>
          <w:tcPr>
            <w:tcW w:w="2268" w:type="dxa"/>
            <w:gridSpan w:val="2"/>
            <w:vAlign w:val="center"/>
          </w:tcPr>
          <w:p w14:paraId="447E3D69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Değerlendirme Tarihi</w:t>
            </w:r>
          </w:p>
        </w:tc>
        <w:tc>
          <w:tcPr>
            <w:tcW w:w="8222" w:type="dxa"/>
            <w:gridSpan w:val="4"/>
            <w:vAlign w:val="center"/>
          </w:tcPr>
          <w:p w14:paraId="3A06BA7D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267B244B" w14:textId="77777777">
        <w:trPr>
          <w:trHeight w:val="454"/>
        </w:trPr>
        <w:tc>
          <w:tcPr>
            <w:tcW w:w="2268" w:type="dxa"/>
            <w:gridSpan w:val="2"/>
            <w:vAlign w:val="center"/>
          </w:tcPr>
          <w:p w14:paraId="71A3BB4A" w14:textId="77777777" w:rsidR="00501FC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Değerlendirmeye Tabi Süreçler</w:t>
            </w:r>
          </w:p>
        </w:tc>
        <w:tc>
          <w:tcPr>
            <w:tcW w:w="8222" w:type="dxa"/>
            <w:gridSpan w:val="4"/>
            <w:vAlign w:val="center"/>
          </w:tcPr>
          <w:p w14:paraId="31550A5B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73C114B0" w14:textId="77777777">
        <w:trPr>
          <w:trHeight w:val="454"/>
        </w:trPr>
        <w:tc>
          <w:tcPr>
            <w:tcW w:w="2268" w:type="dxa"/>
            <w:gridSpan w:val="2"/>
            <w:tcBorders>
              <w:bottom w:val="single" w:sz="4" w:space="0" w:color="000000"/>
            </w:tcBorders>
            <w:vAlign w:val="center"/>
          </w:tcPr>
          <w:p w14:paraId="5D2C25EA" w14:textId="77777777" w:rsidR="00501FC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Değerlendirmeye Esas Standartlar</w:t>
            </w:r>
          </w:p>
        </w:tc>
        <w:tc>
          <w:tcPr>
            <w:tcW w:w="8222" w:type="dxa"/>
            <w:gridSpan w:val="4"/>
            <w:tcBorders>
              <w:bottom w:val="single" w:sz="4" w:space="0" w:color="000000"/>
            </w:tcBorders>
            <w:vAlign w:val="center"/>
          </w:tcPr>
          <w:p w14:paraId="01B76597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TS EN ISO 50001:2018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Enerji Yönetim Sistemi Standardı</w:t>
            </w:r>
          </w:p>
        </w:tc>
      </w:tr>
      <w:tr w:rsidR="00501FCE" w14:paraId="6DBA701F" w14:textId="77777777">
        <w:trPr>
          <w:trHeight w:val="1601"/>
        </w:trPr>
        <w:tc>
          <w:tcPr>
            <w:tcW w:w="10490" w:type="dxa"/>
            <w:gridSpan w:val="6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5143A50A" w14:textId="77777777" w:rsidR="00501FCE" w:rsidRDefault="00000000">
            <w:pPr>
              <w:spacing w:before="240"/>
              <w:ind w:left="30" w:right="17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İş bu değerlendirme, Kırşehir Ahi Evran Üniversitesinin TS EN ISO 50001 Standardının 9.2 İç Tetkik Maddesinin bir gereği olarak; Üniversitede Enerji yönetim sistemleri standartlarını oluşturma, belirlenen standart ve performans hedeflerine uygun yürütme ve sürekliliğini sağlama konusundaki durumunu izleme, değerlendirme ve raporlama amacıyla yapılmıştır.</w:t>
            </w:r>
          </w:p>
          <w:p w14:paraId="2B1F6034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51ADA35D" w14:textId="77777777">
        <w:trPr>
          <w:trHeight w:val="1147"/>
        </w:trPr>
        <w:tc>
          <w:tcPr>
            <w:tcW w:w="2268" w:type="dxa"/>
            <w:gridSpan w:val="2"/>
            <w:vAlign w:val="center"/>
          </w:tcPr>
          <w:p w14:paraId="246C4F2C" w14:textId="77777777" w:rsidR="00501FC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Değerlendirme Sürecine İlişkin Açıklama</w:t>
            </w:r>
          </w:p>
        </w:tc>
        <w:tc>
          <w:tcPr>
            <w:tcW w:w="8222" w:type="dxa"/>
            <w:gridSpan w:val="4"/>
          </w:tcPr>
          <w:p w14:paraId="6A2612D7" w14:textId="77777777" w:rsidR="00501FCE" w:rsidRDefault="00501FC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1FCE" w14:paraId="375F5B67" w14:textId="77777777">
        <w:trPr>
          <w:trHeight w:val="256"/>
        </w:trPr>
        <w:tc>
          <w:tcPr>
            <w:tcW w:w="2268" w:type="dxa"/>
            <w:gridSpan w:val="2"/>
            <w:vAlign w:val="center"/>
          </w:tcPr>
          <w:p w14:paraId="0D60F7C9" w14:textId="77777777" w:rsidR="00501FCE" w:rsidRDefault="0000000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Değerlendirme Bulguları </w:t>
            </w:r>
          </w:p>
        </w:tc>
        <w:tc>
          <w:tcPr>
            <w:tcW w:w="8222" w:type="dxa"/>
            <w:gridSpan w:val="4"/>
          </w:tcPr>
          <w:p w14:paraId="5C0E9B0E" w14:textId="77777777" w:rsidR="00501FCE" w:rsidRDefault="00501FC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1FCE" w14:paraId="2A3C322C" w14:textId="77777777">
        <w:trPr>
          <w:trHeight w:val="551"/>
        </w:trPr>
        <w:tc>
          <w:tcPr>
            <w:tcW w:w="2268" w:type="dxa"/>
            <w:gridSpan w:val="2"/>
            <w:vAlign w:val="center"/>
          </w:tcPr>
          <w:p w14:paraId="604246CC" w14:textId="77777777" w:rsidR="00501FCE" w:rsidRDefault="0000000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İyileştirilecek Alanlar </w:t>
            </w:r>
          </w:p>
        </w:tc>
        <w:tc>
          <w:tcPr>
            <w:tcW w:w="8222" w:type="dxa"/>
            <w:gridSpan w:val="4"/>
          </w:tcPr>
          <w:p w14:paraId="69A2EBC7" w14:textId="77777777" w:rsidR="00501FCE" w:rsidRDefault="00501F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0D613CE9" w14:textId="77777777">
        <w:trPr>
          <w:trHeight w:val="70"/>
        </w:trPr>
        <w:tc>
          <w:tcPr>
            <w:tcW w:w="2268" w:type="dxa"/>
            <w:gridSpan w:val="2"/>
            <w:vAlign w:val="center"/>
          </w:tcPr>
          <w:p w14:paraId="625D85A5" w14:textId="77777777" w:rsidR="00501FCE" w:rsidRDefault="0000000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Uygunsuzluklar</w:t>
            </w:r>
          </w:p>
        </w:tc>
        <w:tc>
          <w:tcPr>
            <w:tcW w:w="8222" w:type="dxa"/>
            <w:gridSpan w:val="4"/>
          </w:tcPr>
          <w:p w14:paraId="38DCE59B" w14:textId="77777777" w:rsidR="00501FCE" w:rsidRDefault="00501F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1A5965BD" w14:textId="77777777">
        <w:trPr>
          <w:trHeight w:val="70"/>
        </w:trPr>
        <w:tc>
          <w:tcPr>
            <w:tcW w:w="10490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666A62B3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3914218D" w14:textId="77777777">
        <w:trPr>
          <w:trHeight w:val="737"/>
        </w:trPr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A0CF09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◻</w:t>
            </w:r>
          </w:p>
        </w:tc>
        <w:tc>
          <w:tcPr>
            <w:tcW w:w="9922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338222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Uygunsuzluk raporu düzenlenmemiştir.</w:t>
            </w:r>
          </w:p>
        </w:tc>
      </w:tr>
      <w:tr w:rsidR="00501FCE" w14:paraId="1A26E3C4" w14:textId="77777777">
        <w:trPr>
          <w:trHeight w:val="737"/>
        </w:trPr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57F7D6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◻</w:t>
            </w:r>
          </w:p>
        </w:tc>
        <w:tc>
          <w:tcPr>
            <w:tcW w:w="9922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CBAFDF" w14:textId="77777777" w:rsidR="00501FCE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Uygunsuzluk raporu düzenlenmiştir.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uygunsuzluk raporu değerlendirme raporunun ekinde verilmiştir.</w:t>
            </w:r>
          </w:p>
        </w:tc>
      </w:tr>
      <w:tr w:rsidR="00501FCE" w14:paraId="21856FF4" w14:textId="77777777">
        <w:trPr>
          <w:trHeight w:val="548"/>
        </w:trPr>
        <w:tc>
          <w:tcPr>
            <w:tcW w:w="368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FCA34D" w14:textId="77777777" w:rsidR="00501FC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Değerlendirme Takımı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11BDA7" w14:textId="77777777" w:rsidR="00501FC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İmza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A59319" w14:textId="77777777" w:rsidR="00501FC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Birim Yöneticisi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090159" w14:textId="77777777" w:rsidR="00501FC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İmza</w:t>
            </w:r>
          </w:p>
        </w:tc>
      </w:tr>
      <w:tr w:rsidR="00501FCE" w14:paraId="4DCFC8F8" w14:textId="77777777">
        <w:trPr>
          <w:trHeight w:val="548"/>
        </w:trPr>
        <w:tc>
          <w:tcPr>
            <w:tcW w:w="368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249519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788F0F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152E62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A129DC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72BC8C88" w14:textId="77777777">
        <w:trPr>
          <w:trHeight w:val="548"/>
        </w:trPr>
        <w:tc>
          <w:tcPr>
            <w:tcW w:w="368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5DA93C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324627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BA1A76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9607F9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FCE" w14:paraId="5E260FBD" w14:textId="77777777">
        <w:trPr>
          <w:trHeight w:val="548"/>
        </w:trPr>
        <w:tc>
          <w:tcPr>
            <w:tcW w:w="368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683CA2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EAFD2D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FF7784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9910CA" w14:textId="77777777" w:rsidR="00501FCE" w:rsidRDefault="00501F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36B753" w14:textId="77777777" w:rsidR="00501FCE" w:rsidRDefault="00501FC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01FCE">
      <w:headerReference w:type="default" r:id="rId7"/>
      <w:footerReference w:type="default" r:id="rId8"/>
      <w:pgSz w:w="11906" w:h="16838"/>
      <w:pgMar w:top="1417" w:right="1417" w:bottom="993" w:left="1417" w:header="426" w:footer="77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2C559" w14:textId="77777777" w:rsidR="001A33FA" w:rsidRDefault="001A33FA">
      <w:r>
        <w:separator/>
      </w:r>
    </w:p>
  </w:endnote>
  <w:endnote w:type="continuationSeparator" w:id="0">
    <w:p w14:paraId="3B292E6F" w14:textId="77777777" w:rsidR="001A33FA" w:rsidRDefault="001A3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Zapf_Humanist">
    <w:altName w:val="Calibri"/>
    <w:charset w:val="00"/>
    <w:family w:val="auto"/>
    <w:pitch w:val="default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FCB6E" w14:textId="24604CDC" w:rsidR="00501F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hanging="567"/>
      <w:rPr>
        <w:rFonts w:ascii="Calibri" w:eastAsia="Calibri" w:hAnsi="Calibri" w:cs="Calibri"/>
        <w:color w:val="000000"/>
      </w:rPr>
    </w:pP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(Form No: FR- </w:t>
    </w:r>
    <w:proofErr w:type="gramStart"/>
    <w:r w:rsidR="009F3AFC">
      <w:rPr>
        <w:rFonts w:ascii="Times New Roman" w:eastAsia="Times New Roman" w:hAnsi="Times New Roman" w:cs="Times New Roman"/>
        <w:i/>
        <w:color w:val="000000"/>
        <w:sz w:val="16"/>
        <w:szCs w:val="16"/>
      </w:rPr>
      <w:t>010</w:t>
    </w:r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;</w:t>
    </w:r>
    <w:proofErr w:type="gramEnd"/>
    <w:r>
      <w:rPr>
        <w:rFonts w:ascii="Times New Roman" w:eastAsia="Times New Roman" w:hAnsi="Times New Roman" w:cs="Times New Roman"/>
        <w:i/>
        <w:color w:val="000000"/>
        <w:sz w:val="16"/>
        <w:szCs w:val="16"/>
      </w:rPr>
      <w:t xml:space="preserve"> Revizyon Tarihi:…../…../……..; Revizyon No:….)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5D61A" w14:textId="77777777" w:rsidR="001A33FA" w:rsidRDefault="001A33FA">
      <w:r>
        <w:separator/>
      </w:r>
    </w:p>
  </w:footnote>
  <w:footnote w:type="continuationSeparator" w:id="0">
    <w:p w14:paraId="10B53473" w14:textId="77777777" w:rsidR="001A33FA" w:rsidRDefault="001A3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9C64A" w14:textId="77777777" w:rsidR="00501FCE" w:rsidRDefault="00501F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10637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843"/>
      <w:gridCol w:w="6809"/>
      <w:gridCol w:w="1985"/>
    </w:tblGrid>
    <w:tr w:rsidR="00501FCE" w14:paraId="2256F075" w14:textId="77777777">
      <w:trPr>
        <w:trHeight w:val="1418"/>
        <w:jc w:val="center"/>
      </w:trPr>
      <w:tc>
        <w:tcPr>
          <w:tcW w:w="1843" w:type="dxa"/>
          <w:vAlign w:val="center"/>
        </w:tcPr>
        <w:p w14:paraId="5678E3BE" w14:textId="77777777" w:rsidR="00501FCE" w:rsidRDefault="00000000">
          <w:pPr>
            <w:jc w:val="center"/>
          </w:pPr>
          <w:bookmarkStart w:id="0" w:name="_heading=h.gjdgxs" w:colFirst="0" w:colLast="0"/>
          <w:bookmarkEnd w:id="0"/>
          <w:r>
            <w:rPr>
              <w:noProof/>
            </w:rPr>
            <w:drawing>
              <wp:inline distT="0" distB="0" distL="0" distR="0" wp14:anchorId="4EE88B21" wp14:editId="4A2E42CF">
                <wp:extent cx="829310" cy="84137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9310" cy="841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9" w:type="dxa"/>
          <w:vAlign w:val="center"/>
        </w:tcPr>
        <w:p w14:paraId="76C5C836" w14:textId="77777777" w:rsidR="00501FCE" w:rsidRDefault="00000000">
          <w:pPr>
            <w:jc w:val="center"/>
            <w:rPr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KIRŞEHİR AHİ EVRAN ÜNİVERSİTESİ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br/>
          </w:r>
          <w:proofErr w:type="spellStart"/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EnYS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İÇ TETKİK DEĞERLENDİRME RAPORU FORMU</w:t>
          </w:r>
        </w:p>
      </w:tc>
      <w:tc>
        <w:tcPr>
          <w:tcW w:w="1985" w:type="dxa"/>
          <w:vAlign w:val="bottom"/>
        </w:tcPr>
        <w:p w14:paraId="1C9EB7CE" w14:textId="77777777" w:rsidR="00501FCE" w:rsidRDefault="00000000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BC5E686" wp14:editId="22298F07">
                <wp:simplePos x="0" y="0"/>
                <wp:positionH relativeFrom="column">
                  <wp:posOffset>-51434</wp:posOffset>
                </wp:positionH>
                <wp:positionV relativeFrom="paragraph">
                  <wp:posOffset>-549274</wp:posOffset>
                </wp:positionV>
                <wp:extent cx="1200150" cy="83502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835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0FFE1ACD" w14:textId="77777777" w:rsidR="00501FCE" w:rsidRDefault="00501FCE">
          <w:pPr>
            <w:jc w:val="center"/>
          </w:pPr>
        </w:p>
      </w:tc>
    </w:tr>
  </w:tbl>
  <w:p w14:paraId="7C538501" w14:textId="77777777" w:rsidR="00501FCE" w:rsidRDefault="00501FC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Calibri" w:eastAsia="Calibri" w:hAnsi="Calibri" w:cs="Calibri"/>
        <w:color w:val="000000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FCE"/>
    <w:rsid w:val="001A33FA"/>
    <w:rsid w:val="00501FCE"/>
    <w:rsid w:val="009F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66D09"/>
  <w15:docId w15:val="{0941C6A3-4C54-44DD-AA6C-626B60E6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Zapf_Humanist" w:eastAsia="Zapf_Humanist" w:hAnsi="Zapf_Humanist" w:cs="Zapf_Humanist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9F3AF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F3AFC"/>
  </w:style>
  <w:style w:type="paragraph" w:styleId="AltBilgi">
    <w:name w:val="footer"/>
    <w:basedOn w:val="Normal"/>
    <w:link w:val="AltBilgiChar"/>
    <w:uiPriority w:val="99"/>
    <w:unhideWhenUsed/>
    <w:rsid w:val="009F3AF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F3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l0TGcaOh+ara++K1rvHJzMnkg==">CgMxLjAyCGguZ2pkZ3hzOAByITFIS0R0TWZISC04bXZoUkxBZ3dkeVNUcGl4cEZMUWFwVQ==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Mustafa ORHAN</cp:lastModifiedBy>
  <cp:revision>2</cp:revision>
  <dcterms:created xsi:type="dcterms:W3CDTF">2024-01-20T22:22:00Z</dcterms:created>
  <dcterms:modified xsi:type="dcterms:W3CDTF">2024-01-20T22:23:00Z</dcterms:modified>
</cp:coreProperties>
</file>