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490.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8"/>
        <w:gridCol w:w="3118"/>
        <w:gridCol w:w="850"/>
        <w:gridCol w:w="4678"/>
        <w:gridCol w:w="1276"/>
        <w:tblGridChange w:id="0">
          <w:tblGrid>
            <w:gridCol w:w="568"/>
            <w:gridCol w:w="3118"/>
            <w:gridCol w:w="850"/>
            <w:gridCol w:w="4678"/>
            <w:gridCol w:w="1276"/>
          </w:tblGrid>
        </w:tblGridChange>
      </w:tblGrid>
      <w:tr>
        <w:trPr>
          <w:cantSplit w:val="0"/>
          <w:trHeight w:val="454" w:hRule="atLeast"/>
          <w:tblHeader w:val="0"/>
        </w:trPr>
        <w:tc>
          <w:tcPr>
            <w:gridSpan w:val="3"/>
            <w:vAlign w:val="center"/>
          </w:tcPr>
          <w:p w:rsidR="00000000" w:rsidDel="00000000" w:rsidP="00000000" w:rsidRDefault="00000000" w:rsidRPr="00000000" w14:paraId="00000002">
            <w:pPr>
              <w:jc w:val="left"/>
              <w:rPr>
                <w:b w:val="1"/>
              </w:rPr>
            </w:pPr>
            <w:r w:rsidDel="00000000" w:rsidR="00000000" w:rsidRPr="00000000">
              <w:rPr>
                <w:b w:val="1"/>
                <w:rtl w:val="0"/>
              </w:rPr>
              <w:t xml:space="preserve">Değerlendirilen Birim</w:t>
            </w:r>
          </w:p>
        </w:tc>
        <w:tc>
          <w:tcPr>
            <w:gridSpan w:val="2"/>
            <w:vAlign w:val="center"/>
          </w:tcPr>
          <w:p w:rsidR="00000000" w:rsidDel="00000000" w:rsidP="00000000" w:rsidRDefault="00000000" w:rsidRPr="00000000" w14:paraId="00000005">
            <w:pPr>
              <w:rPr/>
            </w:pPr>
            <w:r w:rsidDel="00000000" w:rsidR="00000000" w:rsidRPr="00000000">
              <w:rPr>
                <w:rtl w:val="0"/>
              </w:rPr>
              <w:t xml:space="preserve">Sağlık Kültür ve Spor Daire Başkanlığı(Beslenme Hizmetleri Şube Müdürlüğü)</w:t>
            </w:r>
          </w:p>
        </w:tc>
      </w:tr>
      <w:tr>
        <w:trPr>
          <w:cantSplit w:val="0"/>
          <w:trHeight w:val="454" w:hRule="atLeast"/>
          <w:tblHeader w:val="0"/>
        </w:trPr>
        <w:tc>
          <w:tcPr>
            <w:gridSpan w:val="3"/>
            <w:vAlign w:val="center"/>
          </w:tcPr>
          <w:p w:rsidR="00000000" w:rsidDel="00000000" w:rsidP="00000000" w:rsidRDefault="00000000" w:rsidRPr="00000000" w14:paraId="00000007">
            <w:pPr>
              <w:jc w:val="left"/>
              <w:rPr>
                <w:b w:val="1"/>
              </w:rPr>
            </w:pPr>
            <w:r w:rsidDel="00000000" w:rsidR="00000000" w:rsidRPr="00000000">
              <w:rPr>
                <w:b w:val="1"/>
                <w:rtl w:val="0"/>
              </w:rPr>
              <w:t xml:space="preserve">Değerlendirme Periyodu </w:t>
            </w:r>
            <w:r w:rsidDel="00000000" w:rsidR="00000000" w:rsidRPr="00000000">
              <w:rPr>
                <w:i w:val="1"/>
                <w:sz w:val="20"/>
                <w:szCs w:val="20"/>
                <w:rtl w:val="0"/>
              </w:rPr>
              <w:t xml:space="preserve">(Tarih/Dönem Sayı)</w:t>
            </w:r>
            <w:r w:rsidDel="00000000" w:rsidR="00000000" w:rsidRPr="00000000">
              <w:rPr>
                <w:rtl w:val="0"/>
              </w:rPr>
            </w:r>
          </w:p>
        </w:tc>
        <w:tc>
          <w:tcPr>
            <w:gridSpan w:val="2"/>
            <w:vAlign w:val="center"/>
          </w:tcPr>
          <w:p w:rsidR="00000000" w:rsidDel="00000000" w:rsidP="00000000" w:rsidRDefault="00000000" w:rsidRPr="00000000" w14:paraId="0000000A">
            <w:pPr>
              <w:rPr/>
            </w:pPr>
            <w:r w:rsidDel="00000000" w:rsidR="00000000" w:rsidRPr="00000000">
              <w:rPr>
                <w:rtl w:val="0"/>
              </w:rPr>
              <w:t xml:space="preserve">2025/1</w:t>
            </w:r>
          </w:p>
        </w:tc>
      </w:tr>
      <w:tr>
        <w:trPr>
          <w:cantSplit w:val="0"/>
          <w:trHeight w:val="454" w:hRule="atLeast"/>
          <w:tblHeader w:val="0"/>
        </w:trPr>
        <w:tc>
          <w:tcPr>
            <w:gridSpan w:val="3"/>
            <w:vAlign w:val="center"/>
          </w:tcPr>
          <w:p w:rsidR="00000000" w:rsidDel="00000000" w:rsidP="00000000" w:rsidRDefault="00000000" w:rsidRPr="00000000" w14:paraId="0000000C">
            <w:pPr>
              <w:jc w:val="left"/>
              <w:rPr>
                <w:b w:val="1"/>
              </w:rPr>
            </w:pPr>
            <w:r w:rsidDel="00000000" w:rsidR="00000000" w:rsidRPr="00000000">
              <w:rPr>
                <w:b w:val="1"/>
                <w:rtl w:val="0"/>
              </w:rPr>
              <w:t xml:space="preserve">Değerlendirme Tarihi</w:t>
            </w:r>
          </w:p>
        </w:tc>
        <w:tc>
          <w:tcPr>
            <w:gridSpan w:val="2"/>
            <w:vAlign w:val="center"/>
          </w:tcPr>
          <w:p w:rsidR="00000000" w:rsidDel="00000000" w:rsidP="00000000" w:rsidRDefault="00000000" w:rsidRPr="00000000" w14:paraId="0000000F">
            <w:pPr>
              <w:rPr/>
            </w:pPr>
            <w:r w:rsidDel="00000000" w:rsidR="00000000" w:rsidRPr="00000000">
              <w:rPr>
                <w:rtl w:val="0"/>
              </w:rPr>
              <w:t xml:space="preserve">12.02.2025</w:t>
            </w:r>
          </w:p>
        </w:tc>
      </w:tr>
      <w:tr>
        <w:trPr>
          <w:cantSplit w:val="0"/>
          <w:trHeight w:val="454" w:hRule="atLeast"/>
          <w:tblHeader w:val="0"/>
        </w:trPr>
        <w:tc>
          <w:tcPr>
            <w:gridSpan w:val="3"/>
            <w:vAlign w:val="center"/>
          </w:tcPr>
          <w:p w:rsidR="00000000" w:rsidDel="00000000" w:rsidP="00000000" w:rsidRDefault="00000000" w:rsidRPr="00000000" w14:paraId="00000011">
            <w:pPr>
              <w:jc w:val="left"/>
              <w:rPr>
                <w:b w:val="1"/>
              </w:rPr>
            </w:pPr>
            <w:r w:rsidDel="00000000" w:rsidR="00000000" w:rsidRPr="00000000">
              <w:rPr>
                <w:b w:val="1"/>
                <w:rtl w:val="0"/>
              </w:rPr>
              <w:t xml:space="preserve">Değerlendirmeye Tabi Süreçler</w:t>
            </w:r>
          </w:p>
        </w:tc>
        <w:tc>
          <w:tcPr>
            <w:gridSpan w:val="2"/>
            <w:vAlign w:val="center"/>
          </w:tcPr>
          <w:p w:rsidR="00000000" w:rsidDel="00000000" w:rsidP="00000000" w:rsidRDefault="00000000" w:rsidRPr="00000000" w14:paraId="00000014">
            <w:pPr>
              <w:rPr/>
            </w:pPr>
            <w:r w:rsidDel="00000000" w:rsidR="00000000" w:rsidRPr="00000000">
              <w:rPr>
                <w:rtl w:val="0"/>
              </w:rPr>
              <w:t xml:space="preserve">Dokümantasyon-Satın Alma-Hazırlık-Üretim-Servis-Sevkiyat</w:t>
            </w:r>
          </w:p>
        </w:tc>
      </w:tr>
      <w:tr>
        <w:trPr>
          <w:cantSplit w:val="0"/>
          <w:trHeight w:val="454" w:hRule="atLeast"/>
          <w:tblHeader w:val="0"/>
        </w:trPr>
        <w:tc>
          <w:tcPr>
            <w:gridSpan w:val="3"/>
            <w:tcBorders>
              <w:bottom w:color="000000" w:space="0" w:sz="4" w:val="single"/>
            </w:tcBorders>
            <w:vAlign w:val="center"/>
          </w:tcPr>
          <w:p w:rsidR="00000000" w:rsidDel="00000000" w:rsidP="00000000" w:rsidRDefault="00000000" w:rsidRPr="00000000" w14:paraId="00000016">
            <w:pPr>
              <w:jc w:val="left"/>
              <w:rPr>
                <w:b w:val="1"/>
              </w:rPr>
            </w:pPr>
            <w:r w:rsidDel="00000000" w:rsidR="00000000" w:rsidRPr="00000000">
              <w:rPr>
                <w:b w:val="1"/>
                <w:rtl w:val="0"/>
              </w:rPr>
              <w:t xml:space="preserve">Değerlendirmeye Esas Standartlar</w:t>
            </w:r>
          </w:p>
        </w:tc>
        <w:tc>
          <w:tcPr>
            <w:gridSpan w:val="2"/>
            <w:tcBorders>
              <w:bottom w:color="000000" w:space="0" w:sz="4" w:val="single"/>
            </w:tcBorders>
            <w:vAlign w:val="center"/>
          </w:tcPr>
          <w:p w:rsidR="00000000" w:rsidDel="00000000" w:rsidP="00000000" w:rsidRDefault="00000000" w:rsidRPr="00000000" w14:paraId="00000019">
            <w:pPr>
              <w:rPr/>
            </w:pPr>
            <w:r w:rsidDel="00000000" w:rsidR="00000000" w:rsidRPr="00000000">
              <w:rPr>
                <w:rtl w:val="0"/>
              </w:rPr>
              <w:t xml:space="preserve">TS EN ISO 22000:2018 </w:t>
            </w:r>
            <w:r w:rsidDel="00000000" w:rsidR="00000000" w:rsidRPr="00000000">
              <w:rPr>
                <w:color w:val="000000"/>
                <w:rtl w:val="0"/>
              </w:rPr>
              <w:t xml:space="preserve">Gıda Güvenliği Yönetim Sistemi</w:t>
            </w:r>
            <w:r w:rsidDel="00000000" w:rsidR="00000000" w:rsidRPr="00000000">
              <w:rPr>
                <w:rtl w:val="0"/>
              </w:rPr>
            </w:r>
          </w:p>
        </w:tc>
      </w:tr>
      <w:tr>
        <w:trPr>
          <w:cantSplit w:val="0"/>
          <w:trHeight w:val="1601" w:hRule="atLeast"/>
          <w:tblHeader w:val="0"/>
        </w:trPr>
        <w:tc>
          <w:tcPr>
            <w:gridSpan w:val="5"/>
            <w:tcBorders>
              <w:bottom w:color="000000" w:space="0" w:sz="4" w:val="single"/>
            </w:tcBorders>
            <w:shd w:fill="f2f2f2" w:val="clear"/>
            <w:vAlign w:val="center"/>
          </w:tcPr>
          <w:p w:rsidR="00000000" w:rsidDel="00000000" w:rsidP="00000000" w:rsidRDefault="00000000" w:rsidRPr="00000000" w14:paraId="0000001B">
            <w:pPr>
              <w:spacing w:before="240" w:lineRule="auto"/>
              <w:ind w:left="30" w:right="177" w:firstLine="0"/>
              <w:rPr/>
            </w:pPr>
            <w:r w:rsidDel="00000000" w:rsidR="00000000" w:rsidRPr="00000000">
              <w:rPr>
                <w:rtl w:val="0"/>
              </w:rPr>
              <w:t xml:space="preserve">İş bu değerlendirme, Kırşehir Ahi Evran Üniversitesinin TS EN ISO 22000 Standardının İç Tetkik sürecinin bir gereği olarak; Üniversitede Gıda Güvenliği Yönetim sistemleri standartlarını oluşturma, belirlenen standart ve performans hedeflerine uygun yürütme ve sürekliliğini sağlama konusundaki durumunu izleme, değerlendirme ve raporlama amacıyla yapılmıştır.</w:t>
            </w:r>
          </w:p>
        </w:tc>
      </w:tr>
      <w:tr>
        <w:trPr>
          <w:cantSplit w:val="0"/>
          <w:trHeight w:val="1147" w:hRule="atLeast"/>
          <w:tblHeader w:val="0"/>
        </w:trPr>
        <w:tc>
          <w:tcPr>
            <w:gridSpan w:val="3"/>
            <w:vAlign w:val="center"/>
          </w:tcPr>
          <w:p w:rsidR="00000000" w:rsidDel="00000000" w:rsidP="00000000" w:rsidRDefault="00000000" w:rsidRPr="00000000" w14:paraId="00000020">
            <w:pPr>
              <w:rPr>
                <w:b w:val="1"/>
              </w:rPr>
            </w:pPr>
            <w:r w:rsidDel="00000000" w:rsidR="00000000" w:rsidRPr="00000000">
              <w:rPr>
                <w:b w:val="1"/>
                <w:rtl w:val="0"/>
              </w:rPr>
              <w:t xml:space="preserve">Değerlendirme Sürecine İlişkin Açıklama</w:t>
            </w:r>
          </w:p>
        </w:tc>
        <w:tc>
          <w:tcPr>
            <w:gridSpan w:val="2"/>
          </w:tcPr>
          <w:p w:rsidR="00000000" w:rsidDel="00000000" w:rsidP="00000000" w:rsidRDefault="00000000" w:rsidRPr="00000000" w14:paraId="00000023">
            <w:pPr>
              <w:rPr>
                <w:b w:val="1"/>
              </w:rPr>
            </w:pPr>
            <w:r w:rsidDel="00000000" w:rsidR="00000000" w:rsidRPr="00000000">
              <w:rPr>
                <w:b w:val="1"/>
                <w:rtl w:val="0"/>
              </w:rPr>
              <w:t xml:space="preserve">Tetkik kapsamında işletmenin gıda güvenliği politikası, tehlike analizi ve kritik kontrol noktaları (HACCP) planları, operasyonel ön gereksinim programları (ÖGP), izlenebilirlik ve geri çağırma prosedürleri, eğitim programları, tetkik ve doğrulama prosedürleri ile düzeltici ve iyileştirici faaliyetleri incelenmiştir.</w:t>
            </w:r>
          </w:p>
          <w:p w:rsidR="00000000" w:rsidDel="00000000" w:rsidP="00000000" w:rsidRDefault="00000000" w:rsidRPr="00000000" w14:paraId="00000024">
            <w:pPr>
              <w:rPr>
                <w:b w:val="1"/>
              </w:rPr>
            </w:pPr>
            <w:r w:rsidDel="00000000" w:rsidR="00000000" w:rsidRPr="00000000">
              <w:rPr>
                <w:rtl w:val="0"/>
              </w:rPr>
            </w:r>
          </w:p>
        </w:tc>
      </w:tr>
      <w:tr>
        <w:trPr>
          <w:cantSplit w:val="0"/>
          <w:trHeight w:val="256" w:hRule="atLeast"/>
          <w:tblHeader w:val="0"/>
        </w:trPr>
        <w:tc>
          <w:tcPr>
            <w:gridSpan w:val="3"/>
            <w:vAlign w:val="center"/>
          </w:tcPr>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Değerlendirme Bulguları </w:t>
            </w:r>
          </w:p>
        </w:tc>
        <w:tc>
          <w:tcPr>
            <w:gridSpan w:val="2"/>
          </w:tcPr>
          <w:p w:rsidR="00000000" w:rsidDel="00000000" w:rsidP="00000000" w:rsidRDefault="00000000" w:rsidRPr="00000000" w14:paraId="00000029">
            <w:pPr>
              <w:rPr>
                <w:b w:val="1"/>
              </w:rPr>
            </w:pPr>
            <w:r w:rsidDel="00000000" w:rsidR="00000000" w:rsidRPr="00000000">
              <w:rPr>
                <w:b w:val="1"/>
                <w:rtl w:val="0"/>
              </w:rPr>
              <w:t xml:space="preserve">Değerlendirmeye tabi birimin ilgili standardın zorunlu tuttuğu dokümantasyonların hazırlanmış olduğu ve sahada uygulandığı tespit edilmiştir. Gıda güvenliği hedefleri belirlenmiş ve bu hedeflere ulaşmak için stratejiler mevcut. Gıda güvenliği yönetim sistemi ile uyumludur. Gıda güvenliği yönetim sisteminin etkinliğini doğrulamak için yapılacak faaliyetler belirlenmiştir. Bunlar arasında düzenli denetimler, gözlemler ve testlerin yapılması planlanmıştır. Denetime tabi birim tarafından Gıda Güvenliği politikaları hazırlanmış ve güncel tutulmaktadır. Birim tarafından Gıda Güvenliği Yönetim Sistemi El Kitapçığı hazırlanıp dokümantasyonlar hazırlanmış ve derlenmiştir. Üretim süreçleri izleme faaliyetleri bakım ve temizlik hizmetleri prosedürleri dokümante edilmiştir. Birimin HACCP planı bulunmaktadır. Gıda ürünlerinin ham maddeden mamul ürüne kadarki süreçlerin izlenebilirliğini sağlamak için ilgili prosedürler belirlenmiştir. Değerlendirmeye tabi birim çalışanlarının gıda güvenliği, hijyen ve sanitasyon konularında düzenli olarak eğitime tabi tutulduğu gözlemlenmiştir. Eğitim programları ile katılımcılar kayıt altına alınmış ve düzenli olarak gözden geçirilmektedir. Değerlendirmeye tabi birimin üst yönetiminin ve  gıda güvenliği yönetim sistemi ekibinin ISO 22000/2018 konusunda sorumluluklarını üst düzeyde benimsediği görülmüştür.</w:t>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tc>
      </w:tr>
      <w:tr>
        <w:trPr>
          <w:cantSplit w:val="0"/>
          <w:trHeight w:val="551" w:hRule="atLeast"/>
          <w:tblHeader w:val="0"/>
        </w:trPr>
        <w:tc>
          <w:tcPr>
            <w:gridSpan w:val="3"/>
            <w:vAlign w:val="center"/>
          </w:tcPr>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İyileştirilecek Alanlar </w:t>
            </w:r>
          </w:p>
        </w:tc>
        <w:tc>
          <w:tcPr>
            <w:gridSpan w:val="2"/>
          </w:tcPr>
          <w:p w:rsidR="00000000" w:rsidDel="00000000" w:rsidP="00000000" w:rsidRDefault="00000000" w:rsidRPr="00000000" w14:paraId="00000030">
            <w:pPr>
              <w:rPr/>
            </w:pPr>
            <w:r w:rsidDel="00000000" w:rsidR="00000000" w:rsidRPr="00000000">
              <w:rPr>
                <w:rtl w:val="0"/>
              </w:rPr>
              <w:t xml:space="preserve">Biyolojik, kimyasal ve fiziksel tehlikelerin belirlenmesi ve değerlendirilmesi yetersiz olduğu gözlemlenmiştir. Zararlıların kontrolü ve önlenmesi için alınacak önlemler belirlenmiştir fakat yetersiz olduğu gözlemlenmiştir. </w:t>
            </w:r>
          </w:p>
          <w:p w:rsidR="00000000" w:rsidDel="00000000" w:rsidP="00000000" w:rsidRDefault="00000000" w:rsidRPr="00000000" w14:paraId="00000031">
            <w:pPr>
              <w:rPr/>
            </w:pPr>
            <w:r w:rsidDel="00000000" w:rsidR="00000000" w:rsidRPr="00000000">
              <w:rPr>
                <w:rtl w:val="0"/>
              </w:rPr>
              <w:t xml:space="preserve">Kritik Kontrol Noktaları (CCP): Tehlikelerin kontrol altına alınabileceği kritik noktaların belirlenmesi konusunda yetersiz olduğu görülmüştür.</w:t>
            </w:r>
          </w:p>
          <w:p w:rsidR="00000000" w:rsidDel="00000000" w:rsidP="00000000" w:rsidRDefault="00000000" w:rsidRPr="00000000" w14:paraId="00000032">
            <w:pPr>
              <w:rPr/>
            </w:pPr>
            <w:r w:rsidDel="00000000" w:rsidR="00000000" w:rsidRPr="00000000">
              <w:rPr>
                <w:rtl w:val="0"/>
              </w:rPr>
              <w:t xml:space="preserve">Kritik kontrol noktalarının izlenmesi için Prosedürlerin oluşturulduğu fakat sahada  uygulamanın yetersiz olduğu gözlemlenmiştir.</w:t>
            </w:r>
          </w:p>
          <w:p w:rsidR="00000000" w:rsidDel="00000000" w:rsidP="00000000" w:rsidRDefault="00000000" w:rsidRPr="00000000" w14:paraId="00000033">
            <w:pPr>
              <w:rPr/>
            </w:pPr>
            <w:r w:rsidDel="00000000" w:rsidR="00000000" w:rsidRPr="00000000">
              <w:rPr>
                <w:rtl w:val="0"/>
              </w:rPr>
              <w:t xml:space="preserve">Kritik limitlerin aşılması durumunda alınacak düzeltici faaliyetlerin belirlenmediği görülmüştür.</w:t>
            </w:r>
          </w:p>
          <w:p w:rsidR="00000000" w:rsidDel="00000000" w:rsidP="00000000" w:rsidRDefault="00000000" w:rsidRPr="00000000" w14:paraId="00000034">
            <w:pPr>
              <w:rPr/>
            </w:pPr>
            <w:r w:rsidDel="00000000" w:rsidR="00000000" w:rsidRPr="00000000">
              <w:rPr>
                <w:rtl w:val="0"/>
              </w:rPr>
              <w:t xml:space="preserve">Operasyonel Ön Şart Programları (ÖGP)</w:t>
            </w:r>
          </w:p>
          <w:p w:rsidR="00000000" w:rsidDel="00000000" w:rsidP="00000000" w:rsidRDefault="00000000" w:rsidRPr="00000000" w14:paraId="00000035">
            <w:pPr>
              <w:rPr/>
            </w:pPr>
            <w:r w:rsidDel="00000000" w:rsidR="00000000" w:rsidRPr="00000000">
              <w:rPr>
                <w:rtl w:val="0"/>
              </w:rPr>
              <w:t xml:space="preserve">Mevcut temizlik ve dezenfeksiyon prosedürleri hazırlanmış fakat sahada yetersiz uygulandığı görülmüştür. Temizlik malzemelerinin genel olarak yemek hazırlama, pişirme ve servis araç gereçlerinin bulunduğu ortamda yer aldığı görülmüştür. Hali hazırda kullanılan çöp kutularının kontaminasyon kaynaklı hijyen kurallarına uygun olmadığı gözlemlenmiştir. Yemek pişirme alanına geçişlerin hijyen açısından yeterli olmadığı görülmüştür. Öğrenci yemekhanelerinin dağıtım alanları hijyen kurallarına uygun dizayn edilmediği belirlenmiştir. Yemek dağıtım alanı ve bulaşık yıkama alanında çalışan personellerin dışarıda giydiği kıyafetlerin aynı alanda olduğu görülmüştür. Üretim sahasında çalışan personellerin gıda üretim alanına girerken giyeceği uygun kıyafetinin bulunmadığı görülmüştür. </w:t>
            </w:r>
          </w:p>
          <w:p w:rsidR="00000000" w:rsidDel="00000000" w:rsidP="00000000" w:rsidRDefault="00000000" w:rsidRPr="00000000" w14:paraId="00000036">
            <w:pPr>
              <w:rPr/>
            </w:pPr>
            <w:r w:rsidDel="00000000" w:rsidR="00000000" w:rsidRPr="00000000">
              <w:rPr>
                <w:rtl w:val="0"/>
              </w:rPr>
              <w:t xml:space="preserve">Değerlendirmeye tabi birimde çalışan personellerin hijyen kurallarına uygun olarak eldiven, bone vb. koruyucu ekipmanların kullanımında eksiklikler görülmüştür.</w:t>
            </w:r>
          </w:p>
          <w:p w:rsidR="00000000" w:rsidDel="00000000" w:rsidP="00000000" w:rsidRDefault="00000000" w:rsidRPr="00000000" w14:paraId="00000037">
            <w:pPr>
              <w:rPr/>
            </w:pPr>
            <w:r w:rsidDel="00000000" w:rsidR="00000000" w:rsidRPr="00000000">
              <w:rPr>
                <w:rtl w:val="0"/>
              </w:rPr>
              <w:t xml:space="preserve">Tesisin tüm alanında temizlik ve hijyen konularında eksikliklerin olduğu gözlemlenmiştir.</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c>
      </w:tr>
      <w:tr>
        <w:trPr>
          <w:cantSplit w:val="0"/>
          <w:trHeight w:val="1786" w:hRule="atLeast"/>
          <w:tblHeader w:val="0"/>
        </w:trPr>
        <w:tc>
          <w:tcPr>
            <w:gridSpan w:val="3"/>
            <w:vAlign w:val="center"/>
          </w:tcPr>
          <w:p w:rsidR="00000000" w:rsidDel="00000000" w:rsidP="00000000" w:rsidRDefault="00000000" w:rsidRPr="00000000" w14:paraId="00000040">
            <w:pPr>
              <w:spacing w:after="240" w:before="240" w:lineRule="auto"/>
              <w:rPr>
                <w:b w:val="1"/>
              </w:rPr>
            </w:pPr>
            <w:r w:rsidDel="00000000" w:rsidR="00000000" w:rsidRPr="00000000">
              <w:rPr>
                <w:b w:val="1"/>
                <w:rtl w:val="0"/>
              </w:rPr>
              <w:t xml:space="preserve">Uygunsuzluklar</w:t>
            </w:r>
          </w:p>
        </w:tc>
        <w:tc>
          <w:tcPr>
            <w:gridSpan w:val="2"/>
          </w:tcPr>
          <w:p w:rsidR="00000000" w:rsidDel="00000000" w:rsidP="00000000" w:rsidRDefault="00000000" w:rsidRPr="00000000" w14:paraId="00000043">
            <w:pPr>
              <w:rPr/>
            </w:pPr>
            <w:r w:rsidDel="00000000" w:rsidR="00000000" w:rsidRPr="00000000">
              <w:rPr>
                <w:rtl w:val="0"/>
              </w:rPr>
              <w:t xml:space="preserve">Alt Yapı: Depolarda, aydınlatma ve havalandırma yetersiz olduğu görülmüştür. </w:t>
            </w:r>
          </w:p>
          <w:p w:rsidR="00000000" w:rsidDel="00000000" w:rsidP="00000000" w:rsidRDefault="00000000" w:rsidRPr="00000000" w14:paraId="00000044">
            <w:pPr>
              <w:rPr/>
            </w:pPr>
            <w:r w:rsidDel="00000000" w:rsidR="00000000" w:rsidRPr="00000000">
              <w:rPr>
                <w:rtl w:val="0"/>
              </w:rPr>
              <w:t xml:space="preserve">Duvarlarda ve tavanda yer yer nemden kaynaklı rutubetin olduğu görülmüştür. </w:t>
            </w:r>
          </w:p>
          <w:p w:rsidR="00000000" w:rsidDel="00000000" w:rsidP="00000000" w:rsidRDefault="00000000" w:rsidRPr="00000000" w14:paraId="00000045">
            <w:pPr>
              <w:rPr/>
            </w:pPr>
            <w:r w:rsidDel="00000000" w:rsidR="00000000" w:rsidRPr="00000000">
              <w:rPr>
                <w:rtl w:val="0"/>
              </w:rPr>
              <w:t xml:space="preserve">Gıdaların uygun nem ve sıcaklıkta saklanma koşullarının yetersiz olduğu görülmüştür.</w:t>
            </w:r>
          </w:p>
          <w:p w:rsidR="00000000" w:rsidDel="00000000" w:rsidP="00000000" w:rsidRDefault="00000000" w:rsidRPr="00000000" w14:paraId="00000046">
            <w:pPr>
              <w:rPr/>
            </w:pPr>
            <w:r w:rsidDel="00000000" w:rsidR="00000000" w:rsidRPr="00000000">
              <w:rPr>
                <w:rtl w:val="0"/>
              </w:rPr>
              <w:t xml:space="preserve">Çapraz bulaşmayı önlemek için ayrı bir depo alanının oluşturulması önerilmektedir.</w:t>
            </w:r>
          </w:p>
          <w:p w:rsidR="00000000" w:rsidDel="00000000" w:rsidP="00000000" w:rsidRDefault="00000000" w:rsidRPr="00000000" w14:paraId="00000047">
            <w:pPr>
              <w:rPr/>
            </w:pPr>
            <w:r w:rsidDel="00000000" w:rsidR="00000000" w:rsidRPr="00000000">
              <w:rPr>
                <w:rtl w:val="0"/>
              </w:rPr>
              <w:t xml:space="preserve">Üretim, hazırlama ve depolama alanlarında su akıntılarının kesinlikle önlemlenmelidir.</w:t>
            </w:r>
          </w:p>
          <w:p w:rsidR="00000000" w:rsidDel="00000000" w:rsidP="00000000" w:rsidRDefault="00000000" w:rsidRPr="00000000" w14:paraId="00000048">
            <w:pPr>
              <w:rPr/>
            </w:pPr>
            <w:r w:rsidDel="00000000" w:rsidR="00000000" w:rsidRPr="00000000">
              <w:rPr>
                <w:rtl w:val="0"/>
              </w:rPr>
              <w:t xml:space="preserve">Bulaşık yıkama bölümlerinde su drenaj sisteminin standarda uygun olmadığı görülmüştür.</w:t>
            </w:r>
          </w:p>
          <w:p w:rsidR="00000000" w:rsidDel="00000000" w:rsidP="00000000" w:rsidRDefault="00000000" w:rsidRPr="00000000" w14:paraId="00000049">
            <w:pPr>
              <w:rPr/>
            </w:pPr>
            <w:r w:rsidDel="00000000" w:rsidR="00000000" w:rsidRPr="00000000">
              <w:rPr>
                <w:rtl w:val="0"/>
              </w:rPr>
              <w:t xml:space="preserve">Depolanan ürünlerin sıralandığı metal raflarda paslanmanın olduğu belirlenmiştir.</w:t>
            </w:r>
          </w:p>
          <w:p w:rsidR="00000000" w:rsidDel="00000000" w:rsidP="00000000" w:rsidRDefault="00000000" w:rsidRPr="00000000" w14:paraId="0000004A">
            <w:pPr>
              <w:rPr/>
            </w:pPr>
            <w:r w:rsidDel="00000000" w:rsidR="00000000" w:rsidRPr="00000000">
              <w:rPr>
                <w:rtl w:val="0"/>
              </w:rPr>
              <w:t xml:space="preserve">Zeminde fayanslarda kırıklar ve çatlakların olduğu belirlenmiştir.</w:t>
            </w:r>
          </w:p>
          <w:p w:rsidR="00000000" w:rsidDel="00000000" w:rsidP="00000000" w:rsidRDefault="00000000" w:rsidRPr="00000000" w14:paraId="0000004B">
            <w:pPr>
              <w:rPr/>
            </w:pPr>
            <w:r w:rsidDel="00000000" w:rsidR="00000000" w:rsidRPr="00000000">
              <w:rPr>
                <w:rtl w:val="0"/>
              </w:rPr>
              <w:t xml:space="preserve">Genel olarak birimde kullanılan alanlarda isimlendirme tabelaları ve yönlendirme levhalarının olmadığı belirlenmiştir.</w:t>
            </w:r>
          </w:p>
          <w:p w:rsidR="00000000" w:rsidDel="00000000" w:rsidP="00000000" w:rsidRDefault="00000000" w:rsidRPr="00000000" w14:paraId="0000004C">
            <w:pPr>
              <w:rPr/>
            </w:pPr>
            <w:r w:rsidDel="00000000" w:rsidR="00000000" w:rsidRPr="00000000">
              <w:rPr>
                <w:rtl w:val="0"/>
              </w:rPr>
              <w:t xml:space="preserve">Yemekhanede bulunan klimaların bakımlarının düzenli yapılmadığı  gözlemlenmiştir.</w:t>
            </w:r>
          </w:p>
          <w:p w:rsidR="00000000" w:rsidDel="00000000" w:rsidP="00000000" w:rsidRDefault="00000000" w:rsidRPr="00000000" w14:paraId="0000004D">
            <w:pPr>
              <w:rPr/>
            </w:pPr>
            <w:r w:rsidDel="00000000" w:rsidR="00000000" w:rsidRPr="00000000">
              <w:rPr>
                <w:rtl w:val="0"/>
              </w:rPr>
              <w:t xml:space="preserve">Yemek pişirme alanında olan gider borusunun  olduğu ve şiddetli yağışlarda giderin taştığı belirtilmiştir.</w:t>
            </w:r>
          </w:p>
          <w:p w:rsidR="00000000" w:rsidDel="00000000" w:rsidP="00000000" w:rsidRDefault="00000000" w:rsidRPr="00000000" w14:paraId="0000004E">
            <w:pPr>
              <w:rPr/>
            </w:pPr>
            <w:r w:rsidDel="00000000" w:rsidR="00000000" w:rsidRPr="00000000">
              <w:rPr>
                <w:rtl w:val="0"/>
              </w:rPr>
              <w:t xml:space="preserve">Yemekhanede  hava perdesinin olmadığı görülmüştür.</w:t>
            </w:r>
          </w:p>
          <w:p w:rsidR="00000000" w:rsidDel="00000000" w:rsidP="00000000" w:rsidRDefault="00000000" w:rsidRPr="00000000" w14:paraId="0000004F">
            <w:pPr>
              <w:rPr/>
            </w:pPr>
            <w:r w:rsidDel="00000000" w:rsidR="00000000" w:rsidRPr="00000000">
              <w:rPr>
                <w:rtl w:val="0"/>
              </w:rPr>
              <w:t xml:space="preserve">Genel Uygunsuzluklar: Şartnameye istinaden alınan örnek ürünlerin saklanması konusunda talimatın olmadığı belirlenmiştir.</w:t>
            </w:r>
          </w:p>
          <w:p w:rsidR="00000000" w:rsidDel="00000000" w:rsidP="00000000" w:rsidRDefault="00000000" w:rsidRPr="00000000" w14:paraId="00000050">
            <w:pPr>
              <w:rPr/>
            </w:pPr>
            <w:r w:rsidDel="00000000" w:rsidR="00000000" w:rsidRPr="00000000">
              <w:rPr>
                <w:rtl w:val="0"/>
              </w:rPr>
              <w:t xml:space="preserve">Soğuk hava depolarında ürünlerin kaç derecede saklanması gerektiğinin belirtildiğine dair bilginin bazı depolarda olmadığı  görülmüştür.</w:t>
            </w:r>
          </w:p>
          <w:p w:rsidR="00000000" w:rsidDel="00000000" w:rsidP="00000000" w:rsidRDefault="00000000" w:rsidRPr="00000000" w14:paraId="00000051">
            <w:pPr>
              <w:rPr/>
            </w:pPr>
            <w:r w:rsidDel="00000000" w:rsidR="00000000" w:rsidRPr="00000000">
              <w:rPr>
                <w:rtl w:val="0"/>
              </w:rPr>
              <w:t xml:space="preserve">Yemekhanede bulunan bazı cihazların kullanma talimatının olmadığı görülmüştür.</w:t>
            </w:r>
          </w:p>
          <w:p w:rsidR="00000000" w:rsidDel="00000000" w:rsidP="00000000" w:rsidRDefault="00000000" w:rsidRPr="00000000" w14:paraId="00000052">
            <w:pPr>
              <w:rPr/>
            </w:pPr>
            <w:r w:rsidDel="00000000" w:rsidR="00000000" w:rsidRPr="00000000">
              <w:rPr>
                <w:rtl w:val="0"/>
              </w:rPr>
              <w:t xml:space="preserve">Olanların büyük çoğunluğu cihazdan uzakta yer almaktadır.</w:t>
            </w:r>
          </w:p>
          <w:p w:rsidR="00000000" w:rsidDel="00000000" w:rsidP="00000000" w:rsidRDefault="00000000" w:rsidRPr="00000000" w14:paraId="00000053">
            <w:pPr>
              <w:rPr/>
            </w:pPr>
            <w:r w:rsidDel="00000000" w:rsidR="00000000" w:rsidRPr="00000000">
              <w:rPr>
                <w:rtl w:val="0"/>
              </w:rPr>
              <w:t xml:space="preserve">Fırınların yıllık bakım ve onarımlarının yapılmadığı belirtilmiştir.</w:t>
            </w:r>
          </w:p>
          <w:p w:rsidR="00000000" w:rsidDel="00000000" w:rsidP="00000000" w:rsidRDefault="00000000" w:rsidRPr="00000000" w14:paraId="00000054">
            <w:pPr>
              <w:rPr/>
            </w:pPr>
            <w:r w:rsidDel="00000000" w:rsidR="00000000" w:rsidRPr="00000000">
              <w:rPr>
                <w:rtl w:val="0"/>
              </w:rPr>
              <w:t xml:space="preserve">Sahada görülen kipman ve aletlerin uygun şekilde temizlenmediği ve dezenfekte edilmediği gözlemlenmiştir. Örneğin; et doğrama tahtalarının bakımsız olduğu görülmüştür ve bıçak sterilazyon cihazının kalibrasyonu yapılmamış UV Lambasının kaç saat çalıştığına dair bilginin olmadığı görülmüştür. </w:t>
            </w:r>
          </w:p>
          <w:p w:rsidR="00000000" w:rsidDel="00000000" w:rsidP="00000000" w:rsidRDefault="00000000" w:rsidRPr="00000000" w14:paraId="00000055">
            <w:pPr>
              <w:rPr/>
            </w:pPr>
            <w:r w:rsidDel="00000000" w:rsidR="00000000" w:rsidRPr="00000000">
              <w:rPr>
                <w:rtl w:val="0"/>
              </w:rPr>
              <w:t xml:space="preserve">HACCP planları yapılmış fakat uygulama alanlarında yapıldığına dair herhangi bir kanıt bulunamamıştır. Yemekhanede personel yedekleme planının olmadığı görülmüştür.</w:t>
            </w:r>
          </w:p>
          <w:p w:rsidR="00000000" w:rsidDel="00000000" w:rsidP="00000000" w:rsidRDefault="00000000" w:rsidRPr="00000000" w14:paraId="00000056">
            <w:pPr>
              <w:rPr/>
            </w:pPr>
            <w:r w:rsidDel="00000000" w:rsidR="00000000" w:rsidRPr="00000000">
              <w:rPr>
                <w:rtl w:val="0"/>
              </w:rPr>
              <w:t xml:space="preserve">İş güvenliği: Yemekhanede genel çerçevede ıslak zeminlerde kaygan zemin uyarısının bulunmadığı görülmüştür. Yemekhanenin girişine dezenfekte bölümünün önüne kaygan zemin için paspas bulunmadığı görülmüştür. Belirli periyotlarda afet ve acil durum prosedürünün doğrulanmasının yapılmadığı görülmüştür. Yangın söndürme tüplerinin yerde sabitlenmediği görülmüştür. Genel olarak elektrik panolarının hemen altında yalıtkan paspasın olmadığı görülmüştür. Binada genel olarak iş güvenliği uygulamalarına riayet edilmediği gözlemlenmiştir.</w:t>
            </w:r>
          </w:p>
          <w:p w:rsidR="00000000" w:rsidDel="00000000" w:rsidP="00000000" w:rsidRDefault="00000000" w:rsidRPr="00000000" w14:paraId="00000057">
            <w:pPr>
              <w:rPr/>
            </w:pPr>
            <w:r w:rsidDel="00000000" w:rsidR="00000000" w:rsidRPr="00000000">
              <w:rPr>
                <w:rtl w:val="0"/>
              </w:rPr>
              <w:t xml:space="preserve">Atık yönetimiyle ilgili prosedürün olduğu fakat sahada uygulamalarda eksikliklerin olduğu görülmüştür.</w:t>
            </w:r>
          </w:p>
          <w:p w:rsidR="00000000" w:rsidDel="00000000" w:rsidP="00000000" w:rsidRDefault="00000000" w:rsidRPr="00000000" w14:paraId="00000058">
            <w:pPr>
              <w:rPr/>
            </w:pPr>
            <w:r w:rsidDel="00000000" w:rsidR="00000000" w:rsidRPr="00000000">
              <w:rPr>
                <w:rtl w:val="0"/>
              </w:rPr>
              <w:t xml:space="preserve">Atık alanlarının temiz, düzenli tutulması ve sıfır atık yönetimi prosedürüne uygun şekilde ayrıştırılması önerilmektedir.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c>
      </w:tr>
      <w:tr>
        <w:trPr>
          <w:cantSplit w:val="0"/>
          <w:trHeight w:val="70" w:hRule="atLeast"/>
          <w:tblHeader w:val="0"/>
        </w:trPr>
        <w:tc>
          <w:tcPr>
            <w:gridSpan w:val="5"/>
            <w:tcBorders>
              <w:top w:color="000000" w:space="0" w:sz="4" w:val="single"/>
              <w:bottom w:color="000000" w:space="0" w:sz="4" w:val="single"/>
            </w:tcBorders>
            <w:shd w:fill="f2f2f2" w:val="clear"/>
            <w:vAlign w:val="center"/>
          </w:tcPr>
          <w:p w:rsidR="00000000" w:rsidDel="00000000" w:rsidP="00000000" w:rsidRDefault="00000000" w:rsidRPr="00000000" w14:paraId="0000005D">
            <w:pPr>
              <w:rPr/>
            </w:pPr>
            <w:r w:rsidDel="00000000" w:rsidR="00000000" w:rsidRPr="00000000">
              <w:rPr>
                <w:rtl w:val="0"/>
              </w:rPr>
            </w:r>
          </w:p>
        </w:tc>
      </w:tr>
      <w:tr>
        <w:trPr>
          <w:cantSplit w:val="0"/>
          <w:trHeight w:val="737" w:hRule="atLeast"/>
          <w:tblHeader w:val="0"/>
        </w:trPr>
        <w:tc>
          <w:tcPr>
            <w:tcBorders>
              <w:top w:color="000000" w:space="0" w:sz="4" w:val="single"/>
              <w:bottom w:color="000000" w:space="0" w:sz="4" w:val="single"/>
            </w:tcBorders>
            <w:shd w:fill="auto" w:val="clear"/>
            <w:vAlign w:val="center"/>
          </w:tcPr>
          <w:p w:rsidR="00000000" w:rsidDel="00000000" w:rsidP="00000000" w:rsidRDefault="00000000" w:rsidRPr="00000000" w14:paraId="00000062">
            <w:pP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063">
            <w:pPr>
              <w:rPr/>
            </w:pPr>
            <w:r w:rsidDel="00000000" w:rsidR="00000000" w:rsidRPr="00000000">
              <w:rPr>
                <w:rtl w:val="0"/>
              </w:rPr>
              <w:t xml:space="preserve">Uygunsuzluk raporu düzenlenmemiştir.</w:t>
            </w:r>
          </w:p>
        </w:tc>
      </w:tr>
      <w:tr>
        <w:trPr>
          <w:cantSplit w:val="0"/>
          <w:trHeight w:val="737"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67">
            <w:pPr>
              <w:rPr/>
            </w:pPr>
            <w:r w:rsidDel="00000000" w:rsidR="00000000" w:rsidRPr="00000000">
              <w:rPr>
                <w:rFonts w:ascii="Cambria Math" w:cs="Cambria Math" w:eastAsia="Cambria Math" w:hAnsi="Cambria Math"/>
                <w:rtl w:val="0"/>
              </w:rPr>
              <w:t xml:space="preserve">◻</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068">
            <w:pPr>
              <w:rPr/>
            </w:pPr>
            <w:r w:rsidDel="00000000" w:rsidR="00000000" w:rsidRPr="00000000">
              <w:rPr>
                <w:rtl w:val="0"/>
              </w:rPr>
              <w:t xml:space="preserve">Uygunsuzluk raporu düzenlenmiştir.  .. adet uygunsuzluk raporu değerlendirme raporunun ekinde verilmiştir.</w:t>
            </w:r>
          </w:p>
        </w:tc>
      </w:tr>
      <w:tr>
        <w:trPr>
          <w:cantSplit w:val="0"/>
          <w:trHeight w:val="548" w:hRule="atLeast"/>
          <w:tblHeader w:val="0"/>
        </w:trPr>
        <w:tc>
          <w:tcPr>
            <w:gridSpan w:val="2"/>
            <w:tcBorders>
              <w:top w:color="000000" w:space="0" w:sz="4" w:val="single"/>
              <w:bottom w:color="000000" w:space="0" w:sz="4" w:val="single"/>
            </w:tcBorders>
            <w:vAlign w:val="center"/>
          </w:tcPr>
          <w:p w:rsidR="00000000" w:rsidDel="00000000" w:rsidP="00000000" w:rsidRDefault="00000000" w:rsidRPr="00000000" w14:paraId="0000006C">
            <w:pPr>
              <w:jc w:val="center"/>
              <w:rPr>
                <w:b w:val="1"/>
              </w:rPr>
            </w:pPr>
            <w:r w:rsidDel="00000000" w:rsidR="00000000" w:rsidRPr="00000000">
              <w:rPr>
                <w:b w:val="1"/>
                <w:rtl w:val="0"/>
              </w:rPr>
              <w:t xml:space="preserve">Değerlendirme Takımı</w:t>
            </w:r>
          </w:p>
        </w:tc>
        <w:tc>
          <w:tcPr>
            <w:tcBorders>
              <w:top w:color="000000" w:space="0" w:sz="4" w:val="single"/>
              <w:bottom w:color="000000" w:space="0" w:sz="4" w:val="single"/>
            </w:tcBorders>
            <w:vAlign w:val="center"/>
          </w:tcPr>
          <w:p w:rsidR="00000000" w:rsidDel="00000000" w:rsidP="00000000" w:rsidRDefault="00000000" w:rsidRPr="00000000" w14:paraId="0000006E">
            <w:pPr>
              <w:jc w:val="center"/>
              <w:rPr>
                <w:b w:val="1"/>
              </w:rPr>
            </w:pPr>
            <w:r w:rsidDel="00000000" w:rsidR="00000000" w:rsidRPr="00000000">
              <w:rPr>
                <w:b w:val="1"/>
                <w:rtl w:val="0"/>
              </w:rPr>
              <w:t xml:space="preserve">İmza</w:t>
            </w:r>
          </w:p>
        </w:tc>
        <w:tc>
          <w:tcPr>
            <w:tcBorders>
              <w:top w:color="000000" w:space="0" w:sz="4" w:val="single"/>
              <w:bottom w:color="000000" w:space="0" w:sz="4" w:val="single"/>
            </w:tcBorders>
            <w:vAlign w:val="center"/>
          </w:tcPr>
          <w:p w:rsidR="00000000" w:rsidDel="00000000" w:rsidP="00000000" w:rsidRDefault="00000000" w:rsidRPr="00000000" w14:paraId="0000006F">
            <w:pPr>
              <w:jc w:val="center"/>
              <w:rPr>
                <w:b w:val="1"/>
              </w:rPr>
            </w:pPr>
            <w:r w:rsidDel="00000000" w:rsidR="00000000" w:rsidRPr="00000000">
              <w:rPr>
                <w:b w:val="1"/>
                <w:rtl w:val="0"/>
              </w:rPr>
              <w:t xml:space="preserve">Birim Yöneticisi</w:t>
            </w:r>
          </w:p>
        </w:tc>
        <w:tc>
          <w:tcPr>
            <w:tcBorders>
              <w:top w:color="000000" w:space="0" w:sz="4" w:val="single"/>
              <w:bottom w:color="000000" w:space="0" w:sz="4" w:val="single"/>
            </w:tcBorders>
            <w:vAlign w:val="center"/>
          </w:tcPr>
          <w:p w:rsidR="00000000" w:rsidDel="00000000" w:rsidP="00000000" w:rsidRDefault="00000000" w:rsidRPr="00000000" w14:paraId="00000070">
            <w:pPr>
              <w:jc w:val="center"/>
              <w:rPr>
                <w:b w:val="1"/>
              </w:rPr>
            </w:pPr>
            <w:r w:rsidDel="00000000" w:rsidR="00000000" w:rsidRPr="00000000">
              <w:rPr>
                <w:b w:val="1"/>
                <w:rtl w:val="0"/>
              </w:rPr>
              <w:t xml:space="preserve">İmza</w:t>
            </w:r>
          </w:p>
        </w:tc>
      </w:tr>
      <w:tr>
        <w:trPr>
          <w:cantSplit w:val="0"/>
          <w:trHeight w:val="548" w:hRule="atLeast"/>
          <w:tblHeader w:val="0"/>
        </w:trPr>
        <w:tc>
          <w:tcPr>
            <w:gridSpan w:val="2"/>
            <w:tcBorders>
              <w:top w:color="000000" w:space="0" w:sz="4" w:val="single"/>
              <w:bottom w:color="000000" w:space="0" w:sz="4" w:val="single"/>
            </w:tcBorders>
            <w:vAlign w:val="center"/>
          </w:tcPr>
          <w:p w:rsidR="00000000" w:rsidDel="00000000" w:rsidP="00000000" w:rsidRDefault="00000000" w:rsidRPr="00000000" w14:paraId="00000071">
            <w:pP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3">
            <w:pP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4">
            <w:pP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5">
            <w:pPr>
              <w:rPr/>
            </w:pPr>
            <w:r w:rsidDel="00000000" w:rsidR="00000000" w:rsidRPr="00000000">
              <w:rPr>
                <w:rtl w:val="0"/>
              </w:rPr>
            </w:r>
          </w:p>
        </w:tc>
      </w:tr>
      <w:tr>
        <w:trPr>
          <w:cantSplit w:val="0"/>
          <w:trHeight w:val="548" w:hRule="atLeast"/>
          <w:tblHeader w:val="0"/>
        </w:trPr>
        <w:tc>
          <w:tcPr>
            <w:gridSpan w:val="2"/>
            <w:tcBorders>
              <w:top w:color="000000" w:space="0" w:sz="4" w:val="single"/>
              <w:bottom w:color="000000" w:space="0" w:sz="4" w:val="single"/>
            </w:tcBorders>
            <w:vAlign w:val="center"/>
          </w:tcPr>
          <w:p w:rsidR="00000000" w:rsidDel="00000000" w:rsidP="00000000" w:rsidRDefault="00000000" w:rsidRPr="00000000" w14:paraId="00000076">
            <w:pP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8">
            <w:pP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9">
            <w:pP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A">
            <w:pPr>
              <w:rPr/>
            </w:pPr>
            <w:r w:rsidDel="00000000" w:rsidR="00000000" w:rsidRPr="00000000">
              <w:rPr>
                <w:rtl w:val="0"/>
              </w:rPr>
            </w:r>
          </w:p>
        </w:tc>
      </w:tr>
      <w:tr>
        <w:trPr>
          <w:cantSplit w:val="0"/>
          <w:trHeight w:val="548" w:hRule="atLeast"/>
          <w:tblHeader w:val="0"/>
        </w:trPr>
        <w:tc>
          <w:tcPr>
            <w:gridSpan w:val="2"/>
            <w:tcBorders>
              <w:top w:color="000000" w:space="0" w:sz="4" w:val="single"/>
              <w:bottom w:color="000000" w:space="0" w:sz="4" w:val="single"/>
            </w:tcBorders>
            <w:vAlign w:val="center"/>
          </w:tcPr>
          <w:p w:rsidR="00000000" w:rsidDel="00000000" w:rsidP="00000000" w:rsidRDefault="00000000" w:rsidRPr="00000000" w14:paraId="0000007B">
            <w:pP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D">
            <w:pP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E">
            <w:pP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F">
            <w:pPr>
              <w:rPr/>
            </w:pPr>
            <w:r w:rsidDel="00000000" w:rsidR="00000000" w:rsidRPr="00000000">
              <w:rPr>
                <w:rtl w:val="0"/>
              </w:rPr>
            </w:r>
          </w:p>
        </w:tc>
      </w:tr>
    </w:tbl>
    <w:p w:rsidR="00000000" w:rsidDel="00000000" w:rsidP="00000000" w:rsidRDefault="00000000" w:rsidRPr="00000000" w14:paraId="00000080">
      <w:pPr>
        <w:spacing w:line="240" w:lineRule="auto"/>
        <w:rPr/>
      </w:pPr>
      <w:r w:rsidDel="00000000" w:rsidR="00000000" w:rsidRPr="00000000">
        <w:rPr>
          <w:rtl w:val="0"/>
        </w:rPr>
      </w:r>
    </w:p>
    <w:sectPr>
      <w:headerReference r:id="rId7" w:type="default"/>
      <w:footerReference r:id="rId8" w:type="default"/>
      <w:pgSz w:h="16838" w:w="11906" w:orient="portrait"/>
      <w:pgMar w:bottom="1418" w:top="1985" w:left="1134" w:right="1134" w:header="567" w:footer="51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tbl>
    <w:tblPr>
      <w:tblStyle w:val="Table3"/>
      <w:tblW w:w="10443.0" w:type="dxa"/>
      <w:jc w:val="left"/>
      <w:tblInd w:w="-567.0" w:type="dxa"/>
      <w:tblBorders>
        <w:top w:color="000000" w:space="0" w:sz="4" w:val="single"/>
      </w:tblBorders>
      <w:tblLayout w:type="fixed"/>
      <w:tblLook w:val="0400"/>
    </w:tblPr>
    <w:tblGrid>
      <w:gridCol w:w="1534"/>
      <w:gridCol w:w="2913"/>
      <w:gridCol w:w="1073"/>
      <w:gridCol w:w="1074"/>
      <w:gridCol w:w="1226"/>
      <w:gridCol w:w="1516"/>
      <w:gridCol w:w="1107"/>
      <w:tblGridChange w:id="0">
        <w:tblGrid>
          <w:gridCol w:w="1534"/>
          <w:gridCol w:w="2913"/>
          <w:gridCol w:w="1073"/>
          <w:gridCol w:w="1074"/>
          <w:gridCol w:w="1226"/>
          <w:gridCol w:w="1516"/>
          <w:gridCol w:w="1107"/>
        </w:tblGrid>
      </w:tblGridChange>
    </w:tblGrid>
    <w:tr>
      <w:trPr>
        <w:cantSplit w:val="0"/>
        <w:trHeight w:val="268" w:hRule="atLeast"/>
        <w:tblHeader w:val="0"/>
      </w:trPr>
      <w:tc>
        <w:tcPr>
          <w:tcBorders>
            <w:top w:color="7f7f7f"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87">
          <w:pPr>
            <w:spacing w:line="240" w:lineRule="auto"/>
            <w:jc w:val="left"/>
            <w:rPr>
              <w:rFonts w:ascii="Arial Narrow" w:cs="Arial Narrow" w:eastAsia="Arial Narrow" w:hAnsi="Arial Narrow"/>
              <w:color w:val="7f7f7f"/>
              <w:sz w:val="18"/>
              <w:szCs w:val="18"/>
            </w:rPr>
          </w:pPr>
          <w:r w:rsidDel="00000000" w:rsidR="00000000" w:rsidRPr="00000000">
            <w:rPr>
              <w:rFonts w:ascii="Arial Narrow" w:cs="Arial Narrow" w:eastAsia="Arial Narrow" w:hAnsi="Arial Narrow"/>
              <w:color w:val="7f7f7f"/>
              <w:sz w:val="18"/>
              <w:szCs w:val="18"/>
              <w:rtl w:val="0"/>
            </w:rPr>
            <w:t xml:space="preserve">Hazırlayan:</w:t>
          </w:r>
        </w:p>
      </w:tc>
      <w:tc>
        <w:tcPr>
          <w:tcBorders>
            <w:top w:color="7f7f7f" w:space="0" w:sz="4" w:val="single"/>
          </w:tcBorders>
          <w:shd w:fill="auto" w:val="clear"/>
          <w:tcMar>
            <w:top w:w="12.0" w:type="dxa"/>
            <w:left w:w="28.0" w:type="dxa"/>
            <w:bottom w:w="0.0" w:type="dxa"/>
            <w:right w:w="28.0" w:type="dxa"/>
          </w:tcMar>
          <w:vAlign w:val="center"/>
        </w:tcPr>
        <w:p w:rsidR="00000000" w:rsidDel="00000000" w:rsidP="00000000" w:rsidRDefault="00000000" w:rsidRPr="00000000" w14:paraId="00000088">
          <w:pPr>
            <w:spacing w:line="240" w:lineRule="auto"/>
            <w:jc w:val="left"/>
            <w:rPr>
              <w:rFonts w:ascii="Arial Narrow" w:cs="Arial Narrow" w:eastAsia="Arial Narrow" w:hAnsi="Arial Narrow"/>
              <w:color w:val="7f7f7f"/>
              <w:sz w:val="18"/>
              <w:szCs w:val="18"/>
            </w:rPr>
          </w:pPr>
          <w:r w:rsidDel="00000000" w:rsidR="00000000" w:rsidRPr="00000000">
            <w:rPr>
              <w:rFonts w:ascii="Arial Narrow" w:cs="Arial Narrow" w:eastAsia="Arial Narrow" w:hAnsi="Arial Narrow"/>
              <w:color w:val="7f7f7f"/>
              <w:sz w:val="18"/>
              <w:szCs w:val="18"/>
              <w:rtl w:val="0"/>
            </w:rPr>
            <w:t xml:space="preserve">Sağlık Kültür ve Spor Daire Başkanlığı</w:t>
          </w:r>
        </w:p>
      </w:tc>
      <w:tc>
        <w:tcPr>
          <w:vMerge w:val="restart"/>
          <w:tcBorders>
            <w:top w:color="7f7f7f" w:space="0" w:sz="4" w:val="single"/>
          </w:tcBorders>
          <w:shd w:fill="auto" w:val="clear"/>
          <w:tcMar>
            <w:top w:w="12.0" w:type="dxa"/>
            <w:left w:w="57.0" w:type="dxa"/>
            <w:bottom w:w="0.0" w:type="dxa"/>
            <w:right w:w="57.0" w:type="dxa"/>
          </w:tcMar>
          <w:vAlign w:val="center"/>
        </w:tcPr>
        <w:p w:rsidR="00000000" w:rsidDel="00000000" w:rsidP="00000000" w:rsidRDefault="00000000" w:rsidRPr="00000000" w14:paraId="00000089">
          <w:pPr>
            <w:tabs>
              <w:tab w:val="left" w:leader="none" w:pos="934"/>
            </w:tabs>
            <w:spacing w:line="240" w:lineRule="auto"/>
            <w:jc w:val="center"/>
            <w:rPr>
              <w:rFonts w:ascii="Arial Narrow" w:cs="Arial Narrow" w:eastAsia="Arial Narrow" w:hAnsi="Arial Narrow"/>
              <w:color w:val="767171"/>
              <w:sz w:val="16"/>
              <w:szCs w:val="16"/>
            </w:rPr>
          </w:pPr>
          <w:r w:rsidDel="00000000" w:rsidR="00000000" w:rsidRPr="00000000">
            <w:rPr>
              <w:rFonts w:ascii="Arial Narrow" w:cs="Arial Narrow" w:eastAsia="Arial Narrow" w:hAnsi="Arial Narrow"/>
              <w:color w:val="767171"/>
              <w:sz w:val="16"/>
              <w:szCs w:val="16"/>
            </w:rPr>
            <mc:AlternateContent>
              <mc:Choice Requires="wpg">
                <w:drawing>
                  <wp:inline distB="0" distT="0" distL="0" distR="0">
                    <wp:extent cx="480700" cy="480700"/>
                    <wp:effectExtent b="0" l="0" r="0" t="0"/>
                    <wp:docPr id="39" name=""/>
                    <a:graphic>
                      <a:graphicData uri="http://schemas.microsoft.com/office/word/2010/wordprocessingShape">
                        <wps:wsp>
                          <wps:cNvSpPr/>
                          <wps:cNvPr id="2" name="Shape 2"/>
                          <wps:spPr>
                            <a:xfrm>
                              <a:off x="5112000" y="3546000"/>
                              <a:ext cx="468000" cy="468000"/>
                            </a:xfrm>
                            <a:prstGeom prst="ellipse">
                              <a:avLst/>
                            </a:prstGeom>
                            <a:blipFill rotWithShape="1">
                              <a:blip r:embed="rId1">
                                <a:alphaModFix/>
                              </a:blip>
                              <a:stretch>
                                <a:fillRect b="0" l="0" r="0" t="0"/>
                              </a:stretch>
                            </a:blip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480700" cy="480700"/>
                    <wp:effectExtent b="0" l="0" r="0" t="0"/>
                    <wp:docPr id="39"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480700" cy="480700"/>
                            </a:xfrm>
                            <a:prstGeom prst="rect"/>
                            <a:ln/>
                          </pic:spPr>
                        </pic:pic>
                      </a:graphicData>
                    </a:graphic>
                  </wp:inline>
                </w:drawing>
              </mc:Fallback>
            </mc:AlternateContent>
          </w:r>
          <w:r w:rsidDel="00000000" w:rsidR="00000000" w:rsidRPr="00000000">
            <w:rPr>
              <w:rtl w:val="0"/>
            </w:rPr>
          </w:r>
        </w:p>
      </w:tc>
      <w:tc>
        <w:tcPr>
          <w:vMerge w:val="restart"/>
          <w:tcBorders>
            <w:top w:color="7f7f7f" w:space="0" w:sz="4" w:val="single"/>
          </w:tcBorders>
          <w:shd w:fill="auto" w:val="clear"/>
          <w:vAlign w:val="center"/>
        </w:tcPr>
        <w:p w:rsidR="00000000" w:rsidDel="00000000" w:rsidP="00000000" w:rsidRDefault="00000000" w:rsidRPr="00000000" w14:paraId="0000008A">
          <w:pPr>
            <w:tabs>
              <w:tab w:val="left" w:leader="none" w:pos="934"/>
            </w:tabs>
            <w:spacing w:line="240" w:lineRule="auto"/>
            <w:jc w:val="center"/>
            <w:rPr>
              <w:rFonts w:ascii="Arial Narrow" w:cs="Arial Narrow" w:eastAsia="Arial Narrow" w:hAnsi="Arial Narrow"/>
              <w:color w:val="767171"/>
              <w:sz w:val="16"/>
              <w:szCs w:val="16"/>
            </w:rPr>
          </w:pPr>
          <w:r w:rsidDel="00000000" w:rsidR="00000000" w:rsidRPr="00000000">
            <w:rPr>
              <w:rFonts w:ascii="Arial Narrow" w:cs="Arial Narrow" w:eastAsia="Arial Narrow" w:hAnsi="Arial Narrow"/>
              <w:color w:val="767171"/>
              <w:sz w:val="16"/>
              <w:szCs w:val="16"/>
            </w:rPr>
            <w:drawing>
              <wp:inline distB="0" distT="0" distL="0" distR="0">
                <wp:extent cx="496303" cy="468000"/>
                <wp:effectExtent b="0" l="0" r="0" t="0"/>
                <wp:docPr id="42"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496303" cy="468000"/>
                        </a:xfrm>
                        <a:prstGeom prst="rect"/>
                        <a:ln/>
                      </pic:spPr>
                    </pic:pic>
                  </a:graphicData>
                </a:graphic>
              </wp:inline>
            </w:drawing>
          </w:r>
          <w:r w:rsidDel="00000000" w:rsidR="00000000" w:rsidRPr="00000000">
            <w:rPr>
              <w:rtl w:val="0"/>
            </w:rPr>
          </w:r>
        </w:p>
      </w:tc>
      <w:tc>
        <w:tcPr>
          <w:vMerge w:val="restart"/>
          <w:tcBorders>
            <w:top w:color="7f7f7f" w:space="0" w:sz="4" w:val="single"/>
          </w:tcBorders>
          <w:shd w:fill="auto" w:val="clear"/>
          <w:vAlign w:val="center"/>
        </w:tcPr>
        <w:p w:rsidR="00000000" w:rsidDel="00000000" w:rsidP="00000000" w:rsidRDefault="00000000" w:rsidRPr="00000000" w14:paraId="0000008B">
          <w:pPr>
            <w:tabs>
              <w:tab w:val="left" w:leader="none" w:pos="934"/>
            </w:tabs>
            <w:spacing w:line="240" w:lineRule="auto"/>
            <w:jc w:val="center"/>
            <w:rPr>
              <w:rFonts w:ascii="Arial Narrow" w:cs="Arial Narrow" w:eastAsia="Arial Narrow" w:hAnsi="Arial Narrow"/>
              <w:color w:val="767171"/>
              <w:sz w:val="16"/>
              <w:szCs w:val="16"/>
            </w:rPr>
          </w:pPr>
          <w:r w:rsidDel="00000000" w:rsidR="00000000" w:rsidRPr="00000000">
            <w:rPr>
              <w:rFonts w:ascii="Arial Narrow" w:cs="Arial Narrow" w:eastAsia="Arial Narrow" w:hAnsi="Arial Narrow"/>
              <w:color w:val="767171"/>
              <w:sz w:val="16"/>
              <w:szCs w:val="16"/>
            </w:rPr>
            <w:drawing>
              <wp:inline distB="0" distT="0" distL="0" distR="0">
                <wp:extent cx="692266" cy="396000"/>
                <wp:effectExtent b="0" l="0" r="0" t="0"/>
                <wp:docPr id="41" name="image1.png"/>
                <a:graphic>
                  <a:graphicData uri="http://schemas.openxmlformats.org/drawingml/2006/picture">
                    <pic:pic>
                      <pic:nvPicPr>
                        <pic:cNvPr id="0" name="image1.png"/>
                        <pic:cNvPicPr preferRelativeResize="0"/>
                      </pic:nvPicPr>
                      <pic:blipFill>
                        <a:blip r:embed="rId4"/>
                        <a:srcRect b="0" l="0" r="0" t="0"/>
                        <a:stretch>
                          <a:fillRect/>
                        </a:stretch>
                      </pic:blipFill>
                      <pic:spPr>
                        <a:xfrm>
                          <a:off x="0" y="0"/>
                          <a:ext cx="692266" cy="396000"/>
                        </a:xfrm>
                        <a:prstGeom prst="rect"/>
                        <a:ln/>
                      </pic:spPr>
                    </pic:pic>
                  </a:graphicData>
                </a:graphic>
              </wp:inline>
            </w:drawing>
          </w:r>
          <w:r w:rsidDel="00000000" w:rsidR="00000000" w:rsidRPr="00000000">
            <w:rPr>
              <w:rtl w:val="0"/>
            </w:rPr>
          </w:r>
        </w:p>
      </w:tc>
      <w:tc>
        <w:tcPr>
          <w:tcBorders>
            <w:top w:color="7f7f7f" w:space="0" w:sz="4" w:val="single"/>
          </w:tcBorders>
          <w:shd w:fill="auto" w:val="clear"/>
          <w:tcMar>
            <w:left w:w="28.0" w:type="dxa"/>
            <w:right w:w="28.0" w:type="dxa"/>
          </w:tcMar>
          <w:vAlign w:val="center"/>
        </w:tcPr>
        <w:p w:rsidR="00000000" w:rsidDel="00000000" w:rsidP="00000000" w:rsidRDefault="00000000" w:rsidRPr="00000000" w14:paraId="0000008C">
          <w:pPr>
            <w:spacing w:line="240" w:lineRule="auto"/>
            <w:jc w:val="left"/>
            <w:rPr>
              <w:rFonts w:ascii="Arial Narrow" w:cs="Arial Narrow" w:eastAsia="Arial Narrow" w:hAnsi="Arial Narrow"/>
              <w:color w:val="7f7f7f"/>
              <w:sz w:val="16"/>
              <w:szCs w:val="16"/>
            </w:rPr>
          </w:pPr>
          <w:r w:rsidDel="00000000" w:rsidR="00000000" w:rsidRPr="00000000">
            <w:rPr>
              <w:rFonts w:ascii="Arial Narrow" w:cs="Arial Narrow" w:eastAsia="Arial Narrow" w:hAnsi="Arial Narrow"/>
              <w:color w:val="7f7f7f"/>
              <w:sz w:val="16"/>
              <w:szCs w:val="16"/>
              <w:rtl w:val="0"/>
            </w:rPr>
            <w:t xml:space="preserve">Doküman No:</w:t>
          </w:r>
        </w:p>
      </w:tc>
      <w:tc>
        <w:tcPr>
          <w:tcBorders>
            <w:top w:color="7f7f7f" w:space="0" w:sz="4" w:val="single"/>
          </w:tcBorders>
          <w:shd w:fill="auto" w:val="clear"/>
          <w:tcMar>
            <w:left w:w="28.0" w:type="dxa"/>
            <w:right w:w="28.0" w:type="dxa"/>
          </w:tcMar>
          <w:vAlign w:val="center"/>
        </w:tcPr>
        <w:p w:rsidR="00000000" w:rsidDel="00000000" w:rsidP="00000000" w:rsidRDefault="00000000" w:rsidRPr="00000000" w14:paraId="0000008D">
          <w:pPr>
            <w:spacing w:line="240" w:lineRule="auto"/>
            <w:jc w:val="left"/>
            <w:rPr>
              <w:rFonts w:ascii="Arial Narrow" w:cs="Arial Narrow" w:eastAsia="Arial Narrow" w:hAnsi="Arial Narrow"/>
              <w:b w:val="1"/>
              <w:color w:val="7f7f7f"/>
              <w:sz w:val="16"/>
              <w:szCs w:val="16"/>
            </w:rPr>
          </w:pPr>
          <w:r w:rsidDel="00000000" w:rsidR="00000000" w:rsidRPr="00000000">
            <w:rPr>
              <w:rFonts w:ascii="Arial Narrow" w:cs="Arial Narrow" w:eastAsia="Arial Narrow" w:hAnsi="Arial Narrow"/>
              <w:b w:val="1"/>
              <w:color w:val="7f7f7f"/>
              <w:sz w:val="16"/>
              <w:szCs w:val="16"/>
              <w:rtl w:val="0"/>
            </w:rPr>
            <w:t xml:space="preserve">GGYS-FR-014</w:t>
          </w:r>
        </w:p>
      </w:tc>
    </w:tr>
    <w:tr>
      <w:trPr>
        <w:cantSplit w:val="0"/>
        <w:trHeight w:val="58" w:hRule="atLeast"/>
        <w:tblHeader w:val="0"/>
      </w:trPr>
      <w:tc>
        <w:tcPr>
          <w:shd w:fill="auto" w:val="clear"/>
          <w:tcMar>
            <w:top w:w="0.0" w:type="dxa"/>
            <w:left w:w="28.0" w:type="dxa"/>
            <w:bottom w:w="0.0" w:type="dxa"/>
            <w:right w:w="28.0" w:type="dxa"/>
          </w:tcMar>
          <w:vAlign w:val="center"/>
        </w:tcPr>
        <w:p w:rsidR="00000000" w:rsidDel="00000000" w:rsidP="00000000" w:rsidRDefault="00000000" w:rsidRPr="00000000" w14:paraId="0000008E">
          <w:pPr>
            <w:spacing w:line="240" w:lineRule="auto"/>
            <w:jc w:val="left"/>
            <w:rPr>
              <w:rFonts w:ascii="Arial Narrow" w:cs="Arial Narrow" w:eastAsia="Arial Narrow" w:hAnsi="Arial Narrow"/>
              <w:color w:val="7f7f7f"/>
              <w:sz w:val="18"/>
              <w:szCs w:val="18"/>
            </w:rPr>
          </w:pPr>
          <w:r w:rsidDel="00000000" w:rsidR="00000000" w:rsidRPr="00000000">
            <w:rPr>
              <w:rFonts w:ascii="Arial Narrow" w:cs="Arial Narrow" w:eastAsia="Arial Narrow" w:hAnsi="Arial Narrow"/>
              <w:color w:val="7f7f7f"/>
              <w:sz w:val="18"/>
              <w:szCs w:val="18"/>
              <w:rtl w:val="0"/>
            </w:rPr>
            <w:t xml:space="preserve">Yürürlük Onayı:</w:t>
          </w:r>
        </w:p>
      </w:tc>
      <w:tc>
        <w:tcPr>
          <w:shd w:fill="auto" w:val="clear"/>
          <w:tcMar>
            <w:top w:w="12.0" w:type="dxa"/>
            <w:left w:w="28.0" w:type="dxa"/>
            <w:bottom w:w="0.0" w:type="dxa"/>
            <w:right w:w="28.0" w:type="dxa"/>
          </w:tcMar>
          <w:vAlign w:val="center"/>
        </w:tcPr>
        <w:p w:rsidR="00000000" w:rsidDel="00000000" w:rsidP="00000000" w:rsidRDefault="00000000" w:rsidRPr="00000000" w14:paraId="0000008F">
          <w:pPr>
            <w:spacing w:line="240" w:lineRule="auto"/>
            <w:jc w:val="left"/>
            <w:rPr>
              <w:rFonts w:ascii="Arial Narrow" w:cs="Arial Narrow" w:eastAsia="Arial Narrow" w:hAnsi="Arial Narrow"/>
              <w:color w:val="7f7f7f"/>
              <w:sz w:val="18"/>
              <w:szCs w:val="18"/>
            </w:rPr>
          </w:pPr>
          <w:r w:rsidDel="00000000" w:rsidR="00000000" w:rsidRPr="00000000">
            <w:rPr>
              <w:rFonts w:ascii="Arial Narrow" w:cs="Arial Narrow" w:eastAsia="Arial Narrow" w:hAnsi="Arial Narrow"/>
              <w:color w:val="7f7f7f"/>
              <w:sz w:val="18"/>
              <w:szCs w:val="18"/>
              <w:rtl w:val="0"/>
            </w:rPr>
            <w:t xml:space="preserve">Koordinatör Yardımcısı </w:t>
          </w:r>
        </w:p>
      </w:tc>
      <w:tc>
        <w:tcPr>
          <w:vMerge w:val="continue"/>
          <w:tcBorders>
            <w:top w:color="7f7f7f" w:space="0" w:sz="4" w:val="single"/>
          </w:tcBorders>
          <w:shd w:fill="auto" w:val="clear"/>
          <w:tcMar>
            <w:top w:w="12.0" w:type="dxa"/>
            <w:left w:w="57.0" w:type="dxa"/>
            <w:bottom w:w="0.0" w:type="dxa"/>
            <w:right w:w="57.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color w:val="7f7f7f"/>
              <w:sz w:val="18"/>
              <w:szCs w:val="18"/>
            </w:rPr>
          </w:pPr>
          <w:r w:rsidDel="00000000" w:rsidR="00000000" w:rsidRPr="00000000">
            <w:rPr>
              <w:rtl w:val="0"/>
            </w:rPr>
          </w:r>
        </w:p>
      </w:tc>
      <w:tc>
        <w:tcPr>
          <w:vMerge w:val="continue"/>
          <w:tcBorders>
            <w:top w:color="7f7f7f" w:space="0" w:sz="4" w:val="single"/>
          </w:tcBorders>
          <w:shd w:fill="auto" w:val="cle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color w:val="7f7f7f"/>
              <w:sz w:val="18"/>
              <w:szCs w:val="18"/>
            </w:rPr>
          </w:pPr>
          <w:r w:rsidDel="00000000" w:rsidR="00000000" w:rsidRPr="00000000">
            <w:rPr>
              <w:rtl w:val="0"/>
            </w:rPr>
          </w:r>
        </w:p>
      </w:tc>
      <w:tc>
        <w:tcPr>
          <w:vMerge w:val="continue"/>
          <w:tcBorders>
            <w:top w:color="7f7f7f" w:space="0" w:sz="4" w:val="single"/>
          </w:tcBorders>
          <w:shd w:fill="auto"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color w:val="7f7f7f"/>
              <w:sz w:val="18"/>
              <w:szCs w:val="18"/>
            </w:rPr>
          </w:pPr>
          <w:r w:rsidDel="00000000" w:rsidR="00000000" w:rsidRPr="00000000">
            <w:rPr>
              <w:rtl w:val="0"/>
            </w:rPr>
          </w:r>
        </w:p>
      </w:tc>
      <w:tc>
        <w:tcPr>
          <w:shd w:fill="auto" w:val="clear"/>
          <w:tcMar>
            <w:left w:w="28.0" w:type="dxa"/>
            <w:right w:w="28.0" w:type="dxa"/>
          </w:tcMar>
          <w:vAlign w:val="center"/>
        </w:tcPr>
        <w:p w:rsidR="00000000" w:rsidDel="00000000" w:rsidP="00000000" w:rsidRDefault="00000000" w:rsidRPr="00000000" w14:paraId="00000093">
          <w:pPr>
            <w:spacing w:line="240" w:lineRule="auto"/>
            <w:jc w:val="left"/>
            <w:rPr>
              <w:rFonts w:ascii="Arial Narrow" w:cs="Arial Narrow" w:eastAsia="Arial Narrow" w:hAnsi="Arial Narrow"/>
              <w:color w:val="7f7f7f"/>
              <w:sz w:val="16"/>
              <w:szCs w:val="16"/>
            </w:rPr>
          </w:pPr>
          <w:r w:rsidDel="00000000" w:rsidR="00000000" w:rsidRPr="00000000">
            <w:rPr>
              <w:rFonts w:ascii="Arial Narrow" w:cs="Arial Narrow" w:eastAsia="Arial Narrow" w:hAnsi="Arial Narrow"/>
              <w:color w:val="7f7f7f"/>
              <w:sz w:val="16"/>
              <w:szCs w:val="16"/>
              <w:rtl w:val="0"/>
            </w:rPr>
            <w:t xml:space="preserve">Gizlilik Derecesi:</w:t>
          </w:r>
        </w:p>
      </w:tc>
      <w:tc>
        <w:tcPr>
          <w:shd w:fill="auto" w:val="clear"/>
          <w:tcMar>
            <w:left w:w="28.0" w:type="dxa"/>
            <w:right w:w="28.0" w:type="dxa"/>
          </w:tcMar>
          <w:vAlign w:val="center"/>
        </w:tcPr>
        <w:p w:rsidR="00000000" w:rsidDel="00000000" w:rsidP="00000000" w:rsidRDefault="00000000" w:rsidRPr="00000000" w14:paraId="00000094">
          <w:pPr>
            <w:spacing w:line="240" w:lineRule="auto"/>
            <w:jc w:val="left"/>
            <w:rPr>
              <w:rFonts w:ascii="Arial Narrow" w:cs="Arial Narrow" w:eastAsia="Arial Narrow" w:hAnsi="Arial Narrow"/>
              <w:b w:val="1"/>
              <w:color w:val="7f7f7f"/>
              <w:sz w:val="16"/>
              <w:szCs w:val="16"/>
            </w:rPr>
          </w:pPr>
          <w:bookmarkStart w:colFirst="0" w:colLast="0" w:name="_heading=h.gjdgxs" w:id="0"/>
          <w:bookmarkEnd w:id="0"/>
          <w:r w:rsidDel="00000000" w:rsidR="00000000" w:rsidRPr="00000000">
            <w:rPr>
              <w:rFonts w:ascii="Arial Narrow" w:cs="Arial Narrow" w:eastAsia="Arial Narrow" w:hAnsi="Arial Narrow"/>
              <w:b w:val="1"/>
              <w:color w:val="7f7f7f"/>
              <w:sz w:val="16"/>
              <w:szCs w:val="16"/>
              <w:rtl w:val="0"/>
            </w:rPr>
            <w:t xml:space="preserve">Tasnif Dışı</w:t>
          </w:r>
        </w:p>
      </w:tc>
    </w:tr>
    <w:tr>
      <w:trPr>
        <w:cantSplit w:val="0"/>
        <w:trHeight w:val="58" w:hRule="atLeast"/>
        <w:tblHeader w:val="0"/>
      </w:trPr>
      <w:tc>
        <w:tcPr>
          <w:shd w:fill="auto" w:val="clear"/>
          <w:tcMar>
            <w:top w:w="0.0" w:type="dxa"/>
            <w:left w:w="28.0" w:type="dxa"/>
            <w:bottom w:w="0.0" w:type="dxa"/>
            <w:right w:w="28.0" w:type="dxa"/>
          </w:tcMar>
          <w:vAlign w:val="center"/>
        </w:tcPr>
        <w:p w:rsidR="00000000" w:rsidDel="00000000" w:rsidP="00000000" w:rsidRDefault="00000000" w:rsidRPr="00000000" w14:paraId="00000095">
          <w:pPr>
            <w:spacing w:line="240" w:lineRule="auto"/>
            <w:jc w:val="left"/>
            <w:rPr>
              <w:rFonts w:ascii="Arial Narrow" w:cs="Arial Narrow" w:eastAsia="Arial Narrow" w:hAnsi="Arial Narrow"/>
              <w:color w:val="7f7f7f"/>
              <w:sz w:val="18"/>
              <w:szCs w:val="18"/>
            </w:rPr>
          </w:pPr>
          <w:r w:rsidDel="00000000" w:rsidR="00000000" w:rsidRPr="00000000">
            <w:rPr>
              <w:rFonts w:ascii="Arial Narrow" w:cs="Arial Narrow" w:eastAsia="Arial Narrow" w:hAnsi="Arial Narrow"/>
              <w:color w:val="7f7f7f"/>
              <w:sz w:val="18"/>
              <w:szCs w:val="18"/>
              <w:rtl w:val="0"/>
            </w:rPr>
            <w:t xml:space="preserve">Kalite Sistem Onayı:</w:t>
          </w:r>
        </w:p>
      </w:tc>
      <w:tc>
        <w:tcPr>
          <w:shd w:fill="auto" w:val="clear"/>
          <w:tcMar>
            <w:top w:w="12.0" w:type="dxa"/>
            <w:left w:w="28.0" w:type="dxa"/>
            <w:bottom w:w="0.0" w:type="dxa"/>
            <w:right w:w="28.0" w:type="dxa"/>
          </w:tcMar>
          <w:vAlign w:val="center"/>
        </w:tcPr>
        <w:p w:rsidR="00000000" w:rsidDel="00000000" w:rsidP="00000000" w:rsidRDefault="00000000" w:rsidRPr="00000000" w14:paraId="00000096">
          <w:pPr>
            <w:spacing w:line="240" w:lineRule="auto"/>
            <w:jc w:val="left"/>
            <w:rPr>
              <w:rFonts w:ascii="Arial Narrow" w:cs="Arial Narrow" w:eastAsia="Arial Narrow" w:hAnsi="Arial Narrow"/>
              <w:color w:val="7f7f7f"/>
              <w:sz w:val="18"/>
              <w:szCs w:val="18"/>
            </w:rPr>
          </w:pPr>
          <w:r w:rsidDel="00000000" w:rsidR="00000000" w:rsidRPr="00000000">
            <w:rPr>
              <w:rFonts w:ascii="Arial Narrow" w:cs="Arial Narrow" w:eastAsia="Arial Narrow" w:hAnsi="Arial Narrow"/>
              <w:color w:val="7f7f7f"/>
              <w:sz w:val="18"/>
              <w:szCs w:val="18"/>
              <w:rtl w:val="0"/>
            </w:rPr>
            <w:t xml:space="preserve">Kalite Yönetim Koordinatörü</w:t>
          </w:r>
        </w:p>
      </w:tc>
      <w:tc>
        <w:tcPr>
          <w:vMerge w:val="continue"/>
          <w:tcBorders>
            <w:top w:color="7f7f7f" w:space="0" w:sz="4" w:val="single"/>
          </w:tcBorders>
          <w:shd w:fill="auto" w:val="clear"/>
          <w:tcMar>
            <w:top w:w="12.0" w:type="dxa"/>
            <w:left w:w="57.0" w:type="dxa"/>
            <w:bottom w:w="0.0" w:type="dxa"/>
            <w:right w:w="57.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color w:val="7f7f7f"/>
              <w:sz w:val="18"/>
              <w:szCs w:val="18"/>
            </w:rPr>
          </w:pPr>
          <w:r w:rsidDel="00000000" w:rsidR="00000000" w:rsidRPr="00000000">
            <w:rPr>
              <w:rtl w:val="0"/>
            </w:rPr>
          </w:r>
        </w:p>
      </w:tc>
      <w:tc>
        <w:tcPr>
          <w:vMerge w:val="continue"/>
          <w:tcBorders>
            <w:top w:color="7f7f7f" w:space="0" w:sz="4" w:val="single"/>
          </w:tcBorders>
          <w:shd w:fill="auto"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color w:val="7f7f7f"/>
              <w:sz w:val="18"/>
              <w:szCs w:val="18"/>
            </w:rPr>
          </w:pPr>
          <w:r w:rsidDel="00000000" w:rsidR="00000000" w:rsidRPr="00000000">
            <w:rPr>
              <w:rtl w:val="0"/>
            </w:rPr>
          </w:r>
        </w:p>
      </w:tc>
      <w:tc>
        <w:tcPr>
          <w:vMerge w:val="continue"/>
          <w:tcBorders>
            <w:top w:color="7f7f7f" w:space="0" w:sz="4" w:val="single"/>
          </w:tcBorders>
          <w:shd w:fill="auto"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color w:val="7f7f7f"/>
              <w:sz w:val="18"/>
              <w:szCs w:val="18"/>
            </w:rPr>
          </w:pPr>
          <w:r w:rsidDel="00000000" w:rsidR="00000000" w:rsidRPr="00000000">
            <w:rPr>
              <w:rtl w:val="0"/>
            </w:rPr>
          </w:r>
        </w:p>
      </w:tc>
      <w:tc>
        <w:tcPr>
          <w:shd w:fill="auto" w:val="clear"/>
          <w:tcMar>
            <w:left w:w="28.0" w:type="dxa"/>
            <w:right w:w="28.0" w:type="dxa"/>
          </w:tcMar>
          <w:vAlign w:val="center"/>
        </w:tcPr>
        <w:p w:rsidR="00000000" w:rsidDel="00000000" w:rsidP="00000000" w:rsidRDefault="00000000" w:rsidRPr="00000000" w14:paraId="0000009A">
          <w:pPr>
            <w:spacing w:line="240" w:lineRule="auto"/>
            <w:jc w:val="left"/>
            <w:rPr>
              <w:rFonts w:ascii="Arial Narrow" w:cs="Arial Narrow" w:eastAsia="Arial Narrow" w:hAnsi="Arial Narrow"/>
              <w:color w:val="7f7f7f"/>
              <w:sz w:val="16"/>
              <w:szCs w:val="16"/>
            </w:rPr>
          </w:pPr>
          <w:r w:rsidDel="00000000" w:rsidR="00000000" w:rsidRPr="00000000">
            <w:rPr>
              <w:rFonts w:ascii="Arial Narrow" w:cs="Arial Narrow" w:eastAsia="Arial Narrow" w:hAnsi="Arial Narrow"/>
              <w:color w:val="7f7f7f"/>
              <w:sz w:val="16"/>
              <w:szCs w:val="16"/>
              <w:rtl w:val="0"/>
            </w:rPr>
            <w:t xml:space="preserve">Revizyon Tarih ve No:</w:t>
          </w:r>
        </w:p>
      </w:tc>
      <w:tc>
        <w:tcPr>
          <w:shd w:fill="auto" w:val="clear"/>
          <w:tcMar>
            <w:left w:w="28.0" w:type="dxa"/>
            <w:right w:w="28.0" w:type="dxa"/>
          </w:tcMar>
          <w:vAlign w:val="center"/>
        </w:tcPr>
        <w:p w:rsidR="00000000" w:rsidDel="00000000" w:rsidP="00000000" w:rsidRDefault="00000000" w:rsidRPr="00000000" w14:paraId="0000009B">
          <w:pPr>
            <w:spacing w:line="240" w:lineRule="auto"/>
            <w:jc w:val="left"/>
            <w:rPr>
              <w:rFonts w:ascii="Arial Narrow" w:cs="Arial Narrow" w:eastAsia="Arial Narrow" w:hAnsi="Arial Narrow"/>
              <w:b w:val="1"/>
              <w:color w:val="7f7f7f"/>
              <w:sz w:val="16"/>
              <w:szCs w:val="16"/>
            </w:rPr>
          </w:pPr>
          <w:r w:rsidDel="00000000" w:rsidR="00000000" w:rsidRPr="00000000">
            <w:rPr>
              <w:rFonts w:ascii="Arial Narrow" w:cs="Arial Narrow" w:eastAsia="Arial Narrow" w:hAnsi="Arial Narrow"/>
              <w:b w:val="1"/>
              <w:color w:val="7f7f7f"/>
              <w:sz w:val="16"/>
              <w:szCs w:val="16"/>
              <w:rtl w:val="0"/>
            </w:rPr>
            <w:t xml:space="preserve">19.11.2024</w:t>
          </w:r>
        </w:p>
      </w:tc>
    </w:tr>
    <w:tr>
      <w:trPr>
        <w:cantSplit w:val="0"/>
        <w:trHeight w:val="220" w:hRule="atLeast"/>
        <w:tblHeader w:val="0"/>
      </w:trPr>
      <w:tc>
        <w:tcPr>
          <w:gridSpan w:val="2"/>
          <w:shd w:fill="auto" w:val="clear"/>
          <w:tcMar>
            <w:top w:w="0.0" w:type="dxa"/>
            <w:left w:w="0.0" w:type="dxa"/>
            <w:bottom w:w="0.0" w:type="dxa"/>
            <w:right w:w="57.0" w:type="dxa"/>
          </w:tcMar>
          <w:vAlign w:val="center"/>
        </w:tcPr>
        <w:p w:rsidR="00000000" w:rsidDel="00000000" w:rsidP="00000000" w:rsidRDefault="00000000" w:rsidRPr="00000000" w14:paraId="0000009C">
          <w:pPr>
            <w:spacing w:line="240" w:lineRule="auto"/>
            <w:jc w:val="left"/>
            <w:rPr>
              <w:rFonts w:ascii="Arial Narrow" w:cs="Arial Narrow" w:eastAsia="Arial Narrow" w:hAnsi="Arial Narrow"/>
              <w:color w:val="7f7f7f"/>
              <w:sz w:val="16"/>
              <w:szCs w:val="16"/>
            </w:rPr>
          </w:pPr>
          <w:r w:rsidDel="00000000" w:rsidR="00000000" w:rsidRPr="00000000">
            <w:rPr>
              <w:i w:val="1"/>
              <w:color w:val="7f7f7f"/>
              <w:sz w:val="14"/>
              <w:szCs w:val="14"/>
              <w:rtl w:val="0"/>
            </w:rPr>
            <w:t xml:space="preserve">Form No: FR: 166 Revizyon:03</w:t>
          </w:r>
          <w:r w:rsidDel="00000000" w:rsidR="00000000" w:rsidRPr="00000000">
            <w:rPr>
              <w:rtl w:val="0"/>
            </w:rPr>
          </w:r>
        </w:p>
      </w:tc>
      <w:tc>
        <w:tcPr>
          <w:vMerge w:val="continue"/>
          <w:tcBorders>
            <w:top w:color="7f7f7f" w:space="0" w:sz="4" w:val="single"/>
          </w:tcBorders>
          <w:shd w:fill="auto" w:val="clear"/>
          <w:tcMar>
            <w:top w:w="12.0" w:type="dxa"/>
            <w:left w:w="57.0" w:type="dxa"/>
            <w:bottom w:w="0.0" w:type="dxa"/>
            <w:right w:w="57.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color w:val="7f7f7f"/>
              <w:sz w:val="16"/>
              <w:szCs w:val="16"/>
            </w:rPr>
          </w:pPr>
          <w:r w:rsidDel="00000000" w:rsidR="00000000" w:rsidRPr="00000000">
            <w:rPr>
              <w:rtl w:val="0"/>
            </w:rPr>
          </w:r>
        </w:p>
      </w:tc>
      <w:tc>
        <w:tcPr>
          <w:vMerge w:val="continue"/>
          <w:tcBorders>
            <w:top w:color="7f7f7f" w:space="0" w:sz="4" w:val="single"/>
          </w:tcBorders>
          <w:shd w:fill="auto" w:val="cle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color w:val="7f7f7f"/>
              <w:sz w:val="16"/>
              <w:szCs w:val="16"/>
            </w:rPr>
          </w:pPr>
          <w:r w:rsidDel="00000000" w:rsidR="00000000" w:rsidRPr="00000000">
            <w:rPr>
              <w:rtl w:val="0"/>
            </w:rPr>
          </w:r>
        </w:p>
      </w:tc>
      <w:tc>
        <w:tcPr>
          <w:vMerge w:val="continue"/>
          <w:tcBorders>
            <w:top w:color="7f7f7f" w:space="0" w:sz="4" w:val="single"/>
          </w:tcBorders>
          <w:shd w:fill="auto" w:val="cle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color w:val="7f7f7f"/>
              <w:sz w:val="16"/>
              <w:szCs w:val="16"/>
            </w:rPr>
          </w:pPr>
          <w:r w:rsidDel="00000000" w:rsidR="00000000" w:rsidRPr="00000000">
            <w:rPr>
              <w:rtl w:val="0"/>
            </w:rPr>
          </w:r>
        </w:p>
      </w:tc>
      <w:tc>
        <w:tcPr>
          <w:shd w:fill="auto" w:val="clear"/>
          <w:tcMar>
            <w:left w:w="28.0" w:type="dxa"/>
            <w:right w:w="28.0" w:type="dxa"/>
          </w:tcMar>
          <w:vAlign w:val="center"/>
        </w:tcPr>
        <w:p w:rsidR="00000000" w:rsidDel="00000000" w:rsidP="00000000" w:rsidRDefault="00000000" w:rsidRPr="00000000" w14:paraId="000000A1">
          <w:pPr>
            <w:spacing w:line="240" w:lineRule="auto"/>
            <w:jc w:val="left"/>
            <w:rPr>
              <w:rFonts w:ascii="Arial Narrow" w:cs="Arial Narrow" w:eastAsia="Arial Narrow" w:hAnsi="Arial Narrow"/>
              <w:color w:val="7f7f7f"/>
              <w:sz w:val="16"/>
              <w:szCs w:val="16"/>
            </w:rPr>
          </w:pPr>
          <w:r w:rsidDel="00000000" w:rsidR="00000000" w:rsidRPr="00000000">
            <w:rPr>
              <w:rFonts w:ascii="Arial Narrow" w:cs="Arial Narrow" w:eastAsia="Arial Narrow" w:hAnsi="Arial Narrow"/>
              <w:color w:val="7f7f7f"/>
              <w:sz w:val="16"/>
              <w:szCs w:val="16"/>
              <w:rtl w:val="0"/>
            </w:rPr>
            <w:t xml:space="preserve">Sayfa No:</w:t>
          </w:r>
        </w:p>
      </w:tc>
      <w:tc>
        <w:tcPr>
          <w:shd w:fill="auto" w:val="clear"/>
          <w:tcMar>
            <w:left w:w="28.0" w:type="dxa"/>
            <w:right w:w="28.0" w:type="dxa"/>
          </w:tcMar>
          <w:vAlign w:val="center"/>
        </w:tcPr>
        <w:p w:rsidR="00000000" w:rsidDel="00000000" w:rsidP="00000000" w:rsidRDefault="00000000" w:rsidRPr="00000000" w14:paraId="000000A2">
          <w:pPr>
            <w:tabs>
              <w:tab w:val="left" w:leader="none" w:pos="271"/>
            </w:tabs>
            <w:spacing w:line="240" w:lineRule="auto"/>
            <w:jc w:val="left"/>
            <w:rPr>
              <w:rFonts w:ascii="Arial Narrow" w:cs="Arial Narrow" w:eastAsia="Arial Narrow" w:hAnsi="Arial Narrow"/>
              <w:b w:val="1"/>
              <w:color w:val="7f7f7f"/>
              <w:sz w:val="16"/>
              <w:szCs w:val="16"/>
            </w:rPr>
          </w:pPr>
          <w:r w:rsidDel="00000000" w:rsidR="00000000" w:rsidRPr="00000000">
            <w:rPr>
              <w:rFonts w:ascii="Arial Narrow" w:cs="Arial Narrow" w:eastAsia="Arial Narrow" w:hAnsi="Arial Narrow"/>
              <w:b w:val="1"/>
              <w:color w:val="7f7f7f"/>
              <w:sz w:val="16"/>
              <w:szCs w:val="16"/>
              <w:rtl w:val="0"/>
            </w:rPr>
            <w:t xml:space="preserve">Sayfa </w:t>
          </w:r>
          <w:r w:rsidDel="00000000" w:rsidR="00000000" w:rsidRPr="00000000">
            <w:rPr>
              <w:rFonts w:ascii="Arial Narrow" w:cs="Arial Narrow" w:eastAsia="Arial Narrow" w:hAnsi="Arial Narrow"/>
              <w:b w:val="1"/>
              <w:color w:val="7f7f7f"/>
              <w:sz w:val="16"/>
              <w:szCs w:val="16"/>
            </w:rPr>
            <w:fldChar w:fldCharType="begin"/>
            <w:instrText xml:space="preserve">PAGE</w:instrText>
            <w:fldChar w:fldCharType="separate"/>
            <w:fldChar w:fldCharType="end"/>
          </w:r>
          <w:r w:rsidDel="00000000" w:rsidR="00000000" w:rsidRPr="00000000">
            <w:rPr>
              <w:rFonts w:ascii="Arial Narrow" w:cs="Arial Narrow" w:eastAsia="Arial Narrow" w:hAnsi="Arial Narrow"/>
              <w:b w:val="1"/>
              <w:color w:val="7f7f7f"/>
              <w:sz w:val="16"/>
              <w:szCs w:val="16"/>
              <w:rtl w:val="0"/>
            </w:rPr>
            <w:t xml:space="preserve"> / </w:t>
          </w:r>
          <w:r w:rsidDel="00000000" w:rsidR="00000000" w:rsidRPr="00000000">
            <w:rPr>
              <w:rFonts w:ascii="Arial Narrow" w:cs="Arial Narrow" w:eastAsia="Arial Narrow" w:hAnsi="Arial Narrow"/>
              <w:b w:val="1"/>
              <w:color w:val="7f7f7f"/>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A3">
    <w:pPr>
      <w:jc w:val="left"/>
      <w:rPr>
        <w:sz w:val="2"/>
        <w:szCs w:val="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485.0" w:type="dxa"/>
      <w:jc w:val="left"/>
      <w:tblInd w:w="-567.0" w:type="dxa"/>
      <w:tblLayout w:type="fixed"/>
      <w:tblLook w:val="0400"/>
    </w:tblPr>
    <w:tblGrid>
      <w:gridCol w:w="1317"/>
      <w:gridCol w:w="7489"/>
      <w:gridCol w:w="1679"/>
      <w:tblGridChange w:id="0">
        <w:tblGrid>
          <w:gridCol w:w="1317"/>
          <w:gridCol w:w="7489"/>
          <w:gridCol w:w="1679"/>
        </w:tblGrid>
      </w:tblGridChange>
    </w:tblGrid>
    <w:tr>
      <w:trPr>
        <w:cantSplit w:val="1"/>
        <w:trHeight w:val="706" w:hRule="atLeast"/>
        <w:tblHeader w:val="1"/>
      </w:trPr>
      <w:tc>
        <w:tcPr>
          <w:tcMar>
            <w:left w:w="28.0" w:type="dxa"/>
            <w:right w:w="28.0" w:type="dxa"/>
          </w:tcMar>
          <w:vAlign w:val="center"/>
        </w:tcPr>
        <w:p w:rsidR="00000000" w:rsidDel="00000000" w:rsidP="00000000" w:rsidRDefault="00000000" w:rsidRPr="00000000" w14:paraId="00000082">
          <w:pPr>
            <w:spacing w:line="240" w:lineRule="auto"/>
            <w:jc w:val="center"/>
            <w:rPr>
              <w:sz w:val="16"/>
              <w:szCs w:val="16"/>
            </w:rPr>
          </w:pPr>
          <w:r w:rsidDel="00000000" w:rsidR="00000000" w:rsidRPr="00000000">
            <w:rPr>
              <w:sz w:val="16"/>
              <w:szCs w:val="16"/>
            </w:rPr>
            <w:drawing>
              <wp:inline distB="0" distT="0" distL="0" distR="0">
                <wp:extent cx="720000" cy="720000"/>
                <wp:effectExtent b="0" l="0" r="0" t="0"/>
                <wp:docPr id="4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20000" cy="72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83">
          <w:pPr>
            <w:spacing w:line="240" w:lineRule="auto"/>
            <w:jc w:val="center"/>
            <w:rPr>
              <w:b w:val="1"/>
              <w:color w:val="767171"/>
            </w:rPr>
          </w:pPr>
          <w:r w:rsidDel="00000000" w:rsidR="00000000" w:rsidRPr="00000000">
            <w:rPr>
              <w:b w:val="1"/>
              <w:color w:val="767171"/>
              <w:rtl w:val="0"/>
            </w:rPr>
            <w:t xml:space="preserve">İÇ DENETİM DEĞERLENDİRME FORMU</w:t>
          </w:r>
        </w:p>
      </w:tc>
      <w:tc>
        <w:tcPr>
          <w:vAlign w:val="center"/>
        </w:tcPr>
        <w:p w:rsidR="00000000" w:rsidDel="00000000" w:rsidP="00000000" w:rsidRDefault="00000000" w:rsidRPr="00000000" w14:paraId="00000084">
          <w:pPr>
            <w:spacing w:line="240" w:lineRule="auto"/>
            <w:jc w:val="center"/>
            <w:rPr>
              <w:rFonts w:ascii="Arial Narrow" w:cs="Arial Narrow" w:eastAsia="Arial Narrow" w:hAnsi="Arial Narrow"/>
              <w:color w:val="767171"/>
              <w:sz w:val="18"/>
              <w:szCs w:val="18"/>
            </w:rPr>
          </w:pP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TR"/>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F3FBC"/>
    <w:pPr>
      <w:spacing w:after="0" w:line="276" w:lineRule="auto"/>
      <w:jc w:val="both"/>
    </w:pPr>
    <w:rPr>
      <w:rFonts w:ascii="Times New Roman" w:hAnsi="Times New Roman"/>
      <w:sz w:val="24"/>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paragraph" w:styleId="stBilgi">
    <w:name w:val="header"/>
    <w:basedOn w:val="Normal"/>
    <w:link w:val="stBilgiChar"/>
    <w:uiPriority w:val="99"/>
    <w:unhideWhenUsed w:val="1"/>
    <w:rsid w:val="001C2473"/>
    <w:pPr>
      <w:tabs>
        <w:tab w:val="center" w:pos="4536"/>
        <w:tab w:val="right" w:pos="9072"/>
      </w:tabs>
      <w:spacing w:line="240" w:lineRule="auto"/>
    </w:pPr>
  </w:style>
  <w:style w:type="character" w:styleId="stBilgiChar" w:customStyle="1">
    <w:name w:val="Üst Bilgi Char"/>
    <w:basedOn w:val="VarsaylanParagrafYazTipi"/>
    <w:link w:val="stBilgi"/>
    <w:uiPriority w:val="99"/>
    <w:rsid w:val="001C2473"/>
  </w:style>
  <w:style w:type="paragraph" w:styleId="AltBilgi">
    <w:name w:val="footer"/>
    <w:basedOn w:val="Normal"/>
    <w:link w:val="AltBilgiChar"/>
    <w:uiPriority w:val="99"/>
    <w:unhideWhenUsed w:val="1"/>
    <w:rsid w:val="001C2473"/>
    <w:pPr>
      <w:tabs>
        <w:tab w:val="center" w:pos="4536"/>
        <w:tab w:val="right" w:pos="9072"/>
      </w:tabs>
      <w:spacing w:line="240" w:lineRule="auto"/>
    </w:pPr>
  </w:style>
  <w:style w:type="character" w:styleId="AltBilgiChar" w:customStyle="1">
    <w:name w:val="Alt Bilgi Char"/>
    <w:basedOn w:val="VarsaylanParagrafYazTipi"/>
    <w:link w:val="AltBilgi"/>
    <w:uiPriority w:val="99"/>
    <w:rsid w:val="001C2473"/>
  </w:style>
  <w:style w:type="table" w:styleId="TableGrid" w:customStyle="1">
    <w:name w:val="TableGrid"/>
    <w:rsid w:val="001C2473"/>
    <w:pPr>
      <w:spacing w:after="0" w:line="240" w:lineRule="auto"/>
    </w:pPr>
    <w:rPr>
      <w:rFonts w:eastAsiaTheme="minorEastAsia"/>
      <w:kern w:val="2"/>
      <w:lang w:eastAsia="tr-TR"/>
    </w:rPr>
    <w:tblPr>
      <w:tblCellMar>
        <w:top w:w="0.0" w:type="dxa"/>
        <w:left w:w="0.0" w:type="dxa"/>
        <w:bottom w:w="0.0" w:type="dxa"/>
        <w:right w:w="0.0" w:type="dxa"/>
      </w:tblCellMar>
    </w:tblPr>
  </w:style>
  <w:style w:type="character" w:styleId="YerTutucuMetni">
    <w:name w:val="Placeholder Text"/>
    <w:basedOn w:val="VarsaylanParagrafYazTipi"/>
    <w:uiPriority w:val="99"/>
    <w:semiHidden w:val="1"/>
    <w:rsid w:val="001716C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57.0" w:type="dxa"/>
        <w:bottom w:w="0.0" w:type="dxa"/>
        <w:right w:w="57.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2.png"/><Relationship Id="rId4"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PtRuxLeLf8wjHCKHyzpbCvetxg==">CgMxLjAyCGguZ2pkZ3hzOAByITFYVkEtSW5uemFrRFZWRENLaXdwUXBaWVpmaXkyZDQ2MA==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2024-11-05T08:39:00Z</dcterms:created>
  <dc:creator>Kevser ELİKÜÇÜK</dc:creator>
</cp:coreProperties>
</file>