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(01-12-2022)</w:t>
      </w:r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SRS Documentation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Requirement to build the code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Necessary requirements to build the code</w:t>
      </w: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SRS Documentation</w:t>
            </w:r>
          </w:p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1st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Code Requirement Discussion</w:t>
            </w:r>
          </w:p>
          <w:p>
            <w:pPr>
              <w:spacing w:after="0"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1st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 Dec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CF43A"/>
    <w:multiLevelType w:val="multilevel"/>
    <w:tmpl w:val="74FCF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870A0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4C1748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6D3D55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9FE5BD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CA669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0216AF"/>
    <w:rsid w:val="4C564A63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58FD09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4389-3F7B-437A-950F-6C5923F2A243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C08ED965-E44D-4632-8D28-59C8F8312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4116167EE6D64041A02257E0569655E8</vt:lpwstr>
  </property>
</Properties>
</file>