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</w:rPr>
      </w:pPr>
      <w:bookmarkStart w:colFirst="0" w:colLast="0" w:name="_ractstc5vic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  <w:rtl w:val="0"/>
        </w:rPr>
        <w:t xml:space="preserve">Cách lấy PASS [LƯU Ý DÙNG ĐIỆN THOẠI DI ĐỘNG]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Bước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Vào google tìm từ khóa: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chuyển văn phòng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Bước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Tìm từ trên xuống dưới sẽ thấy trang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xetaithanhhung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thì bấm vào đó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shd w:fill="9fc5e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shd w:fill="9fc5e8" w:val="clear"/>
          <w:rtl w:val="0"/>
        </w:rPr>
        <w:t xml:space="preserve">HÌNH ẢNH HƯỚNG DẪN [LƯU Ý: DÙNG ĐIỆN THOẠI]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6d9eeb" w:val="clear"/>
        </w:rPr>
        <w:drawing>
          <wp:inline distB="114300" distT="114300" distL="114300" distR="114300">
            <wp:extent cx="5731200" cy="3556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Bước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Kéo xuống cuối website bạn sẽ mã giải nén (mã giải nén là dãy số như hình bên dưới)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6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