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2"/>
        <w:spacing w:lineRule="auto"/>
      </w:pPr>
      <w:r>
        <w:rPr/>
        <w:t xml:space="preserve">name: tu-vi-luan-giai description: Phương pháp luận giải Tử Vi Đẩu Số chuyên nghiệp — data-driven, 6 chiều tương tác, nghiệm lý hiện đại</w:t>
      </w:r>
    </w:p>
    <w:p>
      <w:pPr>
        <w:pStyle w:val="Heading1"/>
        <w:spacing w:lineRule="auto"/>
      </w:pPr>
      <w:r>
        <w:rPr/>
        <w:t xml:space="preserve">SKILL: TỬ VI LUẬN GIẢI CHUYÊN NGHIỆP</w:t>
      </w:r>
    </w:p>
    <w:p>
      <w:pPr>
        <w:pStyle w:val="Heading2"/>
        <w:spacing w:lineRule="auto"/>
      </w:pPr>
      <w:r>
        <w:rPr/>
        <w:t xml:space="preserve">Phương pháp "Data → Structure → Interpret"</w:t>
      </w:r>
    </w:p>
    <w:p>
      <w:pPr>
        <w:pStyle w:val="Heading2"/>
        <w:spacing w:lineRule="auto"/>
      </w:pPr>
      <w:r>
        <w:rPr/>
        <w:t xml:space="preserve">I. NGUYÊN TẮC CỐT LÕI</w:t>
      </w:r>
    </w:p>
    <w:p>
      <w:pPr>
        <w:pStyle w:val="Heading3"/>
        <w:spacing w:lineRule="auto"/>
      </w:pPr>
      <w:r>
        <w:rPr/>
        <w:t xml:space="preserve">1. Data First, Interpret Later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LUÔN kiểm kê data</w:t>
      </w:r>
      <w:r>
        <w:rPr/>
        <w:t xml:space="preserve"> (sao, hành, miếu/hãm, vị trí) TRƯỚC KHI luận giải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KHÔNG BAO GIỜ</w:t>
      </w:r>
      <w:r>
        <w:rPr/>
        <w:t xml:space="preserve"> diễn giải khi chưa liệt kê đầy đủ sao tại cung</w:t>
      </w:r>
    </w:p>
    <w:p>
      <w:pPr>
        <w:numPr>
          <w:ilvl w:val="0"/>
          <w:numId w:val="1"/>
        </w:numPr>
        <w:spacing w:lineRule="auto"/>
      </w:pPr>
      <w:r>
        <w:rPr/>
        <w:t xml:space="preserve">Dùng Source of Truth: </w:t>
      </w:r>
      <w:r>
        <w:rPr/>
        <w:t xml:space="preserve">.agent/source_of_truth/la_so_long_2026.md</w:t>
      </w:r>
    </w:p>
    <w:p>
      <w:pPr>
        <w:pStyle w:val="Heading3"/>
        <w:spacing w:lineRule="auto"/>
      </w:pPr>
      <w:r>
        <w:rPr/>
        <w:t xml:space="preserve">2. Cấu trúc 6 chiều PHẢI LUÔN xét</w:t>
      </w:r>
    </w:p>
    <w:p>
      <w:pPr>
        <w:spacing w:lineRule="auto"/>
      </w:pPr>
      <w:r>
        <w:rPr/>
        <w:t xml:space="preserve">Mỗi cung luận giải PHẢI bao gồm đủ 6 chiều tương tác: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Chiều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Tỷ lệ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Bắt buộc?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Chính cung (Tọa thủ)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Xung chiếu (Đối cung)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 hợp (Hội chiếu)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Nhị hợp (Lục hợp)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Giáp cung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Lục hại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biến thiên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(nếu có sát tinh)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 Trích dẫn bắt buộc</w:t>
      </w:r>
    </w:p>
    <w:p>
      <w:pPr>
        <w:numPr>
          <w:ilvl w:val="0"/>
          <w:numId w:val="2"/>
        </w:numPr>
        <w:spacing w:lineRule="auto"/>
      </w:pPr>
      <w:r>
        <w:rPr/>
        <w:t xml:space="preserve">Mọi cách cục phải kèm </w:t>
      </w:r>
      <w:r>
        <w:rPr>
          <w:b/>
        </w:rPr>
        <w:t xml:space="preserve">phú cổ gốc</w:t>
      </w:r>
      <w:r>
        <w:rPr/>
        <w:t xml:space="preserve"> + </w:t>
      </w:r>
      <w:r>
        <w:rPr>
          <w:b/>
        </w:rPr>
        <w:t xml:space="preserve">nguồn</w:t>
      </w:r>
    </w:p>
    <w:p>
      <w:pPr>
        <w:numPr>
          <w:ilvl w:val="0"/>
          <w:numId w:val="2"/>
        </w:numPr>
        <w:spacing w:lineRule="auto"/>
      </w:pPr>
      <w:r>
        <w:rPr/>
        <w:t xml:space="preserve">Mọi định lượng (mức 1-10) phải dựa trên </w:t>
      </w:r>
      <w:r>
        <w:rPr>
          <w:b/>
        </w:rPr>
        <w:t xml:space="preserve">miếu/hãm + cách cục</w:t>
      </w:r>
    </w:p>
    <w:p>
      <w:pPr>
        <w:numPr>
          <w:ilvl w:val="0"/>
          <w:numId w:val="2"/>
        </w:numPr>
        <w:spacing w:lineRule="auto"/>
      </w:pPr>
      <w:r>
        <w:rPr/>
        <w:t xml:space="preserve">Ngoại lệ Sửu/Mùi (nhị hợp trùng giáp ~15%) phải ghi rõ</w:t>
      </w:r>
    </w:p>
    <w:p>
      <w:pPr>
        <w:pStyle w:val="Heading2"/>
        <w:spacing w:lineRule="auto"/>
      </w:pPr>
      <w:r>
        <w:rPr/>
        <w:t xml:space="preserve">II. QUY TRÌNH LUẬN GIẢI 1 CUNG</w:t>
      </w:r>
    </w:p>
    <w:p>
      <w:pPr>
        <w:pStyle w:val="Heading3"/>
        <w:spacing w:lineRule="auto"/>
      </w:pPr>
      <w:r>
        <w:rPr/>
        <w:t xml:space="preserve">Bước 1: Kiểm kê Data</w:t>
      </w:r>
    </w:p>
    <w:p>
      <w:pPr>
        <w:spacing w:lineRule="auto"/>
      </w:pPr>
      <w:r>
        <w:rPr>
          <w:rFonts w:ascii="Courier" w:hAnsi="Courier"/>
        </w:rPr>
        <w:t xml:space="preserve">1. Mở Source of Truth → xác nhận chính tinh + phụ tinh tại cung 2. Liệt kê dạng bảng:    | Sao | Loại | Hành | Miếu/Hãm | Ghi chú | 3. Ghi nhận Tuần/Triệt nếu có 4. Tính Ngũ Hành tương tác: Sao vs Cung </w:t>
      </w:r>
    </w:p>
    <w:p>
      <w:pPr>
        <w:pStyle w:val="Heading3"/>
        <w:spacing w:lineRule="auto"/>
      </w:pPr>
      <w:r>
        <w:rPr/>
        <w:t xml:space="preserve">Bước 2: Liệt kê 6 chiều</w:t>
      </w:r>
    </w:p>
    <w:p>
      <w:pPr>
        <w:spacing w:lineRule="auto"/>
      </w:pPr>
      <w:r>
        <w:rPr>
          <w:rFonts w:ascii="Courier" w:hAnsi="Courier"/>
        </w:rPr>
        <w:t xml:space="preserve">1. Xác nhận 6 cung tương tác từ Source of Truth 2. Liệt kê chính tinh + sát tinh nổi bật tại mỗi cung 3. Bảng format:    | Chiều | Cung | Chính tinh | Sát tinh | Cát tinh | </w:t>
      </w:r>
    </w:p>
    <w:p>
      <w:pPr>
        <w:pStyle w:val="Heading3"/>
        <w:spacing w:lineRule="auto"/>
      </w:pPr>
      <w:r>
        <w:rPr/>
        <w:t xml:space="preserve">Bước 3: Nhận diện Cách cục</w:t>
      </w:r>
    </w:p>
    <w:p>
      <w:pPr>
        <w:spacing w:lineRule="auto"/>
      </w:pPr>
      <w:r>
        <w:rPr>
          <w:rFonts w:ascii="Courier" w:hAnsi="Courier"/>
        </w:rPr>
        <w:t xml:space="preserve">1. Scan danh sách cách cục đã xác nhận (Source of Truth mục VI) 2. Kiểm tra điều kiện thỏa mãn 3. Tìm cách cục mới → tra cứu phú cổ + xác nhận nguồn 4. Format:    | Cách cục | Điều kiện | Phú gốc | Nguồn | Mức | </w:t>
      </w:r>
    </w:p>
    <w:p>
      <w:pPr>
        <w:pStyle w:val="Heading3"/>
        <w:spacing w:lineRule="auto"/>
      </w:pPr>
      <w:r>
        <w:rPr/>
        <w:t xml:space="preserve">Bước 4: Luận giải</w:t>
      </w:r>
    </w:p>
    <w:p>
      <w:pPr>
        <w:spacing w:lineRule="auto"/>
      </w:pPr>
      <w:r>
        <w:rPr>
          <w:rFonts w:ascii="Courier" w:hAnsi="Courier"/>
        </w:rPr>
        <w:t xml:space="preserve">1. Luận từ Bản cung (40%) → Chiếu (30%) → Tam hợp (20%) → Nhị hợp (10%) → Giáp (5%) 2. Mỗi chiều: DATA trước → GIẢI sau 3. Dùng ví von hiện đại để giải thích (CEO, startup, tài chính...) 4. Ghi rõ: Tiền vận (&lt;34t) vs Hậu vận (&gt;34t) nếu có Tuần/Triệt </w:t>
      </w:r>
    </w:p>
    <w:p>
      <w:pPr>
        <w:pStyle w:val="Heading3"/>
        <w:spacing w:lineRule="auto"/>
      </w:pPr>
      <w:r>
        <w:rPr/>
        <w:t xml:space="preserve">Bước 5: Tổng hợp Cát/Hung</w:t>
      </w:r>
    </w:p>
    <w:p>
      <w:pPr>
        <w:spacing w:lineRule="auto"/>
      </w:pPr>
      <w:r>
        <w:rPr>
          <w:rFonts w:ascii="Courier" w:hAnsi="Courier"/>
        </w:rPr>
        <w:t xml:space="preserve">| Yếu tố | Cát (+) | Hung (−) | Ghi chú | → Định lượng rõ ràng, không mập mờ </w:t>
      </w:r>
    </w:p>
    <w:p>
      <w:pPr>
        <w:pStyle w:val="Heading2"/>
        <w:spacing w:lineRule="auto"/>
      </w:pPr>
      <w:r>
        <w:rPr/>
        <w:t xml:space="preserve">III. QUY TẮC CHỐNG SAI</w:t>
      </w:r>
    </w:p>
    <w:p>
      <w:pPr>
        <w:pStyle w:val="Heading3"/>
        <w:spacing w:lineRule="auto"/>
      </w:pPr>
      <w:r>
        <w:rPr/>
        <w:t xml:space="preserve">Danh sách lỗi thường gặp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Lỗi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Cách phòng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Nhầm miếu/hãm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Luôn check Source of Truth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Nhị hợp &gt; Chiếu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SAI.</w:t>
            </w:r>
          </w:p>
          <w:p>
            <w:pPr>
              <w:spacing w:lineRule="auto"/>
            </w:pPr>
            <w:r>
              <w:rPr/>
              <w:t xml:space="preserve"> Chiếu 30% &gt; Nhị hợp 10% (xem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04_ly_thuyet/ra_soat_5_chieu_tuong_tac.md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Quên Triệt/Tuần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Luôn kiểm tra cột Tuần/Triệt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Phú cổ không nguồn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Bắt buộc ghi nguồn, không trích phú "chế"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VCD không nói mượn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VCD PHẢI ghi rõ "mượn chính tinh cung [X]"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Giáp Sửu/Mùi không ghi đặc biệt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Phải note nhị hợp trùng giáp ~15%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Quy tắc "Sửu/Mùi Exception"</w:t>
      </w:r>
    </w:p>
    <w:p>
      <w:pPr>
        <w:spacing w:lineRule="auto"/>
      </w:pPr>
      <w:r>
        <w:rPr/>
        <w:t xml:space="preserve">Khi luận cung Sửu, Mùi, Tý, hoặc Ngọ → kiểm tra:</w:t>
      </w:r>
    </w:p>
    <w:p>
      <w:pPr>
        <w:numPr>
          <w:ilvl w:val="0"/>
          <w:numId w:val="3"/>
        </w:numPr>
        <w:spacing w:lineRule="auto"/>
      </w:pPr>
      <w:r>
        <w:rPr/>
        <w:t xml:space="preserve">Có nhị hợp trùng giáp? (chỉ 4 cung này có)</w:t>
      </w:r>
    </w:p>
    <w:p>
      <w:pPr>
        <w:numPr>
          <w:ilvl w:val="0"/>
          <w:numId w:val="3"/>
        </w:numPr>
        <w:spacing w:lineRule="auto"/>
      </w:pPr>
      <w:r>
        <w:rPr/>
        <w:t xml:space="preserve">Nếu sao giáp đắc → ghi "kênh kép ~15%"</w:t>
      </w:r>
    </w:p>
    <w:p>
      <w:pPr>
        <w:numPr>
          <w:ilvl w:val="0"/>
          <w:numId w:val="3"/>
        </w:numPr>
        <w:spacing w:lineRule="auto"/>
      </w:pPr>
      <w:r>
        <w:rPr/>
        <w:t xml:space="preserve">Nếu Nhật Nguyệt giáp Sửu → highlight "Nhật Nguyệt Giáp Thân tối đẹp"</w:t>
      </w:r>
    </w:p>
    <w:p>
      <w:pPr>
        <w:pStyle w:val="Heading2"/>
        <w:spacing w:lineRule="auto"/>
      </w:pPr>
      <w:r>
        <w:rPr/>
        <w:t xml:space="preserve">IV. TEMPLATE OUTPUT</w:t>
      </w:r>
    </w:p>
    <w:p>
      <w:pPr>
        <w:pStyle w:val="Heading3"/>
        <w:spacing w:lineRule="auto"/>
      </w:pPr>
      <w:r>
        <w:rPr/>
        <w:t xml:space="preserve">Template Luận Giải 1 Cung</w:t>
      </w:r>
    </w:p>
    <w:p>
      <w:pPr>
        <w:spacing w:lineRule="auto"/>
      </w:pPr>
      <w:r>
        <w:rPr>
          <w:rFonts w:ascii="Courier" w:hAnsi="Courier"/>
        </w:rPr>
        <w:t xml:space="preserve"># LUẬN GIẢI CUNG [TÊN CUNG] — [CHI] ([HÀNH])</w:t>
      </w:r>
      <w:r>
        <w:rPr>
          <w:rFonts w:ascii="Courier" w:hAnsi="Courier"/>
        </w:rPr>
        <w:t xml:space="preserve">## 1. DATA KIỂM KÊ</w:t>
      </w:r>
      <w:r>
        <w:rPr>
          <w:rFonts w:ascii="Courier" w:hAnsi="Courier"/>
        </w:rPr>
        <w:t xml:space="preserve"> [Bảng sao tại cung]  </w:t>
      </w:r>
      <w:r>
        <w:rPr>
          <w:rFonts w:ascii="Courier" w:hAnsi="Courier"/>
        </w:rPr>
        <w:t xml:space="preserve">## 2. 6 CHIỀU TƯƠNG TÁC</w:t>
      </w:r>
      <w:r>
        <w:rPr>
          <w:rFonts w:ascii="Courier" w:hAnsi="Courier"/>
        </w:rPr>
        <w:t xml:space="preserve">### 2.1 Bản cung (40%)</w:t>
      </w:r>
      <w:r>
        <w:rPr>
          <w:rFonts w:ascii="Courier" w:hAnsi="Courier"/>
        </w:rPr>
        <w:t xml:space="preserve"> [DATA → GIẢI]  </w:t>
      </w:r>
      <w:r>
        <w:rPr>
          <w:rFonts w:ascii="Courier" w:hAnsi="Courier"/>
        </w:rPr>
        <w:t xml:space="preserve">### 2.2 Xung chiếu (30%)</w:t>
      </w:r>
      <w:r>
        <w:rPr>
          <w:rFonts w:ascii="Courier" w:hAnsi="Courier"/>
        </w:rPr>
        <w:t xml:space="preserve"> [DATA → GIẢI]  </w:t>
      </w:r>
      <w:r>
        <w:rPr>
          <w:rFonts w:ascii="Courier" w:hAnsi="Courier"/>
        </w:rPr>
        <w:t xml:space="preserve">### 2.3 Tam hợp (20%)</w:t>
      </w:r>
      <w:r>
        <w:rPr>
          <w:rFonts w:ascii="Courier" w:hAnsi="Courier"/>
        </w:rPr>
        <w:t xml:space="preserve"> [DATA → GIẢI]  </w:t>
      </w:r>
      <w:r>
        <w:rPr>
          <w:rFonts w:ascii="Courier" w:hAnsi="Courier"/>
        </w:rPr>
        <w:t xml:space="preserve">### 2.4 Nhị hợp (10%)</w:t>
      </w:r>
      <w:r>
        <w:rPr>
          <w:rFonts w:ascii="Courier" w:hAnsi="Courier"/>
        </w:rPr>
        <w:t xml:space="preserve"> [DATA → GIẢI]  </w:t>
      </w:r>
      <w:r>
        <w:rPr>
          <w:rFonts w:ascii="Courier" w:hAnsi="Courier"/>
        </w:rPr>
        <w:t xml:space="preserve">### 2.5 Giáp cung (~5%)</w:t>
      </w:r>
      <w:r>
        <w:rPr>
          <w:rFonts w:ascii="Courier" w:hAnsi="Courier"/>
        </w:rPr>
        <w:t xml:space="preserve"> [DATA → GIẢI]  </w:t>
      </w:r>
      <w:r>
        <w:rPr>
          <w:rFonts w:ascii="Courier" w:hAnsi="Courier"/>
        </w:rPr>
        <w:t xml:space="preserve">### 2.6 Lục hại</w:t>
      </w:r>
      <w:r>
        <w:rPr>
          <w:rFonts w:ascii="Courier" w:hAnsi="Courier"/>
        </w:rPr>
        <w:t xml:space="preserve"> [DATA → GIẢI]  </w:t>
      </w:r>
      <w:r>
        <w:rPr>
          <w:rFonts w:ascii="Courier" w:hAnsi="Courier"/>
        </w:rPr>
        <w:t xml:space="preserve">## 3. CÁCH CỤC NHẬN DIỆN</w:t>
      </w:r>
      <w:r>
        <w:rPr>
          <w:rFonts w:ascii="Courier" w:hAnsi="Courier"/>
        </w:rPr>
        <w:t xml:space="preserve"> [Bảng cách cục + phú + nguồn + mức]  </w:t>
      </w:r>
      <w:r>
        <w:rPr>
          <w:rFonts w:ascii="Courier" w:hAnsi="Courier"/>
        </w:rPr>
        <w:t xml:space="preserve">## 4. TỔNG HỢP CÁT/HUNG</w:t>
      </w:r>
      <w:r>
        <w:rPr>
          <w:rFonts w:ascii="Courier" w:hAnsi="Courier"/>
        </w:rPr>
        <w:t xml:space="preserve"> [Bảng điểm + kết luận] </w:t>
      </w:r>
    </w:p>
    <w:p>
      <w:pPr>
        <w:pStyle w:val="Heading2"/>
        <w:spacing w:lineRule="auto"/>
      </w:pPr>
      <w:r>
        <w:rPr/>
        <w:t xml:space="preserve">V. CÁC VÍ DỤ THAM KHẢO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Nội dung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Dùng làm mẫu cho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02_luan_giai/luan_giai_menh_than.md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Luận giải mẫu Mệnh + Thân (6 chiều)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Luận giải cung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02_luan_giai/goc_re_an_sao_menh.md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Truy nguyên gốc rễ từng sao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Phân tích sao chi tiết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02_luan_giai/tinh_ban_12_cung.md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Macro: 4 vòng tam hợp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Phân tích tổng thể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03_cach_cuc/cach_cuc_chinh_thong.md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 cách cục đã kiểm chứng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Nhận diện cách cục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04_ly_thuyet/ra_soat_5_chieu_tuong_tac.md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Thang đo 5 chiều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Lý thuyết nền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02_luan_giai/giap_cung_suu_mui_dac_biet.md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Ngoại lệ Sửu/Mùi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Xử lý edge case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VI. NGUỒN TƯ LIỆU TIN CẬY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Nguồn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 cậy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kabala.vn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Website Tử Vi chuyên sâu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⭐⭐⭐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lyso.vn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Website Lý Số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⭐⭐⭐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tuvi.vn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Website Tử 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⭐⭐⭐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tuviglobal.com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Website Tử 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huyenhocvietnam.vn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Huyền Học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aituvi.com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Tử 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Sách Trình Minh Đức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Sách 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⭐⭐⭐⭐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cohoc.vn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Cổ Học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free.fr (Tử Vi Phú)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Archive phú cổ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⭐⭐⭐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Created: 25/02/2026 | Version: 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2026-02-25T03:25:34.986Z</dcterms:created>
  <dcterms:modified xsi:type="dcterms:W3CDTF">2026-02-25T03:25:34.986Z</dcterms:modified>
</cp:coreProperties>
</file>