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page provides a number of examples on how to use the various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APIs. All of the examples shown are also available in 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"https://svn.apache.org/repos/asf/tika/trunk/tika-example"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 xml:space="preserve"> Example module</w: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 in SVN.</w:t>
      </w:r>
    </w:p>
    <w:p w:rsidR="009F640D" w:rsidRPr="009F640D" w:rsidRDefault="009F640D" w:rsidP="009F640D">
      <w:pPr>
        <w:numPr>
          <w:ilvl w:val="0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5" w:anchor="Apache_Tika_API_Usage_Examples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 xml:space="preserve">Apache </w:t>
        </w:r>
        <w:proofErr w:type="spellStart"/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Tika</w:t>
        </w:r>
        <w:proofErr w:type="spellEnd"/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 xml:space="preserve"> API Usage Examples</w:t>
        </w:r>
      </w:hyperlink>
    </w:p>
    <w:p w:rsidR="009F640D" w:rsidRPr="009F640D" w:rsidRDefault="009F640D" w:rsidP="009F640D">
      <w:pPr>
        <w:numPr>
          <w:ilvl w:val="1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6" w:anchor="Parsing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Parsing</w:t>
        </w:r>
      </w:hyperlink>
    </w:p>
    <w:p w:rsidR="009F640D" w:rsidRPr="009F640D" w:rsidRDefault="009F640D" w:rsidP="009F640D">
      <w:pPr>
        <w:numPr>
          <w:ilvl w:val="2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7" w:anchor="Parsing_using_the_Tika_Facade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 xml:space="preserve">Parsing using the </w:t>
        </w:r>
        <w:proofErr w:type="spellStart"/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Tika</w:t>
        </w:r>
        <w:proofErr w:type="spellEnd"/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 xml:space="preserve"> Facade</w:t>
        </w:r>
      </w:hyperlink>
    </w:p>
    <w:p w:rsidR="009F640D" w:rsidRPr="009F640D" w:rsidRDefault="009F640D" w:rsidP="009F640D">
      <w:pPr>
        <w:numPr>
          <w:ilvl w:val="2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8" w:anchor="Parsing_using_the_Auto-Detect_Parser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Parsing using the Auto-Detect Parser</w:t>
        </w:r>
      </w:hyperlink>
    </w:p>
    <w:p w:rsidR="009F640D" w:rsidRPr="009F640D" w:rsidRDefault="009F640D" w:rsidP="009F640D">
      <w:pPr>
        <w:numPr>
          <w:ilvl w:val="1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9" w:anchor="Picking_different_output_formats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Picking different output formats</w:t>
        </w:r>
      </w:hyperlink>
    </w:p>
    <w:p w:rsidR="009F640D" w:rsidRPr="009F640D" w:rsidRDefault="009F640D" w:rsidP="009F640D">
      <w:pPr>
        <w:numPr>
          <w:ilvl w:val="2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0" w:anchor="Parsing_to_Plain_Text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Parsing to Plain Text</w:t>
        </w:r>
      </w:hyperlink>
    </w:p>
    <w:p w:rsidR="009F640D" w:rsidRPr="009F640D" w:rsidRDefault="009F640D" w:rsidP="009F640D">
      <w:pPr>
        <w:numPr>
          <w:ilvl w:val="2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1" w:anchor="Parsing_to_XHTML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Parsing to XHTML</w:t>
        </w:r>
      </w:hyperlink>
    </w:p>
    <w:p w:rsidR="009F640D" w:rsidRPr="009F640D" w:rsidRDefault="009F640D" w:rsidP="009F640D">
      <w:pPr>
        <w:numPr>
          <w:ilvl w:val="2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2" w:anchor="Fetching_just_certain_bits_of_the_XHTML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Fetching just certain bits of the XHTML</w:t>
        </w:r>
      </w:hyperlink>
    </w:p>
    <w:p w:rsidR="009F640D" w:rsidRPr="009F640D" w:rsidRDefault="009F640D" w:rsidP="009F640D">
      <w:pPr>
        <w:numPr>
          <w:ilvl w:val="1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3" w:anchor="Custom_Content_Handlers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Custom Content Handlers</w:t>
        </w:r>
      </w:hyperlink>
    </w:p>
    <w:p w:rsidR="009F640D" w:rsidRPr="009F640D" w:rsidRDefault="009F640D" w:rsidP="009F640D">
      <w:pPr>
        <w:numPr>
          <w:ilvl w:val="2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4" w:anchor="Extract_Phone_Numbers_from_Content_into_the_Metadata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Extract Phone Numbers from Content into the Metadata</w:t>
        </w:r>
      </w:hyperlink>
    </w:p>
    <w:p w:rsidR="009F640D" w:rsidRPr="009F640D" w:rsidRDefault="009F640D" w:rsidP="009F640D">
      <w:pPr>
        <w:numPr>
          <w:ilvl w:val="2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5" w:anchor="Streaming_the_plain_text_in_chunks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Streaming the plain text in chunks</w:t>
        </w:r>
      </w:hyperlink>
    </w:p>
    <w:p w:rsidR="009F640D" w:rsidRPr="009F640D" w:rsidRDefault="009F640D" w:rsidP="009F640D">
      <w:pPr>
        <w:numPr>
          <w:ilvl w:val="1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6" w:anchor="Translation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Translation</w:t>
        </w:r>
      </w:hyperlink>
    </w:p>
    <w:p w:rsidR="009F640D" w:rsidRPr="009F640D" w:rsidRDefault="009F640D" w:rsidP="009F640D">
      <w:pPr>
        <w:numPr>
          <w:ilvl w:val="2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7" w:anchor="Translation_using_the_Microsoft_Translation_API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Translation using the Microsoft Translation API</w:t>
        </w:r>
      </w:hyperlink>
    </w:p>
    <w:p w:rsidR="009F640D" w:rsidRPr="009F640D" w:rsidRDefault="009F640D" w:rsidP="009F640D">
      <w:pPr>
        <w:numPr>
          <w:ilvl w:val="1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8" w:anchor="Language_Identification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Language Identification</w:t>
        </w:r>
      </w:hyperlink>
    </w:p>
    <w:p w:rsidR="009F640D" w:rsidRPr="009F640D" w:rsidRDefault="009F640D" w:rsidP="009F640D">
      <w:pPr>
        <w:numPr>
          <w:ilvl w:val="1"/>
          <w:numId w:val="1"/>
        </w:numPr>
        <w:shd w:val="clear" w:color="auto" w:fill="FFFFFF"/>
        <w:spacing w:before="30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9" w:anchor="Additional_Examples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Additional Examples</w:t>
        </w:r>
      </w:hyperlink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990000"/>
          <w:sz w:val="27"/>
          <w:szCs w:val="27"/>
        </w:rPr>
      </w:pPr>
      <w:bookmarkStart w:id="0" w:name="Parsing"/>
      <w:r w:rsidRPr="009F640D">
        <w:rPr>
          <w:rFonts w:ascii="Arial" w:eastAsia="Times New Roman" w:hAnsi="Arial" w:cs="Arial"/>
          <w:b/>
          <w:bCs/>
          <w:color w:val="990000"/>
          <w:sz w:val="27"/>
          <w:szCs w:val="27"/>
        </w:rPr>
        <w:t>Parsing</w:t>
      </w:r>
      <w:bookmarkEnd w:id="0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provides a number of different ways to parse a file. These provide different levels of control, flexibility, and complexity.</w:t>
      </w:r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bookmarkStart w:id="1" w:name="Parsing_using_the_Tika_Facade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t xml:space="preserve">Parsing using the </w:t>
      </w:r>
      <w:proofErr w:type="spellStart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t>Tika</w:t>
      </w:r>
      <w:proofErr w:type="spellEnd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t xml:space="preserve"> Facade</w:t>
      </w:r>
      <w:bookmarkEnd w:id="1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"http://tika.apache.org/1.14/api/org/apache/tika/Tika.html"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 xml:space="preserve"> facade</w: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provides a number of very quick and easy ways to have your content parsed by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, and return the resulting plain text</w:t>
      </w:r>
    </w:p>
    <w:tbl>
      <w:tblPr>
        <w:tblW w:w="9660" w:type="dxa"/>
        <w:tblCellSpacing w:w="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9F640D" w:rsidRPr="009F640D" w:rsidTr="009F6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parseToStringExample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 throws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SAXException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InputStream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stream =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ParsingExample.class.getResourceAsStream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("test.doc"))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tika.parseToString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(stream);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bookmarkStart w:id="2" w:name="Parsing_using_the_Auto-Detect_Parser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t>Parsing using the Auto-Detect Parser</w:t>
      </w:r>
      <w:bookmarkEnd w:id="2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For more control, you can call 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"http://tika.apache.org/1.14/api/org/apache/tika/parser/Parser.html"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 xml:space="preserve"> Parsers</w: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 directly. Most likely, you'll want to start out using the </w:t>
      </w:r>
      <w:hyperlink r:id="rId20" w:history="1">
        <w:r w:rsidRPr="009F640D">
          <w:rPr>
            <w:rFonts w:ascii="Times New Roman" w:eastAsia="Times New Roman" w:hAnsi="Times New Roman" w:cs="Times New Roman"/>
            <w:color w:val="4477AA"/>
            <w:sz w:val="26"/>
            <w:szCs w:val="26"/>
            <w:u w:val="single"/>
          </w:rPr>
          <w:t>Auto-Detect Parser</w:t>
        </w:r>
      </w:hyperlink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, which automatically figures out what kind of content you have, then calls the appropriate parser for you.</w:t>
      </w:r>
    </w:p>
    <w:tbl>
      <w:tblPr>
        <w:tblW w:w="9660" w:type="dxa"/>
        <w:tblCellSpacing w:w="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9F640D" w:rsidRPr="009F640D" w:rsidTr="009F6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parseExample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 throws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SAXException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parser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BodyContentHandler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handler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BodyContentHandler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Metadata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InputStream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stream =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ParsingExample.class.getResourceAsStream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("test.doc"))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parser.parse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(stream, handler, metadata);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handler.toString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990000"/>
          <w:sz w:val="27"/>
          <w:szCs w:val="27"/>
        </w:rPr>
      </w:pPr>
      <w:bookmarkStart w:id="3" w:name="Picking_different_output_formats"/>
      <w:r w:rsidRPr="009F640D">
        <w:rPr>
          <w:rFonts w:ascii="Arial" w:eastAsia="Times New Roman" w:hAnsi="Arial" w:cs="Arial"/>
          <w:b/>
          <w:bCs/>
          <w:color w:val="990000"/>
          <w:sz w:val="27"/>
          <w:szCs w:val="27"/>
        </w:rPr>
        <w:t>Picking different output formats</w:t>
      </w:r>
      <w:bookmarkEnd w:id="3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With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you can get the textual content of your files returned in a number of different formats. These can be plain text, html,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xhtml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xhtml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of one part of the file etc. This is controlled based on 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"http://docs.oracle.com/javase/7/docs/api/org/xml/sax/ContentHandler.html"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ContentHandler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 you supply to the Parser.</w:t>
      </w:r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bookmarkStart w:id="4" w:name="Parsing_to_Plain_Text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t>Parsing to Plain Text</w:t>
      </w:r>
      <w:bookmarkEnd w:id="4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By using 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"http://tika.apache.org/1.14/api/org/apache/tika/sax/BodyContentHandler.html"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BodyContentHandler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you can request that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return only the content of the document's body as a plain-text string.</w:t>
      </w:r>
    </w:p>
    <w:tbl>
      <w:tblPr>
        <w:tblW w:w="9660" w:type="dxa"/>
        <w:tblCellSpacing w:w="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9F640D" w:rsidRPr="009F640D" w:rsidTr="009F6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parseToPlainText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 throws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SAXException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BodyContentHandler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handler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BodyContentHandler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parser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Metadata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InputStream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stream =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ContentHandlerExample.class.getResourceAsStream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("test.doc"))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parser.parse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(stream, handler, metadata);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handler.toString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bookmarkStart w:id="5" w:name="Parsing_to_XHTML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t>Parsing to XHTML</w:t>
      </w:r>
      <w:bookmarkEnd w:id="5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By using 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"http://tika.apache.org/1.14/api/org/apache/tika/sax/ToXMLContentHandler.html"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ToXMLContentHandler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, you can get the XHTML content of the whole document as a string.</w:t>
      </w:r>
    </w:p>
    <w:tbl>
      <w:tblPr>
        <w:tblW w:w="9660" w:type="dxa"/>
        <w:tblCellSpacing w:w="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9F640D" w:rsidRPr="009F640D" w:rsidTr="009F6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parseToHTML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 throws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SAXException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handler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ToXMLContentHandler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parser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Metadata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InputStream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stream =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ContentHandlerExample.class.getResourceAsStream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("test.doc"))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parser.parse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(stream, handler, metadata);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handler.toString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If you just want the body of the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xhtml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document, without the header, you can chain together a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"http://tika.apache.org/1.14/api/org/apache/tika/sax/BodyContentHandler.html"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BodyContentHandler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 and a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"http://tika.apache.org/1.14/api/org/apache/tika/sax/ToXMLContentHandler.html"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ToXMLContentHandler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 as shown:</w:t>
      </w:r>
    </w:p>
    <w:tbl>
      <w:tblPr>
        <w:tblW w:w="9660" w:type="dxa"/>
        <w:tblCellSpacing w:w="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9F640D" w:rsidRPr="009F640D" w:rsidTr="009F6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parseBodyToHTML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 throws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SAXException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handler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BodyContentHandler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ToXMLContentHandler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parser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Metadata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InputStream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stream =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ContentHandlerExample.class.getResourceAsStream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("test.doc"))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parser.parse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(stream, handler, metadata);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handler.toString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bookmarkStart w:id="6" w:name="Fetching_just_certain_bits_of_the_XHTML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t>Fetching just certain bits of the XHTML</w:t>
      </w:r>
      <w:bookmarkEnd w:id="6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It possible to execute XPath queries on the parse results, to fetch only certain bits of the XHTML.</w:t>
      </w:r>
    </w:p>
    <w:tbl>
      <w:tblPr>
        <w:tblW w:w="10440" w:type="dxa"/>
        <w:tblCellSpacing w:w="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9F640D" w:rsidRPr="009F640D" w:rsidTr="009F6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parseOnePartToHTML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 throws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SAXException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// Only get things under html -&gt; body -&gt; div (class=header)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XPathParser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xhtmlParser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XPathParser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xhtml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XHTMLContentHandler.XHTML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Matcher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divContentMatcher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xhtmlParser.parse("/xhtml:html/xhtml:body/xhtml:div/descendant::node()");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handler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MatchingContentHandler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ToXMLContentHandler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divContentMatcher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parser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Metadata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InputStream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stream =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ContentHandlerExample.class.getResourceAsStream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("test2.doc"))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parser.parse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(stream, handler, metadata);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handler.toString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990000"/>
          <w:sz w:val="27"/>
          <w:szCs w:val="27"/>
        </w:rPr>
      </w:pPr>
      <w:bookmarkStart w:id="7" w:name="Custom_Content_Handlers"/>
      <w:r w:rsidRPr="009F640D">
        <w:rPr>
          <w:rFonts w:ascii="Arial" w:eastAsia="Times New Roman" w:hAnsi="Arial" w:cs="Arial"/>
          <w:b/>
          <w:bCs/>
          <w:color w:val="990000"/>
          <w:sz w:val="27"/>
          <w:szCs w:val="27"/>
        </w:rPr>
        <w:t>Custom Content Handlers</w:t>
      </w:r>
      <w:bookmarkEnd w:id="7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textual output of parsing a file with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returned via the SAX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"http://docs.oracle.com/javase/7/docs/api/org/xml/sax/ContentHandler.html"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ContentHandler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you pass to the parse method. It is possible to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customise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your parsing by supplying your own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ContentHandler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which does special things.</w:t>
      </w:r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bookmarkStart w:id="8" w:name="Extract_Phone_Numbers_from_Content_into_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lastRenderedPageBreak/>
        <w:t>Extract Phone Numbers from Content into the Metadata</w:t>
      </w:r>
      <w:bookmarkEnd w:id="8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By using 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"http://tika.apache.org/1.14/api/org/apache/tika/sax/PhoneExtractingContentHandler.html"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PhoneExtractingContentHandler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, you can have any phone numbers found in the textual content of the document extracted and placed into the Metadata object for you.</w:t>
      </w:r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bookmarkStart w:id="9" w:name="Streaming_the_plain_text_in_chunks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t>Streaming the plain text in chunks</w:t>
      </w:r>
      <w:bookmarkEnd w:id="9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Sometimes, you want to chunk the resulting text up, perhaps to output as you go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minimising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memory use, perhaps to output to HDFS files, or any other reason! With a small custom content handler, you can do that.</w:t>
      </w:r>
    </w:p>
    <w:tbl>
      <w:tblPr>
        <w:tblW w:w="9660" w:type="dxa"/>
        <w:tblCellSpacing w:w="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9F640D" w:rsidRPr="009F640D" w:rsidTr="009F6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List&lt;String&gt;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parseToPlainTextChunks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 throws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SAXException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TikaException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final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List&lt;String&gt; chunks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&lt;&gt;();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chunks.add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("");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ContentHandlerDecorator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handler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ContentHandlerDecorator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@Override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characters(char[]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,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start,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length)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lastChunk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chunks.get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chunks.size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 - 1);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thisStr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String(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, start, length);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lastChunk.length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 + length &gt; MAXIMUM_TEXT_CHUNK_SIZE)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chunks.add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thisStr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 else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chunks.set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chunks.size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- 1,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lastChunk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thisStr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parser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AutoDetectParser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Metadata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Metadata();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InputStream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stream =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ContentHandlerExample.class.getResourceAsStream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("test2.doc"))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parser.parse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(stream, handler, metadata);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chunks;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990000"/>
          <w:sz w:val="27"/>
          <w:szCs w:val="27"/>
        </w:rPr>
      </w:pPr>
      <w:bookmarkStart w:id="10" w:name="Translation"/>
      <w:r w:rsidRPr="009F640D">
        <w:rPr>
          <w:rFonts w:ascii="Arial" w:eastAsia="Times New Roman" w:hAnsi="Arial" w:cs="Arial"/>
          <w:b/>
          <w:bCs/>
          <w:color w:val="990000"/>
          <w:sz w:val="27"/>
          <w:szCs w:val="27"/>
        </w:rPr>
        <w:t>Translation</w:t>
      </w:r>
      <w:bookmarkEnd w:id="10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provides a pluggable Translation system, which allow you to send the results of parsing off to an external system or program to have the text translated into another language.</w:t>
      </w:r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bookmarkStart w:id="11" w:name="Translation_using_the_Microsoft_Translat"/>
      <w:r w:rsidRPr="009F640D">
        <w:rPr>
          <w:rFonts w:ascii="Arial" w:eastAsia="Times New Roman" w:hAnsi="Arial" w:cs="Arial"/>
          <w:b/>
          <w:bCs/>
          <w:color w:val="990000"/>
          <w:sz w:val="24"/>
          <w:szCs w:val="24"/>
        </w:rPr>
        <w:t>Translation using the Microsoft Translation API</w:t>
      </w:r>
      <w:bookmarkEnd w:id="11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In order to use the Microsoft Translation API, you need to sign up for a Microsoft account, get an API key, then pass the key to 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before translating.</w:t>
      </w:r>
    </w:p>
    <w:tbl>
      <w:tblPr>
        <w:tblW w:w="9660" w:type="dxa"/>
        <w:tblCellSpacing w:w="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9F640D" w:rsidRPr="009F640D" w:rsidTr="009F6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microsoftTranslateToFrench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(String text)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MicrosoftTranslator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translator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MicrosoftTranslator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// Change the id and secret! See </w:t>
            </w:r>
            <w:hyperlink r:id="rId21" w:history="1">
              <w:r w:rsidRPr="009F640D">
                <w:rPr>
                  <w:rFonts w:ascii="Courier New" w:eastAsia="Times New Roman" w:hAnsi="Courier New" w:cs="Courier New"/>
                  <w:color w:val="4477AA"/>
                  <w:sz w:val="20"/>
                  <w:szCs w:val="20"/>
                  <w:u w:val="single"/>
                </w:rPr>
                <w:t>http://msdn.microsoft.com/en-us/library/hh454950.aspx.</w:t>
              </w:r>
            </w:hyperlink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translator.setId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("dummy-id");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translator.setSecret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("dummy-secret");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translator.translate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(text, "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fr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 catch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gramEnd"/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"Error while translating.";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990000"/>
          <w:sz w:val="27"/>
          <w:szCs w:val="27"/>
        </w:rPr>
      </w:pPr>
      <w:bookmarkStart w:id="12" w:name="Language_Identification"/>
      <w:r w:rsidRPr="009F640D">
        <w:rPr>
          <w:rFonts w:ascii="Arial" w:eastAsia="Times New Roman" w:hAnsi="Arial" w:cs="Arial"/>
          <w:b/>
          <w:bCs/>
          <w:color w:val="990000"/>
          <w:sz w:val="27"/>
          <w:szCs w:val="27"/>
        </w:rPr>
        <w:t>Language Identification</w:t>
      </w:r>
      <w:bookmarkEnd w:id="12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provides support for identifying the language of text, through 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"http://tika.apache.org/1.14/api/org/apache/tika/language/LanguageIdentifier.html"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LanguageIdentifier</w:t>
      </w:r>
      <w:proofErr w:type="spellEnd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 class.</w:t>
      </w:r>
    </w:p>
    <w:tbl>
      <w:tblPr>
        <w:tblW w:w="9660" w:type="dxa"/>
        <w:tblCellSpacing w:w="0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9F640D" w:rsidRPr="009F640D" w:rsidTr="009F6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identifyLanguage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(String text) {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LanguageIdentifier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identifier = new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LanguageIdentifier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(text);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9F64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identifier.getLanguage</w:t>
            </w:r>
            <w:proofErr w:type="spellEnd"/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F640D" w:rsidRPr="009F640D" w:rsidRDefault="009F640D" w:rsidP="009F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40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990000"/>
          <w:sz w:val="27"/>
          <w:szCs w:val="27"/>
        </w:rPr>
      </w:pPr>
      <w:bookmarkStart w:id="13" w:name="Additional_Examples"/>
      <w:r w:rsidRPr="009F640D">
        <w:rPr>
          <w:rFonts w:ascii="Arial" w:eastAsia="Times New Roman" w:hAnsi="Arial" w:cs="Arial"/>
          <w:b/>
          <w:bCs/>
          <w:color w:val="990000"/>
          <w:sz w:val="27"/>
          <w:szCs w:val="27"/>
        </w:rPr>
        <w:t>Additional Examples</w:t>
      </w:r>
      <w:bookmarkEnd w:id="13"/>
    </w:p>
    <w:p w:rsidR="009F640D" w:rsidRPr="009F640D" w:rsidRDefault="009F640D" w:rsidP="009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A number of other examples are also available, including all of the examples from 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"http://manning.com/mattmann/"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 xml:space="preserve"> </w:t>
      </w:r>
      <w:proofErr w:type="gramStart"/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In</w:t>
      </w:r>
      <w:proofErr w:type="gramEnd"/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 xml:space="preserve"> Action book</w: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. These can all be found in the </w:t>
      </w:r>
      <w:proofErr w:type="spellStart"/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HYPERLINK "https://svn.apache.org/repos/asf/tika/trunk/tika-example" </w:instrTex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>Tika</w:t>
      </w:r>
      <w:proofErr w:type="spellEnd"/>
      <w:r w:rsidRPr="009F640D">
        <w:rPr>
          <w:rFonts w:ascii="Times New Roman" w:eastAsia="Times New Roman" w:hAnsi="Times New Roman" w:cs="Times New Roman"/>
          <w:color w:val="4477AA"/>
          <w:sz w:val="26"/>
          <w:szCs w:val="26"/>
          <w:u w:val="single"/>
        </w:rPr>
        <w:t xml:space="preserve"> Example module</w:t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  <w:r w:rsidRPr="009F640D">
        <w:rPr>
          <w:rFonts w:ascii="Times New Roman" w:eastAsia="Times New Roman" w:hAnsi="Times New Roman" w:cs="Times New Roman"/>
          <w:color w:val="000000"/>
          <w:sz w:val="26"/>
          <w:szCs w:val="26"/>
        </w:rPr>
        <w:t> in SVN.</w:t>
      </w:r>
    </w:p>
    <w:p w:rsidR="00C40E0C" w:rsidRDefault="00C40E0C">
      <w:bookmarkStart w:id="14" w:name="_GoBack"/>
      <w:bookmarkEnd w:id="14"/>
    </w:p>
    <w:sectPr w:rsidR="00C4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0542B"/>
    <w:multiLevelType w:val="multilevel"/>
    <w:tmpl w:val="8A4C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0D"/>
    <w:rsid w:val="009F640D"/>
    <w:rsid w:val="00C4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E58BA-F0F6-4235-98F4-66C6E0C0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64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4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64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640D"/>
  </w:style>
  <w:style w:type="character" w:styleId="Hyperlink">
    <w:name w:val="Hyperlink"/>
    <w:basedOn w:val="DefaultParagraphFont"/>
    <w:uiPriority w:val="99"/>
    <w:semiHidden/>
    <w:unhideWhenUsed/>
    <w:rsid w:val="009F64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6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5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9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1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3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2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2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2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0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3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3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3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9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24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4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9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7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9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1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6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3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6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1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9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ka.apache.org/1.14/examples.html" TargetMode="External"/><Relationship Id="rId13" Type="http://schemas.openxmlformats.org/officeDocument/2006/relationships/hyperlink" Target="http://tika.apache.org/1.14/examples.html" TargetMode="External"/><Relationship Id="rId18" Type="http://schemas.openxmlformats.org/officeDocument/2006/relationships/hyperlink" Target="http://tika.apache.org/1.14/examp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hh454950.aspx." TargetMode="External"/><Relationship Id="rId7" Type="http://schemas.openxmlformats.org/officeDocument/2006/relationships/hyperlink" Target="http://tika.apache.org/1.14/examples.html" TargetMode="External"/><Relationship Id="rId12" Type="http://schemas.openxmlformats.org/officeDocument/2006/relationships/hyperlink" Target="http://tika.apache.org/1.14/examples.html" TargetMode="External"/><Relationship Id="rId17" Type="http://schemas.openxmlformats.org/officeDocument/2006/relationships/hyperlink" Target="http://tika.apache.org/1.14/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ika.apache.org/1.14/examples.html" TargetMode="External"/><Relationship Id="rId20" Type="http://schemas.openxmlformats.org/officeDocument/2006/relationships/hyperlink" Target="http://tika.apache.org/1.14/api/org/apache/tika/parser/AutoDetectPars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ika.apache.org/1.14/examples.html" TargetMode="External"/><Relationship Id="rId11" Type="http://schemas.openxmlformats.org/officeDocument/2006/relationships/hyperlink" Target="http://tika.apache.org/1.14/examples.html" TargetMode="External"/><Relationship Id="rId5" Type="http://schemas.openxmlformats.org/officeDocument/2006/relationships/hyperlink" Target="http://tika.apache.org/1.14/examples.html" TargetMode="External"/><Relationship Id="rId15" Type="http://schemas.openxmlformats.org/officeDocument/2006/relationships/hyperlink" Target="http://tika.apache.org/1.14/exampl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ika.apache.org/1.14/examples.html" TargetMode="External"/><Relationship Id="rId19" Type="http://schemas.openxmlformats.org/officeDocument/2006/relationships/hyperlink" Target="http://tika.apache.org/1.14/examp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ka.apache.org/1.14/examples.html" TargetMode="External"/><Relationship Id="rId14" Type="http://schemas.openxmlformats.org/officeDocument/2006/relationships/hyperlink" Target="http://tika.apache.org/1.14/exampl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Tran</dc:creator>
  <cp:keywords/>
  <dc:description/>
  <cp:lastModifiedBy>Kiet Tran</cp:lastModifiedBy>
  <cp:revision>1</cp:revision>
  <dcterms:created xsi:type="dcterms:W3CDTF">2017-05-26T09:28:00Z</dcterms:created>
  <dcterms:modified xsi:type="dcterms:W3CDTF">2017-05-26T09:29:00Z</dcterms:modified>
</cp:coreProperties>
</file>