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88C2B" w14:textId="093746D2" w:rsidR="0080170E" w:rsidRDefault="0080170E" w:rsidP="005E2738">
      <w:pPr>
        <w:spacing w:line="240" w:lineRule="auto"/>
        <w:contextualSpacing/>
        <w:jc w:val="center"/>
        <w:rPr>
          <w:b/>
        </w:rPr>
      </w:pPr>
      <w:r w:rsidRPr="000866E2">
        <w:rPr>
          <w:b/>
        </w:rPr>
        <w:t xml:space="preserve">D3R </w:t>
      </w:r>
      <w:r w:rsidR="00A357B3">
        <w:rPr>
          <w:b/>
        </w:rPr>
        <w:t>GC2</w:t>
      </w:r>
      <w:r w:rsidRPr="000866E2">
        <w:rPr>
          <w:b/>
        </w:rPr>
        <w:t xml:space="preserve"> Challenge: Dataset Description and Instructions</w:t>
      </w:r>
    </w:p>
    <w:p w14:paraId="48F6164D" w14:textId="77777777" w:rsidR="0080170E" w:rsidRPr="00D50F3C" w:rsidRDefault="009828CB" w:rsidP="00311CC7">
      <w:pPr>
        <w:pStyle w:val="Heading2"/>
        <w:contextualSpacing/>
        <w:rPr>
          <w:rFonts w:asciiTheme="minorHAnsi" w:hAnsiTheme="minorHAnsi" w:cs="Arial"/>
          <w:sz w:val="22"/>
          <w:szCs w:val="22"/>
        </w:rPr>
      </w:pPr>
      <w:r>
        <w:rPr>
          <w:rFonts w:asciiTheme="minorHAnsi" w:hAnsiTheme="minorHAnsi" w:cs="Arial"/>
          <w:sz w:val="22"/>
          <w:szCs w:val="22"/>
        </w:rPr>
        <w:t>Overview</w:t>
      </w:r>
    </w:p>
    <w:p w14:paraId="23C26928" w14:textId="5985F287" w:rsidR="00365B3E" w:rsidRDefault="0080170E" w:rsidP="00311CC7">
      <w:pPr>
        <w:spacing w:line="240" w:lineRule="auto"/>
        <w:contextualSpacing/>
        <w:jc w:val="both"/>
      </w:pPr>
      <w:r>
        <w:t xml:space="preserve">The challenge involves a protein-ligand dataset for the </w:t>
      </w:r>
      <w:proofErr w:type="spellStart"/>
      <w:r w:rsidRPr="0080170E">
        <w:t>farnesoid</w:t>
      </w:r>
      <w:proofErr w:type="spellEnd"/>
      <w:r w:rsidRPr="0080170E">
        <w:t xml:space="preserve"> x receptor</w:t>
      </w:r>
      <w:r>
        <w:t xml:space="preserve"> (FXR) target</w:t>
      </w:r>
      <w:r w:rsidR="00792CC8">
        <w:t>,</w:t>
      </w:r>
      <w:r>
        <w:t xml:space="preserve"> </w:t>
      </w:r>
      <w:r w:rsidR="008241F2">
        <w:t xml:space="preserve">generously </w:t>
      </w:r>
      <w:r>
        <w:t>donated by Roche Pharmaceuticals.</w:t>
      </w:r>
      <w:r w:rsidR="00365B3E">
        <w:t xml:space="preserve"> The dataset comprises:</w:t>
      </w:r>
    </w:p>
    <w:p w14:paraId="7448ED8F" w14:textId="03E49C92" w:rsidR="000C5A90" w:rsidRDefault="00365B3E" w:rsidP="00311CC7">
      <w:pPr>
        <w:pStyle w:val="ListParagraph"/>
        <w:numPr>
          <w:ilvl w:val="0"/>
          <w:numId w:val="1"/>
        </w:numPr>
        <w:spacing w:line="240" w:lineRule="auto"/>
        <w:jc w:val="both"/>
      </w:pPr>
      <w:r>
        <w:t>IC50 data for 102 compounds</w:t>
      </w:r>
      <w:r w:rsidR="00B53159">
        <w:t xml:space="preserve"> in total</w:t>
      </w:r>
      <w:r w:rsidR="00EF27B8">
        <w:t>, 96</w:t>
      </w:r>
      <w:r>
        <w:t xml:space="preserve"> </w:t>
      </w:r>
      <w:r w:rsidRPr="00365B3E">
        <w:t xml:space="preserve">in </w:t>
      </w:r>
      <w:r>
        <w:t>four</w:t>
      </w:r>
      <w:r w:rsidRPr="00365B3E">
        <w:t xml:space="preserve"> chemical series</w:t>
      </w:r>
      <w:r w:rsidR="004C26EB">
        <w:t xml:space="preserve"> (</w:t>
      </w:r>
      <w:proofErr w:type="spellStart"/>
      <w:r w:rsidRPr="00365B3E">
        <w:t>benzimidazoles</w:t>
      </w:r>
      <w:proofErr w:type="spellEnd"/>
      <w:r>
        <w:t xml:space="preserve">, </w:t>
      </w:r>
      <w:proofErr w:type="spellStart"/>
      <w:r>
        <w:t>isoxazoles</w:t>
      </w:r>
      <w:proofErr w:type="spellEnd"/>
      <w:r>
        <w:t xml:space="preserve">, </w:t>
      </w:r>
      <w:proofErr w:type="spellStart"/>
      <w:r>
        <w:t>spiros</w:t>
      </w:r>
      <w:proofErr w:type="spellEnd"/>
      <w:r>
        <w:t xml:space="preserve"> and sulfonamides</w:t>
      </w:r>
      <w:r w:rsidR="004C26EB">
        <w:t>)</w:t>
      </w:r>
      <w:r w:rsidR="00EF27B8">
        <w:t xml:space="preserve"> and </w:t>
      </w:r>
      <w:r w:rsidR="00EF68BC">
        <w:t>6</w:t>
      </w:r>
      <w:r w:rsidR="00510DE6">
        <w:t xml:space="preserve"> miscellaneous</w:t>
      </w:r>
      <w:r w:rsidR="004C26EB">
        <w:t xml:space="preserve"> compounds</w:t>
      </w:r>
      <w:r w:rsidR="00510DE6">
        <w:t>.</w:t>
      </w:r>
    </w:p>
    <w:p w14:paraId="2CCE7279" w14:textId="77777777" w:rsidR="000C5A90" w:rsidRPr="00450E41" w:rsidRDefault="000C5A90" w:rsidP="00311CC7">
      <w:pPr>
        <w:pStyle w:val="ListParagraph"/>
        <w:numPr>
          <w:ilvl w:val="0"/>
          <w:numId w:val="1"/>
        </w:numPr>
        <w:spacing w:line="240" w:lineRule="auto"/>
        <w:jc w:val="both"/>
      </w:pPr>
      <w:r w:rsidRPr="00450E41">
        <w:t xml:space="preserve">Potency range of 0.000335 – </w:t>
      </w:r>
      <w:r w:rsidR="00CB4F5C" w:rsidRPr="00450E41">
        <w:t>62.37</w:t>
      </w:r>
      <w:r w:rsidRPr="00450E41">
        <w:t xml:space="preserve"> </w:t>
      </w:r>
      <w:proofErr w:type="spellStart"/>
      <w:r w:rsidRPr="00450E41">
        <w:t>μM</w:t>
      </w:r>
      <w:proofErr w:type="spellEnd"/>
      <w:r w:rsidR="001C3504" w:rsidRPr="00450E41">
        <w:t xml:space="preserve"> for 92 compounds</w:t>
      </w:r>
      <w:r w:rsidR="00FA28D0" w:rsidRPr="00450E41">
        <w:t xml:space="preserve">, </w:t>
      </w:r>
      <w:r w:rsidR="00547F2B" w:rsidRPr="00450E41">
        <w:t>and</w:t>
      </w:r>
      <w:r w:rsidR="00FA28D0" w:rsidRPr="00450E41">
        <w:t xml:space="preserve"> </w:t>
      </w:r>
      <w:r w:rsidR="0037481A" w:rsidRPr="00450E41">
        <w:t>10</w:t>
      </w:r>
      <w:r w:rsidR="00FA28D0" w:rsidRPr="00450E41">
        <w:t xml:space="preserve"> having potency &gt; 100 </w:t>
      </w:r>
      <w:proofErr w:type="spellStart"/>
      <w:r w:rsidR="00FA28D0" w:rsidRPr="00450E41">
        <w:t>μM</w:t>
      </w:r>
      <w:proofErr w:type="spellEnd"/>
      <w:r w:rsidRPr="00450E41">
        <w:t>.</w:t>
      </w:r>
    </w:p>
    <w:p w14:paraId="070A589D" w14:textId="77777777" w:rsidR="000C5A90" w:rsidRDefault="000C5A90" w:rsidP="00311CC7">
      <w:pPr>
        <w:pStyle w:val="ListParagraph"/>
        <w:numPr>
          <w:ilvl w:val="0"/>
          <w:numId w:val="1"/>
        </w:numPr>
        <w:spacing w:line="240" w:lineRule="auto"/>
        <w:jc w:val="both"/>
      </w:pPr>
      <w:r>
        <w:t xml:space="preserve">36 co-crystal structures and one </w:t>
      </w:r>
      <w:proofErr w:type="spellStart"/>
      <w:r>
        <w:t>apo</w:t>
      </w:r>
      <w:proofErr w:type="spellEnd"/>
      <w:r>
        <w:t xml:space="preserve">, with representatives from each </w:t>
      </w:r>
      <w:r w:rsidR="004C26EB">
        <w:t xml:space="preserve">of the four </w:t>
      </w:r>
      <w:r>
        <w:t xml:space="preserve">chemical series. Resolutions range from </w:t>
      </w:r>
      <w:r>
        <w:rPr>
          <w:rFonts w:ascii="Calibri" w:hAnsi="Calibri"/>
          <w:color w:val="000000"/>
        </w:rPr>
        <w:t>1.8 – 2.6</w:t>
      </w:r>
      <w:r>
        <w:t xml:space="preserve"> Å.</w:t>
      </w:r>
    </w:p>
    <w:p w14:paraId="32F62B8B" w14:textId="4FB237E3" w:rsidR="0063151D" w:rsidRDefault="00365B3E" w:rsidP="00311CC7">
      <w:pPr>
        <w:spacing w:line="240" w:lineRule="auto"/>
        <w:contextualSpacing/>
        <w:jc w:val="both"/>
      </w:pPr>
      <w:r>
        <w:t xml:space="preserve">As with the GC2015 exercise, this challenge </w:t>
      </w:r>
      <w:r w:rsidRPr="0002407E">
        <w:t>wi</w:t>
      </w:r>
      <w:r w:rsidR="004C26EB">
        <w:t>ll</w:t>
      </w:r>
      <w:r w:rsidRPr="0002407E">
        <w:t xml:space="preserve"> involve two stages. </w:t>
      </w:r>
      <w:r w:rsidR="0002407E" w:rsidRPr="0002407E">
        <w:rPr>
          <w:b/>
        </w:rPr>
        <w:t>Stage 1</w:t>
      </w:r>
      <w:r w:rsidR="0002407E" w:rsidRPr="0002407E">
        <w:t xml:space="preserve"> of the Challenge is to predict the ligand poses of the available crystal structures and also to predict or rank the potencies of all ligands, including those for which crystal structures are not available. After Stage 1 has closed, all available co-crystal structures will be made public</w:t>
      </w:r>
      <w:r w:rsidR="00204308">
        <w:t>.</w:t>
      </w:r>
      <w:r w:rsidR="0002407E" w:rsidRPr="0002407E">
        <w:t xml:space="preserve"> </w:t>
      </w:r>
      <w:r w:rsidR="00204308">
        <w:t>T</w:t>
      </w:r>
      <w:r w:rsidR="0002407E" w:rsidRPr="0002407E">
        <w:t xml:space="preserve">he </w:t>
      </w:r>
      <w:r w:rsidR="0002407E" w:rsidRPr="0002407E">
        <w:rPr>
          <w:b/>
        </w:rPr>
        <w:t>Stage 2</w:t>
      </w:r>
      <w:r w:rsidR="0002407E" w:rsidRPr="0002407E">
        <w:t xml:space="preserve"> Challenge is to repeat the affinity predictions or rankings</w:t>
      </w:r>
      <w:r w:rsidR="004C26EB">
        <w:t xml:space="preserve">, this time using </w:t>
      </w:r>
      <w:r w:rsidR="0002407E" w:rsidRPr="0002407E">
        <w:t xml:space="preserve">the additional disclosed ligand-pose information.  </w:t>
      </w:r>
    </w:p>
    <w:p w14:paraId="4B6EFAA7" w14:textId="77777777" w:rsidR="00E513D0" w:rsidRDefault="00E513D0" w:rsidP="00311CC7">
      <w:pPr>
        <w:spacing w:line="240" w:lineRule="auto"/>
        <w:contextualSpacing/>
        <w:jc w:val="both"/>
      </w:pPr>
    </w:p>
    <w:p w14:paraId="7B92C696" w14:textId="35A61A9D" w:rsidR="00E513D0" w:rsidRDefault="00604FA9" w:rsidP="00311CC7">
      <w:pPr>
        <w:spacing w:line="240" w:lineRule="auto"/>
        <w:contextualSpacing/>
        <w:jc w:val="both"/>
      </w:pPr>
      <w:r>
        <w:t>Please</w:t>
      </w:r>
      <w:r w:rsidR="003A4F81">
        <w:t xml:space="preserve"> note that the compounds whose IDs are listed in Appendix A (at the end of th</w:t>
      </w:r>
      <w:r w:rsidR="00D75FE7">
        <w:t>ese</w:t>
      </w:r>
      <w:r w:rsidR="003A4F81">
        <w:t xml:space="preserve"> instructions) </w:t>
      </w:r>
      <w:r w:rsidR="003A4F81" w:rsidRPr="003A4F81">
        <w:t xml:space="preserve">were prepared and tested as </w:t>
      </w:r>
      <w:r w:rsidR="007D130C">
        <w:t xml:space="preserve">50:50 </w:t>
      </w:r>
      <w:r w:rsidR="003A4F81" w:rsidRPr="003A4F81">
        <w:t>racem</w:t>
      </w:r>
      <w:r w:rsidR="007D130C">
        <w:t>ic mixture</w:t>
      </w:r>
      <w:r w:rsidR="003A4F81" w:rsidRPr="003A4F81">
        <w:t>s</w:t>
      </w:r>
      <w:r w:rsidR="008B5AB1">
        <w:t>. However</w:t>
      </w:r>
      <w:r w:rsidR="003A4F81" w:rsidRPr="003A4F81">
        <w:t>, the following citation</w:t>
      </w:r>
      <w:hyperlink w:anchor="_ENREF_1" w:tooltip="Richter, 2011 #2" w:history="1">
        <w:r w:rsidR="00BF1CE2">
          <w:fldChar w:fldCharType="begin">
            <w:fldData xml:space="preserve">PEVuZE5vdGU+PENpdGU+PEF1dGhvcj5SaWNodGVyPC9BdXRob3I+PFllYXI+MjAxMTwvWWVhcj48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==
</w:fldData>
          </w:fldChar>
        </w:r>
        <w:r w:rsidR="00BF1CE2">
          <w:instrText xml:space="preserve"> ADDIN EN.CITE </w:instrText>
        </w:r>
        <w:r w:rsidR="00BF1CE2">
          <w:fldChar w:fldCharType="begin">
            <w:fldData xml:space="preserve">PEVuZE5vdGU+PENpdGU+PEF1dGhvcj5SaWNodGVyPC9BdXRob3I+PFllYXI+MjAxMTwvWWVhcj48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==
</w:fldData>
          </w:fldChar>
        </w:r>
        <w:r w:rsidR="00BF1CE2">
          <w:instrText xml:space="preserve"> ADDIN EN.CITE.DATA </w:instrText>
        </w:r>
        <w:r w:rsidR="00BF1CE2">
          <w:fldChar w:fldCharType="end"/>
        </w:r>
        <w:r w:rsidR="00BF1CE2">
          <w:fldChar w:fldCharType="separate"/>
        </w:r>
        <w:r w:rsidR="00BF1CE2" w:rsidRPr="005B6A94">
          <w:rPr>
            <w:noProof/>
            <w:vertAlign w:val="superscript"/>
          </w:rPr>
          <w:t>1</w:t>
        </w:r>
        <w:r w:rsidR="00BF1CE2">
          <w:fldChar w:fldCharType="end"/>
        </w:r>
      </w:hyperlink>
      <w:r w:rsidR="008B5AB1">
        <w:t xml:space="preserve">, </w:t>
      </w:r>
      <w:r w:rsidR="003A4F81" w:rsidRPr="003A4F81">
        <w:t xml:space="preserve">available </w:t>
      </w:r>
      <w:r w:rsidR="005B6A94">
        <w:t>co-</w:t>
      </w:r>
      <w:r w:rsidR="003A4F81" w:rsidRPr="003A4F81">
        <w:t xml:space="preserve">crystal structures </w:t>
      </w:r>
      <w:r w:rsidR="008B5AB1">
        <w:t xml:space="preserve">and discussions with Roche scientists </w:t>
      </w:r>
      <w:r w:rsidR="003A4F81" w:rsidRPr="003A4F81">
        <w:t xml:space="preserve">indicate that the S isomer is much more active than the R. </w:t>
      </w:r>
      <w:r w:rsidR="00AE0E5A" w:rsidRPr="003A4F81">
        <w:t>The provided SMILES are the S form but you're free to consider the R.</w:t>
      </w:r>
      <w:r w:rsidR="00AE0E5A">
        <w:t xml:space="preserve"> </w:t>
      </w:r>
      <w:r w:rsidR="008B5AB1">
        <w:t>Y</w:t>
      </w:r>
      <w:r w:rsidR="003A4F81" w:rsidRPr="003A4F81">
        <w:t xml:space="preserve">ou'll be </w:t>
      </w:r>
      <w:r w:rsidR="008B5AB1">
        <w:t>evaluated</w:t>
      </w:r>
      <w:r w:rsidR="003A4F81" w:rsidRPr="003A4F81">
        <w:t xml:space="preserve"> against the uncorrected experimental IC50s. </w:t>
      </w:r>
    </w:p>
    <w:p w14:paraId="28F1494A" w14:textId="77777777" w:rsidR="00A52B4E" w:rsidRDefault="00A52B4E" w:rsidP="00311CC7">
      <w:pPr>
        <w:spacing w:line="240" w:lineRule="auto"/>
        <w:contextualSpacing/>
        <w:jc w:val="both"/>
      </w:pPr>
    </w:p>
    <w:p w14:paraId="4B9574E6" w14:textId="4D3435E7" w:rsidR="003C5FC8" w:rsidRDefault="003C5FC8" w:rsidP="003C5FC8">
      <w:pPr>
        <w:spacing w:line="240" w:lineRule="auto"/>
        <w:contextualSpacing/>
        <w:jc w:val="both"/>
      </w:pPr>
      <w:r>
        <w:t>Two</w:t>
      </w:r>
      <w:r w:rsidRPr="00A52B4E">
        <w:t xml:space="preserve"> subsets have been selected, </w:t>
      </w:r>
      <w:r>
        <w:t>1</w:t>
      </w:r>
      <w:r w:rsidRPr="00A52B4E">
        <w:t>5</w:t>
      </w:r>
      <w:r>
        <w:t xml:space="preserve"> sulfonamides</w:t>
      </w:r>
      <w:r w:rsidRPr="00A52B4E">
        <w:t xml:space="preserve"> and 1</w:t>
      </w:r>
      <w:r>
        <w:t>8</w:t>
      </w:r>
      <w:r w:rsidRPr="00A52B4E">
        <w:t xml:space="preserve"> </w:t>
      </w:r>
      <w:proofErr w:type="spellStart"/>
      <w:r>
        <w:t>spiros</w:t>
      </w:r>
      <w:proofErr w:type="spellEnd"/>
      <w:r w:rsidRPr="00A52B4E">
        <w:t xml:space="preserve">, which </w:t>
      </w:r>
      <w:r w:rsidR="004C26EB">
        <w:t xml:space="preserve">contain </w:t>
      </w:r>
      <w:r w:rsidRPr="00A52B4E">
        <w:t xml:space="preserve">chemically similar </w:t>
      </w:r>
      <w:r w:rsidR="004C26EB">
        <w:t xml:space="preserve">compounds and thus </w:t>
      </w:r>
      <w:r w:rsidRPr="00A52B4E">
        <w:t>lend themselves to the calculation of relative binding affinities by alchemical methods, suc</w:t>
      </w:r>
      <w:r>
        <w:t>h as free energy perturbation. T</w:t>
      </w:r>
      <w:r w:rsidRPr="003C5FC8">
        <w:t>he compound IDs for the</w:t>
      </w:r>
      <w:r w:rsidR="00874FD9">
        <w:t>se</w:t>
      </w:r>
      <w:r w:rsidRPr="003C5FC8">
        <w:t xml:space="preserve"> sets are provided in Appendix </w:t>
      </w:r>
      <w:r w:rsidR="003A4F81">
        <w:t xml:space="preserve">B </w:t>
      </w:r>
      <w:r w:rsidR="00CE5DC5">
        <w:t xml:space="preserve">and </w:t>
      </w:r>
      <w:r w:rsidR="003A4F81">
        <w:t>C</w:t>
      </w:r>
      <w:r w:rsidRPr="003C5FC8">
        <w:t>, at the end of these instructions.</w:t>
      </w:r>
      <w:r>
        <w:t xml:space="preserve"> The</w:t>
      </w:r>
      <w:r w:rsidR="004C26EB">
        <w:t xml:space="preserve"> free energy (FE</w:t>
      </w:r>
      <w:r w:rsidR="00E6552C">
        <w:t>)</w:t>
      </w:r>
      <w:r w:rsidR="00E6552C" w:rsidRPr="00E6552C">
        <w:t xml:space="preserve"> challenge can be valid for not only </w:t>
      </w:r>
      <w:r w:rsidR="00E6552C" w:rsidRPr="00E6552C">
        <w:rPr>
          <w:b/>
        </w:rPr>
        <w:t>Stage 1</w:t>
      </w:r>
      <w:r w:rsidR="00E6552C" w:rsidRPr="00E6552C">
        <w:t xml:space="preserve"> but also </w:t>
      </w:r>
      <w:r w:rsidR="00E6552C" w:rsidRPr="00E6552C">
        <w:rPr>
          <w:b/>
        </w:rPr>
        <w:t>Stage 2</w:t>
      </w:r>
      <w:r>
        <w:t xml:space="preserve">. </w:t>
      </w:r>
    </w:p>
    <w:p w14:paraId="3FB26D4D" w14:textId="77777777" w:rsidR="003C5FC8" w:rsidRDefault="003C5FC8" w:rsidP="003C5FC8">
      <w:pPr>
        <w:spacing w:line="240" w:lineRule="auto"/>
        <w:contextualSpacing/>
        <w:jc w:val="both"/>
      </w:pPr>
    </w:p>
    <w:p w14:paraId="3B180355" w14:textId="1C26B8C6" w:rsidR="00A52B4E" w:rsidRPr="002C3916" w:rsidRDefault="00AC45CC" w:rsidP="00311CC7">
      <w:pPr>
        <w:spacing w:line="240" w:lineRule="auto"/>
        <w:contextualSpacing/>
        <w:jc w:val="both"/>
      </w:pPr>
      <w:r>
        <w:t>W</w:t>
      </w:r>
      <w:r w:rsidR="00A52B4E" w:rsidRPr="00A52B4E">
        <w:t xml:space="preserve">e are providing </w:t>
      </w:r>
      <w:r w:rsidR="009D6B51">
        <w:t xml:space="preserve">the </w:t>
      </w:r>
      <w:proofErr w:type="spellStart"/>
      <w:r w:rsidR="00E6552C">
        <w:t>apo</w:t>
      </w:r>
      <w:proofErr w:type="spellEnd"/>
      <w:r w:rsidR="00E6552C" w:rsidRPr="00A52B4E">
        <w:t xml:space="preserve"> </w:t>
      </w:r>
      <w:r w:rsidR="00A52B4E" w:rsidRPr="00A52B4E">
        <w:t>protein structure, compounds in the form of canonical SMILES strings</w:t>
      </w:r>
      <w:r w:rsidR="00874FD9">
        <w:t xml:space="preserve"> and SDfiles</w:t>
      </w:r>
      <w:r w:rsidR="00A52B4E" w:rsidRPr="00A52B4E">
        <w:t xml:space="preserve">, and information on the experimental conditions for the </w:t>
      </w:r>
      <w:r w:rsidR="00A52B4E" w:rsidRPr="007C005A">
        <w:t xml:space="preserve">crystallography and binding measurements. </w:t>
      </w:r>
      <w:r w:rsidR="009D6B51">
        <w:t xml:space="preserve">The ligand IDs are from </w:t>
      </w:r>
      <w:r w:rsidR="009D6B51" w:rsidRPr="00036E17">
        <w:rPr>
          <w:b/>
        </w:rPr>
        <w:t>FXR_1</w:t>
      </w:r>
      <w:r w:rsidR="009D6B51">
        <w:t xml:space="preserve"> to </w:t>
      </w:r>
      <w:r w:rsidR="009D6B51" w:rsidRPr="00036E17">
        <w:rPr>
          <w:b/>
        </w:rPr>
        <w:t>FXR_</w:t>
      </w:r>
      <w:r w:rsidR="00036E17" w:rsidRPr="00036E17">
        <w:rPr>
          <w:b/>
        </w:rPr>
        <w:t>102</w:t>
      </w:r>
      <w:r w:rsidR="00036E17">
        <w:t xml:space="preserve"> </w:t>
      </w:r>
      <w:r w:rsidR="00A51B22">
        <w:t>and</w:t>
      </w:r>
      <w:r w:rsidR="009D6B51">
        <w:t xml:space="preserve"> t</w:t>
      </w:r>
      <w:r w:rsidR="00A52B4E" w:rsidRPr="00A52B4E">
        <w:t xml:space="preserve">he IDs for ligands with </w:t>
      </w:r>
      <w:r w:rsidR="002C5725">
        <w:t xml:space="preserve">available </w:t>
      </w:r>
      <w:r w:rsidR="00A52B4E" w:rsidRPr="00A52B4E">
        <w:t xml:space="preserve">co-crystal structures are </w:t>
      </w:r>
      <w:r w:rsidR="009D6B51" w:rsidRPr="005B03C6">
        <w:t xml:space="preserve">from </w:t>
      </w:r>
      <w:r w:rsidR="009D6B51" w:rsidRPr="005B03C6">
        <w:rPr>
          <w:b/>
        </w:rPr>
        <w:t>FXR_1</w:t>
      </w:r>
      <w:r w:rsidR="009D6B51" w:rsidRPr="005B03C6">
        <w:t xml:space="preserve"> to </w:t>
      </w:r>
      <w:r w:rsidR="009D6B51" w:rsidRPr="005B03C6">
        <w:rPr>
          <w:b/>
        </w:rPr>
        <w:t>FXR_36</w:t>
      </w:r>
      <w:r w:rsidR="002119E9">
        <w:t>.</w:t>
      </w:r>
      <w:r w:rsidR="00E6552C">
        <w:t xml:space="preserve"> </w:t>
      </w:r>
      <w:r w:rsidR="002119E9">
        <w:t>T</w:t>
      </w:r>
      <w:r w:rsidR="002C3916" w:rsidRPr="002C3916">
        <w:t>hese 36 are therefore for the pose prediction</w:t>
      </w:r>
      <w:r w:rsidR="00D8496C">
        <w:t xml:space="preserve"> part of the </w:t>
      </w:r>
      <w:r w:rsidR="002C3916" w:rsidRPr="002C3916">
        <w:t>Challenge</w:t>
      </w:r>
      <w:r w:rsidR="00A52B4E" w:rsidRPr="002C3916">
        <w:t xml:space="preserve">.  </w:t>
      </w:r>
    </w:p>
    <w:p w14:paraId="23449DFC" w14:textId="77777777" w:rsidR="0002407E" w:rsidRPr="005B03C6" w:rsidRDefault="0002407E" w:rsidP="00311CC7">
      <w:pPr>
        <w:spacing w:line="240" w:lineRule="auto"/>
        <w:contextualSpacing/>
        <w:jc w:val="both"/>
      </w:pPr>
    </w:p>
    <w:p w14:paraId="1A6D98AD" w14:textId="77777777" w:rsidR="00F83DF2" w:rsidRPr="005B03C6" w:rsidRDefault="00F82A23" w:rsidP="00F83DF2">
      <w:pPr>
        <w:autoSpaceDE w:val="0"/>
        <w:autoSpaceDN w:val="0"/>
        <w:adjustRightInd w:val="0"/>
        <w:spacing w:after="0" w:line="240" w:lineRule="auto"/>
        <w:rPr>
          <w:rFonts w:cs="ArialMT"/>
          <w:b/>
        </w:rPr>
      </w:pPr>
      <w:r w:rsidRPr="005B03C6">
        <w:rPr>
          <w:rFonts w:cs="ArialMT"/>
          <w:b/>
        </w:rPr>
        <w:t>Factors that make this Challenge interesting</w:t>
      </w:r>
      <w:r w:rsidR="004903B6">
        <w:rPr>
          <w:rFonts w:cs="ArialMT"/>
          <w:b/>
        </w:rPr>
        <w:t>:</w:t>
      </w:r>
    </w:p>
    <w:p w14:paraId="7986ED4D" w14:textId="77777777" w:rsidR="00F82A23" w:rsidRPr="005B03C6" w:rsidRDefault="00F82A23" w:rsidP="00F83DF2">
      <w:pPr>
        <w:autoSpaceDE w:val="0"/>
        <w:autoSpaceDN w:val="0"/>
        <w:adjustRightInd w:val="0"/>
        <w:spacing w:after="0" w:line="240" w:lineRule="auto"/>
        <w:rPr>
          <w:rFonts w:cs="ArialMT"/>
          <w:b/>
        </w:rPr>
      </w:pPr>
    </w:p>
    <w:p w14:paraId="484A959D" w14:textId="34A1D394" w:rsidR="00F82A23" w:rsidRPr="005B03C6" w:rsidRDefault="00F82A23" w:rsidP="00A15AA2">
      <w:pPr>
        <w:pStyle w:val="ListParagraph"/>
        <w:numPr>
          <w:ilvl w:val="0"/>
          <w:numId w:val="3"/>
        </w:numPr>
        <w:autoSpaceDE w:val="0"/>
        <w:autoSpaceDN w:val="0"/>
        <w:adjustRightInd w:val="0"/>
        <w:spacing w:after="0" w:line="240" w:lineRule="auto"/>
        <w:jc w:val="both"/>
        <w:rPr>
          <w:rFonts w:cs="ArialMT"/>
        </w:rPr>
      </w:pPr>
      <w:r w:rsidRPr="005B03C6">
        <w:rPr>
          <w:rFonts w:cs="ArialMT"/>
        </w:rPr>
        <w:t xml:space="preserve">There are two helices adjacent to the </w:t>
      </w:r>
      <w:r w:rsidR="00CF64CC">
        <w:rPr>
          <w:rFonts w:cs="ArialMT"/>
        </w:rPr>
        <w:t>ligand binding</w:t>
      </w:r>
      <w:r w:rsidRPr="005B03C6">
        <w:rPr>
          <w:rFonts w:cs="ArialMT"/>
        </w:rPr>
        <w:t xml:space="preserve"> site that can adopt varied conformations. The</w:t>
      </w:r>
      <w:r w:rsidR="00AF543C" w:rsidRPr="005B03C6">
        <w:rPr>
          <w:rFonts w:cs="ArialMT"/>
        </w:rPr>
        <w:t xml:space="preserve"> </w:t>
      </w:r>
      <w:r w:rsidRPr="005B03C6">
        <w:rPr>
          <w:rFonts w:cs="ArialMT"/>
        </w:rPr>
        <w:t xml:space="preserve">conformations observed in the blinded dataset are well exemplified in </w:t>
      </w:r>
      <w:r w:rsidR="002119E9">
        <w:rPr>
          <w:rFonts w:cs="ArialMT"/>
        </w:rPr>
        <w:t xml:space="preserve">publicly available </w:t>
      </w:r>
      <w:r w:rsidRPr="005B03C6">
        <w:rPr>
          <w:rFonts w:cs="ArialMT"/>
        </w:rPr>
        <w:t>co-crystal structures</w:t>
      </w:r>
      <w:r w:rsidR="002119E9">
        <w:rPr>
          <w:rFonts w:cs="ArialMT"/>
        </w:rPr>
        <w:t xml:space="preserve"> of FXR</w:t>
      </w:r>
      <w:r w:rsidRPr="005B03C6">
        <w:rPr>
          <w:rFonts w:cs="ArialMT"/>
        </w:rPr>
        <w:t xml:space="preserve"> in the </w:t>
      </w:r>
      <w:r w:rsidR="002119E9">
        <w:rPr>
          <w:rFonts w:cs="ArialMT"/>
        </w:rPr>
        <w:t>Protein Data Bank</w:t>
      </w:r>
      <w:r w:rsidRPr="005B03C6">
        <w:rPr>
          <w:rFonts w:cs="ArialMT"/>
        </w:rPr>
        <w:t xml:space="preserve">.  </w:t>
      </w:r>
    </w:p>
    <w:p w14:paraId="705A7E93" w14:textId="77777777" w:rsidR="00F82A23" w:rsidRPr="005B03C6" w:rsidRDefault="00F82A23" w:rsidP="00A15AA2">
      <w:pPr>
        <w:autoSpaceDE w:val="0"/>
        <w:autoSpaceDN w:val="0"/>
        <w:adjustRightInd w:val="0"/>
        <w:spacing w:after="0" w:line="240" w:lineRule="auto"/>
        <w:jc w:val="both"/>
        <w:rPr>
          <w:rFonts w:cs="ArialMT"/>
        </w:rPr>
      </w:pPr>
    </w:p>
    <w:p w14:paraId="5AB6C5BC" w14:textId="49EC9312" w:rsidR="00F82A23" w:rsidRPr="005B03C6" w:rsidRDefault="00F82A23" w:rsidP="00A15AA2">
      <w:pPr>
        <w:pStyle w:val="ListParagraph"/>
        <w:numPr>
          <w:ilvl w:val="0"/>
          <w:numId w:val="3"/>
        </w:numPr>
        <w:autoSpaceDE w:val="0"/>
        <w:autoSpaceDN w:val="0"/>
        <w:adjustRightInd w:val="0"/>
        <w:spacing w:after="0" w:line="240" w:lineRule="auto"/>
        <w:jc w:val="both"/>
        <w:rPr>
          <w:rFonts w:cs="ArialMT"/>
        </w:rPr>
      </w:pPr>
      <w:r w:rsidRPr="005B03C6">
        <w:rPr>
          <w:rFonts w:cs="ArialMT"/>
        </w:rPr>
        <w:t xml:space="preserve">There are PDB entries in the Protein Data Bank with ligands in the </w:t>
      </w:r>
      <w:proofErr w:type="spellStart"/>
      <w:r w:rsidRPr="005B03C6">
        <w:rPr>
          <w:rFonts w:cs="ArialMT"/>
        </w:rPr>
        <w:t>benzimidazole</w:t>
      </w:r>
      <w:proofErr w:type="spellEnd"/>
      <w:r w:rsidR="005B6A94">
        <w:rPr>
          <w:rFonts w:cs="ArialMT"/>
        </w:rPr>
        <w:fldChar w:fldCharType="begin">
          <w:fldData xml:space="preserve">PEVuZE5vdGU+PENpdGU+PEF1dGhvcj5SaWNodGVyPC9BdXRob3I+PFllYXI+MjAxMTwvWWVhcj48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</w:fldData>
        </w:fldChar>
      </w:r>
      <w:r w:rsidR="00BF1CE2">
        <w:rPr>
          <w:rFonts w:cs="ArialMT"/>
        </w:rPr>
        <w:instrText xml:space="preserve"> ADDIN EN.CITE </w:instrText>
      </w:r>
      <w:r w:rsidR="00BF1CE2">
        <w:rPr>
          <w:rFonts w:cs="ArialMT"/>
        </w:rPr>
        <w:fldChar w:fldCharType="begin">
          <w:fldData xml:space="preserve">PEVuZE5vdGU+PENpdGU+PEF1dGhvcj5SaWNodGVyPC9BdXRob3I+PFllYXI+MjAxMTwvWWVhcj48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</w:fldData>
        </w:fldChar>
      </w:r>
      <w:r w:rsidR="00BF1CE2">
        <w:rPr>
          <w:rFonts w:cs="ArialMT"/>
        </w:rPr>
        <w:instrText xml:space="preserve"> ADDIN EN.CITE.DATA </w:instrText>
      </w:r>
      <w:r w:rsidR="00BF1CE2">
        <w:rPr>
          <w:rFonts w:cs="ArialMT"/>
        </w:rPr>
      </w:r>
      <w:r w:rsidR="00BF1CE2">
        <w:rPr>
          <w:rFonts w:cs="ArialMT"/>
        </w:rPr>
        <w:fldChar w:fldCharType="end"/>
      </w:r>
      <w:r w:rsidR="005B6A94">
        <w:rPr>
          <w:rFonts w:cs="ArialMT"/>
        </w:rPr>
      </w:r>
      <w:r w:rsidR="005B6A94">
        <w:rPr>
          <w:rFonts w:cs="ArialMT"/>
        </w:rPr>
        <w:fldChar w:fldCharType="separate"/>
      </w:r>
      <w:hyperlink w:anchor="_ENREF_1" w:tooltip="Richter, 2011 #2" w:history="1">
        <w:r w:rsidR="00BF1CE2" w:rsidRPr="00BF1CE2">
          <w:rPr>
            <w:rFonts w:cs="ArialMT"/>
            <w:noProof/>
            <w:vertAlign w:val="superscript"/>
          </w:rPr>
          <w:t>1</w:t>
        </w:r>
      </w:hyperlink>
      <w:r w:rsidR="00BF1CE2" w:rsidRPr="00BF1CE2">
        <w:rPr>
          <w:rFonts w:cs="ArialMT"/>
          <w:noProof/>
          <w:vertAlign w:val="superscript"/>
        </w:rPr>
        <w:t>,</w:t>
      </w:r>
      <w:hyperlink w:anchor="_ENREF_2" w:tooltip="Richter, 2011 #3" w:history="1">
        <w:r w:rsidR="00BF1CE2" w:rsidRPr="00BF1CE2">
          <w:rPr>
            <w:rFonts w:cs="ArialMT"/>
            <w:noProof/>
            <w:vertAlign w:val="superscript"/>
          </w:rPr>
          <w:t>2</w:t>
        </w:r>
      </w:hyperlink>
      <w:r w:rsidR="005B6A94">
        <w:rPr>
          <w:rFonts w:cs="ArialMT"/>
        </w:rPr>
        <w:fldChar w:fldCharType="end"/>
      </w:r>
      <w:r w:rsidRPr="005B03C6">
        <w:rPr>
          <w:rFonts w:cs="ArialMT"/>
        </w:rPr>
        <w:t xml:space="preserve"> and </w:t>
      </w:r>
      <w:proofErr w:type="spellStart"/>
      <w:r w:rsidRPr="005B03C6">
        <w:rPr>
          <w:rFonts w:cs="ArialMT"/>
        </w:rPr>
        <w:t>isoxazole</w:t>
      </w:r>
      <w:proofErr w:type="spellEnd"/>
      <w:r w:rsidR="005367CE">
        <w:fldChar w:fldCharType="begin"/>
      </w:r>
      <w:r w:rsidR="005367CE">
        <w:instrText xml:space="preserve"> HYPERLINK \l "_ENREF_3" \o "Feng, 2009 #4" </w:instrText>
      </w:r>
      <w:r w:rsidR="005367CE">
        <w:fldChar w:fldCharType="separate"/>
      </w:r>
      <w:r w:rsidR="00BF1CE2">
        <w:rPr>
          <w:rFonts w:cs="ArialMT"/>
        </w:rPr>
        <w:fldChar w:fldCharType="begin">
          <w:fldData xml:space="preserve">PEVuZE5vdGU+PENpdGU+PEF1dGhvcj5GZW5nPC9BdXRob3I+PFllYXI+MjAwOTwvWWVhcj48UmVj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=
</w:fldData>
        </w:fldChar>
      </w:r>
      <w:r w:rsidR="00BF1CE2">
        <w:rPr>
          <w:rFonts w:cs="ArialMT"/>
        </w:rPr>
        <w:instrText xml:space="preserve"> ADDIN EN.CITE </w:instrText>
      </w:r>
      <w:r w:rsidR="00BF1CE2">
        <w:rPr>
          <w:rFonts w:cs="ArialMT"/>
        </w:rPr>
        <w:fldChar w:fldCharType="begin">
          <w:fldData xml:space="preserve">PEVuZE5vdGU+PENpdGU+PEF1dGhvcj5GZW5nPC9BdXRob3I+PFllYXI+MjAwOTwvWWVhcj48UmVj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=
</w:fldData>
        </w:fldChar>
      </w:r>
      <w:r w:rsidR="00BF1CE2">
        <w:rPr>
          <w:rFonts w:cs="ArialMT"/>
        </w:rPr>
        <w:instrText xml:space="preserve"> ADDIN EN.CITE.DATA </w:instrText>
      </w:r>
      <w:r w:rsidR="00BF1CE2">
        <w:rPr>
          <w:rFonts w:cs="ArialMT"/>
        </w:rPr>
      </w:r>
      <w:r w:rsidR="00BF1CE2">
        <w:rPr>
          <w:rFonts w:cs="ArialMT"/>
        </w:rPr>
        <w:fldChar w:fldCharType="end"/>
      </w:r>
      <w:r w:rsidR="00BF1CE2">
        <w:rPr>
          <w:rFonts w:cs="ArialMT"/>
        </w:rPr>
      </w:r>
      <w:r w:rsidR="00BF1CE2">
        <w:rPr>
          <w:rFonts w:cs="ArialMT"/>
        </w:rPr>
        <w:fldChar w:fldCharType="separate"/>
      </w:r>
      <w:r w:rsidR="00BF1CE2" w:rsidRPr="00176298">
        <w:rPr>
          <w:rFonts w:cs="ArialMT"/>
          <w:noProof/>
          <w:vertAlign w:val="superscript"/>
        </w:rPr>
        <w:t>3</w:t>
      </w:r>
      <w:r w:rsidR="00BF1CE2">
        <w:rPr>
          <w:rFonts w:cs="ArialMT"/>
        </w:rPr>
        <w:fldChar w:fldCharType="end"/>
      </w:r>
      <w:r w:rsidR="005367CE">
        <w:rPr>
          <w:rFonts w:cs="ArialMT"/>
        </w:rPr>
        <w:fldChar w:fldCharType="end"/>
      </w:r>
      <w:r w:rsidRPr="005B03C6">
        <w:rPr>
          <w:rFonts w:cs="ArialMT"/>
        </w:rPr>
        <w:t xml:space="preserve"> chemical series, </w:t>
      </w:r>
      <w:r w:rsidR="002119E9">
        <w:rPr>
          <w:rFonts w:cs="ArialMT"/>
        </w:rPr>
        <w:t>but co</w:t>
      </w:r>
      <w:r w:rsidR="00F92666">
        <w:rPr>
          <w:rFonts w:cs="ArialMT"/>
        </w:rPr>
        <w:t>-</w:t>
      </w:r>
      <w:r w:rsidR="002119E9">
        <w:rPr>
          <w:rFonts w:cs="ArialMT"/>
        </w:rPr>
        <w:t xml:space="preserve">crystal structures </w:t>
      </w:r>
      <w:r w:rsidR="00A832ED">
        <w:rPr>
          <w:rFonts w:cs="ArialMT"/>
        </w:rPr>
        <w:t xml:space="preserve">with </w:t>
      </w:r>
      <w:r w:rsidR="00A832ED" w:rsidRPr="005B03C6">
        <w:rPr>
          <w:rFonts w:cs="ArialMT"/>
        </w:rPr>
        <w:t>the</w:t>
      </w:r>
      <w:r w:rsidRPr="005B03C6">
        <w:rPr>
          <w:rFonts w:cs="ArialMT"/>
        </w:rPr>
        <w:t xml:space="preserve"> </w:t>
      </w:r>
      <w:proofErr w:type="spellStart"/>
      <w:r w:rsidRPr="005B03C6">
        <w:rPr>
          <w:rFonts w:cs="ArialMT"/>
        </w:rPr>
        <w:t>spiros</w:t>
      </w:r>
      <w:proofErr w:type="spellEnd"/>
      <w:r w:rsidRPr="005B03C6">
        <w:rPr>
          <w:rFonts w:cs="ArialMT"/>
        </w:rPr>
        <w:t xml:space="preserve"> </w:t>
      </w:r>
      <w:r w:rsidR="002119E9">
        <w:rPr>
          <w:rFonts w:cs="ArialMT"/>
        </w:rPr>
        <w:t>or</w:t>
      </w:r>
      <w:r w:rsidR="002119E9" w:rsidRPr="005B03C6">
        <w:rPr>
          <w:rFonts w:cs="ArialMT"/>
        </w:rPr>
        <w:t xml:space="preserve"> </w:t>
      </w:r>
      <w:r w:rsidRPr="005B03C6">
        <w:rPr>
          <w:rFonts w:cs="ArialMT"/>
        </w:rPr>
        <w:t xml:space="preserve">sulfonamides </w:t>
      </w:r>
      <w:r w:rsidR="002119E9">
        <w:rPr>
          <w:rFonts w:cs="ArialMT"/>
        </w:rPr>
        <w:t xml:space="preserve">are not publicly available, </w:t>
      </w:r>
      <w:r w:rsidRPr="005B03C6">
        <w:rPr>
          <w:rFonts w:cs="ArialMT"/>
        </w:rPr>
        <w:t xml:space="preserve">as of today. </w:t>
      </w:r>
    </w:p>
    <w:p w14:paraId="30CCB2B6" w14:textId="77777777" w:rsidR="00F82A23" w:rsidRPr="005B03C6" w:rsidRDefault="00F82A23" w:rsidP="00A15AA2">
      <w:pPr>
        <w:autoSpaceDE w:val="0"/>
        <w:autoSpaceDN w:val="0"/>
        <w:adjustRightInd w:val="0"/>
        <w:spacing w:after="0" w:line="240" w:lineRule="auto"/>
        <w:jc w:val="both"/>
        <w:rPr>
          <w:rFonts w:cs="ArialMT"/>
        </w:rPr>
      </w:pPr>
    </w:p>
    <w:p w14:paraId="37F0BBCC" w14:textId="77777777" w:rsidR="00F82A23" w:rsidRPr="005B03C6" w:rsidRDefault="00F82A23" w:rsidP="00A15AA2">
      <w:pPr>
        <w:pStyle w:val="ListParagraph"/>
        <w:numPr>
          <w:ilvl w:val="0"/>
          <w:numId w:val="3"/>
        </w:numPr>
        <w:autoSpaceDE w:val="0"/>
        <w:autoSpaceDN w:val="0"/>
        <w:adjustRightInd w:val="0"/>
        <w:spacing w:after="0" w:line="240" w:lineRule="auto"/>
        <w:jc w:val="both"/>
        <w:rPr>
          <w:rFonts w:cs="ArialMT"/>
        </w:rPr>
      </w:pPr>
      <w:r w:rsidRPr="005B03C6">
        <w:rPr>
          <w:rFonts w:cs="ArialMT"/>
        </w:rPr>
        <w:t>Water mediated protein interactions are important for the binding of some but not all ligands.</w:t>
      </w:r>
    </w:p>
    <w:p w14:paraId="2961461F" w14:textId="77777777" w:rsidR="00AF543C" w:rsidRPr="005B03C6" w:rsidRDefault="00AF543C" w:rsidP="00A15AA2">
      <w:pPr>
        <w:autoSpaceDE w:val="0"/>
        <w:autoSpaceDN w:val="0"/>
        <w:adjustRightInd w:val="0"/>
        <w:spacing w:after="0" w:line="240" w:lineRule="auto"/>
        <w:jc w:val="both"/>
        <w:rPr>
          <w:rFonts w:cs="ArialMT"/>
        </w:rPr>
      </w:pPr>
    </w:p>
    <w:p w14:paraId="13CBD1E8" w14:textId="4E685749" w:rsidR="00AF543C" w:rsidRPr="005B03C6" w:rsidRDefault="002119E9" w:rsidP="00A15AA2">
      <w:pPr>
        <w:pStyle w:val="ListParagraph"/>
        <w:numPr>
          <w:ilvl w:val="0"/>
          <w:numId w:val="3"/>
        </w:numPr>
        <w:autoSpaceDE w:val="0"/>
        <w:autoSpaceDN w:val="0"/>
        <w:adjustRightInd w:val="0"/>
        <w:spacing w:after="0" w:line="240" w:lineRule="auto"/>
        <w:jc w:val="both"/>
        <w:rPr>
          <w:rFonts w:cs="ArialMT"/>
        </w:rPr>
      </w:pPr>
      <w:r>
        <w:rPr>
          <w:rFonts w:cs="ArialMT"/>
        </w:rPr>
        <w:t>Some ligands have rings with nontrivial puckering options</w:t>
      </w:r>
      <w:r w:rsidR="00AF543C" w:rsidRPr="005B03C6">
        <w:rPr>
          <w:rFonts w:cs="ArialMT"/>
        </w:rPr>
        <w:t>.</w:t>
      </w:r>
    </w:p>
    <w:p w14:paraId="0D405F11" w14:textId="77777777" w:rsidR="00B22320" w:rsidRPr="005B03C6" w:rsidRDefault="00B22320" w:rsidP="00A15AA2">
      <w:pPr>
        <w:autoSpaceDE w:val="0"/>
        <w:autoSpaceDN w:val="0"/>
        <w:adjustRightInd w:val="0"/>
        <w:spacing w:after="0" w:line="240" w:lineRule="auto"/>
        <w:jc w:val="both"/>
        <w:rPr>
          <w:rFonts w:cs="ArialMT"/>
        </w:rPr>
      </w:pPr>
    </w:p>
    <w:p w14:paraId="798BC1F9" w14:textId="32BF548B" w:rsidR="00B22320" w:rsidRPr="00D853B2" w:rsidRDefault="00D853B2" w:rsidP="00D853B2">
      <w:pPr>
        <w:autoSpaceDE w:val="0"/>
        <w:autoSpaceDN w:val="0"/>
        <w:adjustRightInd w:val="0"/>
        <w:spacing w:after="0" w:line="240" w:lineRule="auto"/>
        <w:jc w:val="both"/>
        <w:rPr>
          <w:rFonts w:cs="ArialMT"/>
        </w:rPr>
      </w:pPr>
      <w:r>
        <w:rPr>
          <w:rFonts w:cs="ArialMT"/>
        </w:rPr>
        <w:t xml:space="preserve">NOTE: </w:t>
      </w:r>
      <w:r w:rsidR="009D4F75">
        <w:rPr>
          <w:rFonts w:cs="ArialMT"/>
        </w:rPr>
        <w:t>Our own test calculations d</w:t>
      </w:r>
      <w:r w:rsidR="00B22320" w:rsidRPr="00D853B2">
        <w:rPr>
          <w:rFonts w:cs="ArialMT"/>
        </w:rPr>
        <w:t xml:space="preserve">ocking the Challenge ligands into structures in the public domain showed no clear disadvantage </w:t>
      </w:r>
      <w:r w:rsidR="004C4539">
        <w:rPr>
          <w:rFonts w:cs="ArialMT"/>
        </w:rPr>
        <w:t xml:space="preserve">to using these </w:t>
      </w:r>
      <w:r w:rsidR="00B22320" w:rsidRPr="00D853B2">
        <w:rPr>
          <w:rFonts w:cs="ArialMT"/>
        </w:rPr>
        <w:t>structures</w:t>
      </w:r>
      <w:r w:rsidR="009D4F75">
        <w:rPr>
          <w:rFonts w:cs="ArialMT"/>
        </w:rPr>
        <w:t xml:space="preserve">, relative to the structures provided by Roche, except for the self-docking cases. </w:t>
      </w:r>
    </w:p>
    <w:p w14:paraId="019D7382" w14:textId="77777777" w:rsidR="00AF543C" w:rsidRPr="005B03C6" w:rsidRDefault="00AF543C" w:rsidP="00F83DF2">
      <w:pPr>
        <w:autoSpaceDE w:val="0"/>
        <w:autoSpaceDN w:val="0"/>
        <w:adjustRightInd w:val="0"/>
        <w:spacing w:after="0" w:line="240" w:lineRule="auto"/>
        <w:rPr>
          <w:rFonts w:cs="ArialMT"/>
          <w:b/>
        </w:rPr>
      </w:pPr>
    </w:p>
    <w:p w14:paraId="1064F40F" w14:textId="77777777" w:rsidR="00A948FE" w:rsidRPr="005B03C6" w:rsidRDefault="00A948FE" w:rsidP="00A948FE">
      <w:pPr>
        <w:spacing w:line="240" w:lineRule="auto"/>
        <w:contextualSpacing/>
        <w:jc w:val="both"/>
        <w:rPr>
          <w:b/>
        </w:rPr>
      </w:pPr>
      <w:r w:rsidRPr="005B03C6">
        <w:rPr>
          <w:b/>
        </w:rPr>
        <w:t>The information packet provided</w:t>
      </w:r>
    </w:p>
    <w:p w14:paraId="6F598412" w14:textId="30B17EC7" w:rsidR="006A2083" w:rsidRDefault="00A948FE" w:rsidP="00A948FE">
      <w:pPr>
        <w:spacing w:line="240" w:lineRule="auto"/>
        <w:contextualSpacing/>
        <w:jc w:val="both"/>
      </w:pPr>
      <w:r w:rsidRPr="005B03C6">
        <w:t xml:space="preserve">The packet for this Challenge includes </w:t>
      </w:r>
      <w:r w:rsidR="009D4F75">
        <w:t>the apo</w:t>
      </w:r>
      <w:r w:rsidRPr="005B03C6">
        <w:t xml:space="preserve">protein crystal structure </w:t>
      </w:r>
      <w:r w:rsidR="009D4F75">
        <w:t>provided by Roche</w:t>
      </w:r>
      <w:r w:rsidRPr="005B03C6">
        <w:t xml:space="preserve">. </w:t>
      </w:r>
      <w:r w:rsidRPr="005B03C6">
        <w:rPr>
          <w:i/>
        </w:rPr>
        <w:t xml:space="preserve">This is not </w:t>
      </w:r>
      <w:r w:rsidR="009D4F75">
        <w:rPr>
          <w:i/>
        </w:rPr>
        <w:t xml:space="preserve">necessarily </w:t>
      </w:r>
      <w:r w:rsidRPr="005B03C6">
        <w:rPr>
          <w:i/>
        </w:rPr>
        <w:t>meant for use in your predictions</w:t>
      </w:r>
      <w:r w:rsidR="009D4F75" w:rsidRPr="00F92666">
        <w:rPr>
          <w:i/>
        </w:rPr>
        <w:t>: y</w:t>
      </w:r>
      <w:r w:rsidRPr="00F92666">
        <w:rPr>
          <w:i/>
        </w:rPr>
        <w:t>ou are free to use any structure(s) of your choice from the PDB</w:t>
      </w:r>
      <w:r w:rsidR="009D4F75">
        <w:t>.</w:t>
      </w:r>
      <w:r>
        <w:t xml:space="preserve"> </w:t>
      </w:r>
      <w:r w:rsidR="006A2083">
        <w:t xml:space="preserve">However, when you upload your pose predictions, your structures must be </w:t>
      </w:r>
      <w:r w:rsidR="006A2083" w:rsidRPr="00934831">
        <w:t>translational</w:t>
      </w:r>
      <w:r w:rsidR="006A2083">
        <w:t xml:space="preserve">ly and rotationally aligned to the </w:t>
      </w:r>
      <w:proofErr w:type="spellStart"/>
      <w:r w:rsidR="006A2083">
        <w:t>apo</w:t>
      </w:r>
      <w:proofErr w:type="spellEnd"/>
      <w:r w:rsidR="006A2083">
        <w:t xml:space="preserve"> structure. We request that </w:t>
      </w:r>
      <w:r w:rsidR="006A2083" w:rsidRPr="00934831">
        <w:t xml:space="preserve">these alignments </w:t>
      </w:r>
      <w:r w:rsidR="006A2083">
        <w:t>be</w:t>
      </w:r>
      <w:r w:rsidR="006A2083" w:rsidRPr="00934831">
        <w:t xml:space="preserve"> based on the coordinates of the α-carbon backbone atoms and emphasized secondary structure elements</w:t>
      </w:r>
      <w:r w:rsidR="006A2083">
        <w:t>.</w:t>
      </w:r>
    </w:p>
    <w:p w14:paraId="405C82EE" w14:textId="77777777" w:rsidR="006A2083" w:rsidRDefault="006A2083" w:rsidP="00A948FE">
      <w:pPr>
        <w:spacing w:line="240" w:lineRule="auto"/>
        <w:contextualSpacing/>
        <w:jc w:val="both"/>
      </w:pPr>
    </w:p>
    <w:p w14:paraId="34A0FFCE" w14:textId="5847D0E5" w:rsidR="00A948FE" w:rsidRDefault="00A948FE" w:rsidP="00A948FE">
      <w:pPr>
        <w:spacing w:line="240" w:lineRule="auto"/>
        <w:contextualSpacing/>
        <w:jc w:val="both"/>
      </w:pPr>
      <w:r>
        <w:t xml:space="preserve">The compound IDs and SMILES strings for </w:t>
      </w:r>
      <w:r w:rsidR="00511030">
        <w:t>all ligands</w:t>
      </w:r>
      <w:r>
        <w:t xml:space="preserve"> are provided as a </w:t>
      </w:r>
      <w:proofErr w:type="spellStart"/>
      <w:r>
        <w:t>csv</w:t>
      </w:r>
      <w:proofErr w:type="spellEnd"/>
      <w:r>
        <w:t xml:space="preserve"> </w:t>
      </w:r>
      <w:r w:rsidR="00103105">
        <w:t>file</w:t>
      </w:r>
      <w:r w:rsidR="00E3602B">
        <w:t xml:space="preserve"> </w:t>
      </w:r>
      <w:r>
        <w:t xml:space="preserve">named </w:t>
      </w:r>
      <w:r w:rsidR="00EF029F">
        <w:rPr>
          <w:b/>
        </w:rPr>
        <w:t>ALL_FXR_compounds_D3R_GC2</w:t>
      </w:r>
      <w:r w:rsidR="003D3F33">
        <w:rPr>
          <w:b/>
        </w:rPr>
        <w:t>.csv</w:t>
      </w:r>
      <w:r w:rsidR="00E041DE">
        <w:rPr>
          <w:b/>
        </w:rPr>
        <w:t>,</w:t>
      </w:r>
      <w:r w:rsidR="003D3F33">
        <w:rPr>
          <w:b/>
        </w:rPr>
        <w:t xml:space="preserve"> </w:t>
      </w:r>
      <w:r w:rsidR="003D3F33" w:rsidRPr="003D3F33">
        <w:t xml:space="preserve">and </w:t>
      </w:r>
      <w:r w:rsidR="00E041DE">
        <w:t xml:space="preserve">the compounds are also provided in the form of </w:t>
      </w:r>
      <w:r w:rsidR="005B03C6">
        <w:t>an</w:t>
      </w:r>
      <w:r w:rsidR="003D3F33">
        <w:t xml:space="preserve"> </w:t>
      </w:r>
      <w:proofErr w:type="spellStart"/>
      <w:r w:rsidR="003D3F33">
        <w:t>SDfile</w:t>
      </w:r>
      <w:proofErr w:type="spellEnd"/>
      <w:r w:rsidR="003D3F33">
        <w:t xml:space="preserve"> named </w:t>
      </w:r>
      <w:r w:rsidR="00EF029F">
        <w:rPr>
          <w:b/>
        </w:rPr>
        <w:t>ALL_FXR_compounds_D3R_GC2</w:t>
      </w:r>
      <w:r w:rsidR="00896C66">
        <w:rPr>
          <w:b/>
        </w:rPr>
        <w:t>.sdf</w:t>
      </w:r>
      <w:r>
        <w:t xml:space="preserve">. </w:t>
      </w:r>
      <w:r w:rsidR="003C5FC8">
        <w:t xml:space="preserve">Further, the compound IDs for the </w:t>
      </w:r>
      <w:r w:rsidR="000A5293">
        <w:t xml:space="preserve">two </w:t>
      </w:r>
      <w:r w:rsidR="003C5FC8">
        <w:t>FEP sets are provided in Appendi</w:t>
      </w:r>
      <w:r w:rsidR="00E041DE">
        <w:t>ces</w:t>
      </w:r>
      <w:r w:rsidR="003C5FC8">
        <w:t xml:space="preserve"> </w:t>
      </w:r>
      <w:r w:rsidR="00D75FE7">
        <w:t>B</w:t>
      </w:r>
      <w:r w:rsidR="00D01930">
        <w:t xml:space="preserve"> and </w:t>
      </w:r>
      <w:r w:rsidR="00D75FE7">
        <w:t>C</w:t>
      </w:r>
      <w:r w:rsidR="003C5FC8">
        <w:t xml:space="preserve">, </w:t>
      </w:r>
      <w:r w:rsidR="003C5FC8" w:rsidRPr="003C5FC8">
        <w:t>at the end of these instructions.</w:t>
      </w:r>
    </w:p>
    <w:p w14:paraId="1F824EC1" w14:textId="77777777" w:rsidR="00A15AA2" w:rsidRDefault="00A15AA2" w:rsidP="00A948FE">
      <w:pPr>
        <w:spacing w:line="240" w:lineRule="auto"/>
        <w:contextualSpacing/>
        <w:jc w:val="both"/>
      </w:pPr>
    </w:p>
    <w:p w14:paraId="6513F3D4" w14:textId="0AF3D103" w:rsidR="00A15AA2" w:rsidRPr="00A15AA2" w:rsidRDefault="00A15AA2" w:rsidP="00A15AA2">
      <w:pPr>
        <w:autoSpaceDE w:val="0"/>
        <w:autoSpaceDN w:val="0"/>
        <w:adjustRightInd w:val="0"/>
        <w:spacing w:after="0" w:line="240" w:lineRule="auto"/>
        <w:jc w:val="both"/>
        <w:rPr>
          <w:b/>
        </w:rPr>
      </w:pPr>
      <w:r w:rsidRPr="00A15AA2">
        <w:rPr>
          <w:rFonts w:cs="ArialMT"/>
        </w:rPr>
        <w:t xml:space="preserve">No attempt was made to set </w:t>
      </w:r>
      <w:r w:rsidR="00E041DE">
        <w:rPr>
          <w:rFonts w:cs="ArialMT"/>
        </w:rPr>
        <w:t xml:space="preserve">appropriate starting conformations or </w:t>
      </w:r>
      <w:r w:rsidRPr="00A15AA2">
        <w:rPr>
          <w:rFonts w:cs="ArialMT"/>
        </w:rPr>
        <w:t>optimal protonation or tautomer states for the ligands, or to</w:t>
      </w:r>
      <w:r>
        <w:rPr>
          <w:rFonts w:cs="ArialMT"/>
        </w:rPr>
        <w:t xml:space="preserve"> </w:t>
      </w:r>
      <w:r w:rsidRPr="00A15AA2">
        <w:rPr>
          <w:rFonts w:cs="ArialMT"/>
        </w:rPr>
        <w:t>generate alternative tautomer states. It is up to you to choose and set these states for your</w:t>
      </w:r>
      <w:r>
        <w:rPr>
          <w:rFonts w:cs="ArialMT"/>
        </w:rPr>
        <w:t xml:space="preserve"> </w:t>
      </w:r>
      <w:r w:rsidRPr="00A15AA2">
        <w:rPr>
          <w:rFonts w:cs="ArialMT"/>
        </w:rPr>
        <w:t xml:space="preserve">calculations. </w:t>
      </w:r>
    </w:p>
    <w:p w14:paraId="497DE691" w14:textId="77777777" w:rsidR="00A948FE" w:rsidRDefault="00A948FE" w:rsidP="00A948FE">
      <w:pPr>
        <w:spacing w:line="240" w:lineRule="auto"/>
        <w:contextualSpacing/>
        <w:jc w:val="both"/>
      </w:pPr>
    </w:p>
    <w:p w14:paraId="7E032309" w14:textId="77777777" w:rsidR="00A948FE" w:rsidRPr="00A948FE" w:rsidRDefault="00A948FE" w:rsidP="00A948FE">
      <w:pPr>
        <w:spacing w:line="240" w:lineRule="auto"/>
        <w:contextualSpacing/>
        <w:jc w:val="both"/>
        <w:rPr>
          <w:b/>
        </w:rPr>
      </w:pPr>
      <w:r w:rsidRPr="00A948FE">
        <w:rPr>
          <w:b/>
        </w:rPr>
        <w:t>Binding assay and crystallization conditions</w:t>
      </w:r>
    </w:p>
    <w:p w14:paraId="79191977" w14:textId="16554C0E" w:rsidR="00A948FE" w:rsidRDefault="00A948FE" w:rsidP="00A948FE">
      <w:pPr>
        <w:spacing w:line="240" w:lineRule="auto"/>
        <w:contextualSpacing/>
        <w:jc w:val="both"/>
      </w:pPr>
      <w:r w:rsidRPr="00016380">
        <w:t xml:space="preserve">The </w:t>
      </w:r>
      <w:r>
        <w:t xml:space="preserve">FXR binding affinities were carried out using </w:t>
      </w:r>
      <w:r w:rsidRPr="00B229D2">
        <w:t>the Scintillation Proximity Assay (SPA)</w:t>
      </w:r>
      <w:hyperlink w:anchor="_ENREF_4" w:tooltip="Gardes, 2011 #1" w:history="1">
        <w:r w:rsidR="00BF1CE2">
          <w:fldChar w:fldCharType="begin">
            <w:fldData xml:space="preserve">PEVuZE5vdGU+PENpdGU+PEF1dGhvcj5HYXJkZXM8L0F1dGhvcj48WWVhcj4yMDExPC9ZZWFyPjxS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</w:fldData>
          </w:fldChar>
        </w:r>
        <w:r w:rsidR="00BF1CE2">
          <w:instrText xml:space="preserve"> ADDIN EN.CITE </w:instrText>
        </w:r>
        <w:r w:rsidR="00BF1CE2">
          <w:fldChar w:fldCharType="begin">
            <w:fldData xml:space="preserve">PEVuZE5vdGU+PENpdGU+PEF1dGhvcj5HYXJkZXM8L0F1dGhvcj48WWVhcj4yMDExPC9ZZWFyPjxS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</w:fldData>
          </w:fldChar>
        </w:r>
        <w:r w:rsidR="00BF1CE2">
          <w:instrText xml:space="preserve"> ADDIN EN.CITE.DATA </w:instrText>
        </w:r>
        <w:r w:rsidR="00BF1CE2">
          <w:fldChar w:fldCharType="end"/>
        </w:r>
        <w:r w:rsidR="00BF1CE2">
          <w:fldChar w:fldCharType="separate"/>
        </w:r>
        <w:r w:rsidR="00BF1CE2" w:rsidRPr="00176298">
          <w:rPr>
            <w:noProof/>
            <w:vertAlign w:val="superscript"/>
          </w:rPr>
          <w:t>4</w:t>
        </w:r>
        <w:r w:rsidR="00BF1CE2">
          <w:fldChar w:fldCharType="end"/>
        </w:r>
      </w:hyperlink>
      <w:r>
        <w:t xml:space="preserve">, a </w:t>
      </w:r>
      <w:proofErr w:type="spellStart"/>
      <w:r>
        <w:t>radioligand</w:t>
      </w:r>
      <w:proofErr w:type="spellEnd"/>
      <w:r>
        <w:t xml:space="preserve"> displacement assay. The assay buffer contained</w:t>
      </w:r>
      <w:r w:rsidRPr="00E85231">
        <w:t xml:space="preserve"> 50 </w:t>
      </w:r>
      <w:proofErr w:type="spellStart"/>
      <w:r w:rsidRPr="00E85231">
        <w:t>mM</w:t>
      </w:r>
      <w:proofErr w:type="spellEnd"/>
      <w:r w:rsidRPr="00E85231">
        <w:t xml:space="preserve"> HEPES (pH 7.4), 10 </w:t>
      </w:r>
      <w:proofErr w:type="spellStart"/>
      <w:r w:rsidRPr="00E85231">
        <w:t>mM</w:t>
      </w:r>
      <w:proofErr w:type="spellEnd"/>
      <w:r w:rsidRPr="00E85231">
        <w:t xml:space="preserve"> </w:t>
      </w:r>
      <w:proofErr w:type="spellStart"/>
      <w:r w:rsidRPr="00E85231">
        <w:t>NaCl</w:t>
      </w:r>
      <w:proofErr w:type="spellEnd"/>
      <w:r w:rsidRPr="00E85231">
        <w:t xml:space="preserve">, 5 </w:t>
      </w:r>
      <w:proofErr w:type="spellStart"/>
      <w:r w:rsidRPr="00E85231">
        <w:t>mM</w:t>
      </w:r>
      <w:proofErr w:type="spellEnd"/>
      <w:r w:rsidRPr="00E85231">
        <w:t xml:space="preserve"> MgCl2 and 0.01% </w:t>
      </w:r>
      <w:r w:rsidR="00636A90" w:rsidRPr="00E85231">
        <w:t>C</w:t>
      </w:r>
      <w:r w:rsidR="00636A90">
        <w:t>HAPS</w:t>
      </w:r>
      <w:r w:rsidRPr="00E85231">
        <w:t>.</w:t>
      </w:r>
      <w:r>
        <w:t xml:space="preserve"> The reactions were incubated for 30 min in the presence of [</w:t>
      </w:r>
      <w:proofErr w:type="gramStart"/>
      <w:r w:rsidRPr="00E85231">
        <w:rPr>
          <w:vertAlign w:val="superscript"/>
        </w:rPr>
        <w:t>3</w:t>
      </w:r>
      <w:r>
        <w:t>H]2,</w:t>
      </w:r>
      <w:r w:rsidRPr="00E85231">
        <w:rPr>
          <w:i/>
        </w:rPr>
        <w:t>N</w:t>
      </w:r>
      <w:proofErr w:type="gramEnd"/>
      <w:r>
        <w:t xml:space="preserve">-dicyclohexyl-2-[2-(2,4-dimethoxy-phenyl)-benzoimidazol-1-yl]acetamide, the test compound and the buffer. The amount of </w:t>
      </w:r>
      <w:proofErr w:type="spellStart"/>
      <w:r>
        <w:t>radioligand</w:t>
      </w:r>
      <w:proofErr w:type="spellEnd"/>
      <w:r>
        <w:t xml:space="preserve"> that remained bound was determined; dose response curves were then generated and the IC50s calculated.</w:t>
      </w:r>
    </w:p>
    <w:p w14:paraId="52F2E5F0" w14:textId="77777777" w:rsidR="00A948FE" w:rsidRDefault="00A948FE" w:rsidP="00A948FE">
      <w:pPr>
        <w:spacing w:line="240" w:lineRule="auto"/>
        <w:contextualSpacing/>
        <w:jc w:val="both"/>
      </w:pPr>
    </w:p>
    <w:p w14:paraId="3891266E" w14:textId="5816A455" w:rsidR="00E64BDC" w:rsidRDefault="00E64BDC" w:rsidP="00E64BDC">
      <w:pPr>
        <w:spacing w:line="240" w:lineRule="auto"/>
        <w:contextualSpacing/>
        <w:jc w:val="both"/>
        <w:rPr>
          <w:b/>
        </w:rPr>
      </w:pPr>
      <w:r w:rsidRPr="00970B24">
        <w:t>Different crystallization conditions had to be used for the diverse chemotypes</w:t>
      </w:r>
      <w:r>
        <w:t>; t</w:t>
      </w:r>
      <w:r w:rsidRPr="00B12DAE">
        <w:t xml:space="preserve">he crystallization conditions for the </w:t>
      </w:r>
      <w:r>
        <w:t xml:space="preserve">compound IDs </w:t>
      </w:r>
      <w:r w:rsidR="00E02001">
        <w:t>for the pose prediction challenge</w:t>
      </w:r>
      <w:r w:rsidRPr="00B12DAE">
        <w:t xml:space="preserve"> are provided as a </w:t>
      </w:r>
      <w:proofErr w:type="spellStart"/>
      <w:r w:rsidRPr="00B12DAE">
        <w:t>csv</w:t>
      </w:r>
      <w:proofErr w:type="spellEnd"/>
      <w:r w:rsidRPr="00B12DAE">
        <w:t xml:space="preserve"> file named </w:t>
      </w:r>
      <w:r w:rsidRPr="00B12DAE">
        <w:rPr>
          <w:b/>
        </w:rPr>
        <w:t>Data_set_fxr_crystallization_conditions.csv</w:t>
      </w:r>
      <w:r>
        <w:rPr>
          <w:b/>
        </w:rPr>
        <w:t>.</w:t>
      </w:r>
    </w:p>
    <w:p w14:paraId="51B37965" w14:textId="77777777" w:rsidR="00B061DB" w:rsidRDefault="00B061DB" w:rsidP="00E64BDC">
      <w:pPr>
        <w:spacing w:line="240" w:lineRule="auto"/>
        <w:contextualSpacing/>
        <w:jc w:val="both"/>
        <w:rPr>
          <w:b/>
        </w:rPr>
      </w:pPr>
    </w:p>
    <w:p w14:paraId="6D44FCD8" w14:textId="7F996181" w:rsidR="00B061DB" w:rsidRPr="00B061DB" w:rsidRDefault="00B061DB" w:rsidP="00E64BDC">
      <w:pPr>
        <w:spacing w:line="240" w:lineRule="auto"/>
        <w:contextualSpacing/>
        <w:jc w:val="both"/>
      </w:pPr>
      <w:r w:rsidRPr="00B061DB">
        <w:t xml:space="preserve">Note that, per Roche, the crystallization solutions for FXR_10 and FXR_26 were </w:t>
      </w:r>
      <w:proofErr w:type="spellStart"/>
      <w:r w:rsidRPr="00B061DB">
        <w:t>unbuffered</w:t>
      </w:r>
      <w:proofErr w:type="spellEnd"/>
      <w:r w:rsidRPr="00B061DB">
        <w:t>, and their</w:t>
      </w:r>
      <w:r>
        <w:rPr>
          <w:b/>
        </w:rPr>
        <w:t xml:space="preserve"> </w:t>
      </w:r>
      <w:proofErr w:type="spellStart"/>
      <w:proofErr w:type="gramStart"/>
      <w:r w:rsidRPr="00B061DB">
        <w:t>pHs</w:t>
      </w:r>
      <w:proofErr w:type="spellEnd"/>
      <w:proofErr w:type="gramEnd"/>
      <w:r w:rsidRPr="00B061DB">
        <w:t xml:space="preserve"> are not known.</w:t>
      </w:r>
    </w:p>
    <w:p w14:paraId="2CDADFC1" w14:textId="77777777" w:rsidR="00853B4F" w:rsidRPr="00B12DAE" w:rsidRDefault="00853B4F" w:rsidP="00E64BDC">
      <w:pPr>
        <w:spacing w:line="240" w:lineRule="auto"/>
        <w:contextualSpacing/>
        <w:jc w:val="both"/>
        <w:rPr>
          <w:b/>
        </w:rPr>
      </w:pPr>
    </w:p>
    <w:p w14:paraId="51F3257E" w14:textId="77777777" w:rsidR="00A948FE" w:rsidRPr="00CE439A" w:rsidRDefault="00A948FE" w:rsidP="00A948FE">
      <w:pPr>
        <w:spacing w:line="240" w:lineRule="auto"/>
        <w:contextualSpacing/>
        <w:jc w:val="both"/>
        <w:rPr>
          <w:b/>
        </w:rPr>
      </w:pPr>
      <w:r w:rsidRPr="00CE439A">
        <w:rPr>
          <w:b/>
        </w:rPr>
        <w:t xml:space="preserve">Predicted Aggregators </w:t>
      </w:r>
    </w:p>
    <w:p w14:paraId="0131699E" w14:textId="75FF5BCE" w:rsidR="00083F22" w:rsidRDefault="00A948FE" w:rsidP="00083F22">
      <w:pPr>
        <w:spacing w:line="240" w:lineRule="auto"/>
        <w:contextualSpacing/>
        <w:jc w:val="both"/>
      </w:pPr>
      <w:r w:rsidRPr="00D2059F">
        <w:t>All compounds have been subjected to Open Eye FILTER (</w:t>
      </w:r>
      <w:hyperlink r:id="rId8" w:history="1">
        <w:r w:rsidRPr="00BF3FA4">
          <w:rPr>
            <w:rStyle w:val="Hyperlink"/>
          </w:rPr>
          <w:t>http://www.eyesopen.com/filter</w:t>
        </w:r>
      </w:hyperlink>
      <w:r w:rsidRPr="00D2059F">
        <w:t>) to identify known and predicted aggregators</w:t>
      </w:r>
      <w:r w:rsidR="00083F22" w:rsidRPr="00E878D0">
        <w:t>.</w:t>
      </w:r>
      <w:r w:rsidR="00083F22">
        <w:rPr>
          <w:color w:val="FF0000"/>
        </w:rPr>
        <w:t xml:space="preserve"> </w:t>
      </w:r>
      <w:r w:rsidR="00083F22">
        <w:t>None of the Challenge compounds are known aggregators</w:t>
      </w:r>
      <w:r w:rsidR="00DB0264">
        <w:t xml:space="preserve">, </w:t>
      </w:r>
      <w:r w:rsidR="00792CC8">
        <w:t>but</w:t>
      </w:r>
      <w:r w:rsidR="00083F22">
        <w:t xml:space="preserve"> 82 </w:t>
      </w:r>
      <w:r w:rsidR="00B509B5">
        <w:t xml:space="preserve">out </w:t>
      </w:r>
      <w:r w:rsidR="00083F22">
        <w:t xml:space="preserve">of the </w:t>
      </w:r>
      <w:r w:rsidR="00B509B5">
        <w:t xml:space="preserve">102 </w:t>
      </w:r>
      <w:r w:rsidR="00083F22">
        <w:t xml:space="preserve">compounds are “predicted” as aggregators using the QSAR model within FILTER. Whether they are true aggregators or not has not been tested. </w:t>
      </w:r>
    </w:p>
    <w:p w14:paraId="390B84DF" w14:textId="77777777" w:rsidR="001C6BD6" w:rsidRDefault="001C6BD6" w:rsidP="00083F22">
      <w:pPr>
        <w:spacing w:line="240" w:lineRule="auto"/>
        <w:contextualSpacing/>
        <w:jc w:val="both"/>
      </w:pPr>
    </w:p>
    <w:p w14:paraId="0DC9F2C2" w14:textId="0F2197A9" w:rsidR="001C6BD6" w:rsidRPr="00D2059F" w:rsidRDefault="001C6BD6" w:rsidP="00083F22">
      <w:pPr>
        <w:spacing w:line="240" w:lineRule="auto"/>
        <w:contextualSpacing/>
        <w:jc w:val="both"/>
      </w:pPr>
      <w:r>
        <w:t xml:space="preserve">NOTE: Open Eye </w:t>
      </w:r>
      <w:r w:rsidR="00C55AE7">
        <w:t>states</w:t>
      </w:r>
      <w:r>
        <w:t xml:space="preserve"> this QSAR model is very aggressive in its predictions.</w:t>
      </w:r>
    </w:p>
    <w:p w14:paraId="2183AAC0" w14:textId="77777777" w:rsidR="00A948FE" w:rsidRDefault="00A948FE" w:rsidP="00311CC7">
      <w:pPr>
        <w:spacing w:line="240" w:lineRule="auto"/>
        <w:contextualSpacing/>
        <w:jc w:val="both"/>
        <w:rPr>
          <w:b/>
        </w:rPr>
      </w:pPr>
    </w:p>
    <w:p w14:paraId="533A56CC" w14:textId="77777777" w:rsidR="00311CC7" w:rsidRPr="00311CC7" w:rsidRDefault="00311CC7" w:rsidP="00311CC7">
      <w:pPr>
        <w:spacing w:line="240" w:lineRule="auto"/>
        <w:contextualSpacing/>
        <w:jc w:val="both"/>
        <w:rPr>
          <w:b/>
        </w:rPr>
      </w:pPr>
      <w:r w:rsidRPr="00311CC7">
        <w:rPr>
          <w:b/>
        </w:rPr>
        <w:t>Due dates</w:t>
      </w:r>
    </w:p>
    <w:p w14:paraId="0020C228" w14:textId="3E8C5BCA" w:rsidR="003A020F" w:rsidRDefault="00311CC7" w:rsidP="003A020F">
      <w:pPr>
        <w:spacing w:line="240" w:lineRule="auto"/>
        <w:contextualSpacing/>
        <w:jc w:val="both"/>
      </w:pPr>
      <w:r>
        <w:t>Your predictions (poses</w:t>
      </w:r>
      <w:r w:rsidR="00AE056E">
        <w:t>,</w:t>
      </w:r>
      <w:r>
        <w:t xml:space="preserve"> ligand affinities</w:t>
      </w:r>
      <w:r w:rsidR="002E039A">
        <w:t>/rankings</w:t>
      </w:r>
      <w:r w:rsidR="00AE056E">
        <w:t xml:space="preserve"> and</w:t>
      </w:r>
      <w:r w:rsidR="00636A90">
        <w:t>/or</w:t>
      </w:r>
      <w:r w:rsidR="00AE056E">
        <w:t xml:space="preserve"> FE set predictions</w:t>
      </w:r>
      <w:r>
        <w:t xml:space="preserve">) </w:t>
      </w:r>
      <w:r w:rsidR="00F30DD0">
        <w:t xml:space="preserve">for </w:t>
      </w:r>
      <w:r w:rsidR="00F30DD0" w:rsidRPr="00EF5620">
        <w:rPr>
          <w:b/>
        </w:rPr>
        <w:t>Stage 1</w:t>
      </w:r>
      <w:r w:rsidR="00F30DD0">
        <w:t xml:space="preserve"> </w:t>
      </w:r>
      <w:r>
        <w:t xml:space="preserve">must be uploaded to the D3R website </w:t>
      </w:r>
      <w:r w:rsidR="00C24F2D">
        <w:t xml:space="preserve">by 5pm (PST), </w:t>
      </w:r>
      <w:r w:rsidR="00411A56">
        <w:t>2</w:t>
      </w:r>
      <w:r w:rsidR="007F243D">
        <w:t>1</w:t>
      </w:r>
      <w:r w:rsidR="007F243D" w:rsidRPr="007F243D">
        <w:rPr>
          <w:vertAlign w:val="superscript"/>
        </w:rPr>
        <w:t>st</w:t>
      </w:r>
      <w:r w:rsidR="007F243D">
        <w:t xml:space="preserve"> </w:t>
      </w:r>
      <w:r w:rsidR="00425FDE">
        <w:t xml:space="preserve">November </w:t>
      </w:r>
      <w:bookmarkStart w:id="0" w:name="_GoBack"/>
      <w:r w:rsidR="00411A56">
        <w:t>2016</w:t>
      </w:r>
      <w:bookmarkEnd w:id="0"/>
      <w:r w:rsidR="00C24F2D">
        <w:t>.</w:t>
      </w:r>
      <w:r w:rsidR="003A020F">
        <w:t xml:space="preserve"> The experimental ligand-protein poses will be released immediately </w:t>
      </w:r>
      <w:r w:rsidR="009657B1">
        <w:t>after Stage 1 closes.</w:t>
      </w:r>
    </w:p>
    <w:p w14:paraId="03C5172E" w14:textId="77777777" w:rsidR="003A020F" w:rsidRDefault="003A020F" w:rsidP="00311CC7">
      <w:pPr>
        <w:spacing w:line="240" w:lineRule="auto"/>
        <w:contextualSpacing/>
        <w:jc w:val="both"/>
      </w:pPr>
    </w:p>
    <w:p w14:paraId="3B16FE5A" w14:textId="60F0C235" w:rsidR="00311CC7" w:rsidRDefault="003A020F" w:rsidP="003A020F">
      <w:pPr>
        <w:spacing w:line="240" w:lineRule="auto"/>
        <w:contextualSpacing/>
        <w:jc w:val="both"/>
      </w:pPr>
      <w:r>
        <w:t xml:space="preserve">Your </w:t>
      </w:r>
      <w:r w:rsidRPr="002E039A">
        <w:rPr>
          <w:b/>
        </w:rPr>
        <w:t>Stage 2</w:t>
      </w:r>
      <w:r>
        <w:t xml:space="preserve"> predictions (ligand affinities</w:t>
      </w:r>
      <w:r w:rsidR="002E039A">
        <w:t>/</w:t>
      </w:r>
      <w:r>
        <w:t xml:space="preserve"> rankings) are due by </w:t>
      </w:r>
      <w:r w:rsidR="007D5037">
        <w:t>5pm (PST),</w:t>
      </w:r>
      <w:r>
        <w:t xml:space="preserve"> </w:t>
      </w:r>
      <w:r w:rsidR="00143DA5">
        <w:t>1</w:t>
      </w:r>
      <w:r w:rsidR="00143DA5" w:rsidRPr="00143DA5">
        <w:rPr>
          <w:vertAlign w:val="superscript"/>
        </w:rPr>
        <w:t>st</w:t>
      </w:r>
      <w:r w:rsidR="00143DA5">
        <w:t xml:space="preserve"> February 2017</w:t>
      </w:r>
      <w:r>
        <w:t>. The experimental ligand-protein IC50s will be released immediately after Stage 2 closes.</w:t>
      </w:r>
    </w:p>
    <w:p w14:paraId="7C28A535" w14:textId="77777777" w:rsidR="003A020F" w:rsidRDefault="003A020F" w:rsidP="003A020F">
      <w:pPr>
        <w:spacing w:line="240" w:lineRule="auto"/>
        <w:contextualSpacing/>
        <w:jc w:val="both"/>
      </w:pPr>
    </w:p>
    <w:p w14:paraId="3E56EC7F" w14:textId="77777777" w:rsidR="00311CC7" w:rsidRPr="00311CC7" w:rsidRDefault="00311CC7" w:rsidP="00311CC7">
      <w:pPr>
        <w:spacing w:line="240" w:lineRule="auto"/>
        <w:contextualSpacing/>
        <w:jc w:val="both"/>
        <w:rPr>
          <w:b/>
        </w:rPr>
      </w:pPr>
      <w:r w:rsidRPr="00311CC7">
        <w:rPr>
          <w:b/>
        </w:rPr>
        <w:t>Computational methods allowed</w:t>
      </w:r>
    </w:p>
    <w:p w14:paraId="27BBA2EC" w14:textId="659EAC3B" w:rsidR="00311CC7" w:rsidRDefault="00311CC7" w:rsidP="00311CC7">
      <w:pPr>
        <w:spacing w:line="240" w:lineRule="auto"/>
        <w:contextualSpacing/>
        <w:jc w:val="both"/>
      </w:pPr>
      <w:r>
        <w:t xml:space="preserve">You may use any method(s) you like to generate your </w:t>
      </w:r>
      <w:r w:rsidR="009D38FB">
        <w:t xml:space="preserve">pose and affinity ranking </w:t>
      </w:r>
      <w:r>
        <w:t>predictions; e.g., docking and scoring, MM-</w:t>
      </w:r>
      <w:proofErr w:type="gramStart"/>
      <w:r>
        <w:t>PB(</w:t>
      </w:r>
      <w:proofErr w:type="gramEnd"/>
      <w:r>
        <w:t>GB)/SA, FEP, quantum-based methods, etc.</w:t>
      </w:r>
      <w:r w:rsidR="008E258E">
        <w:t xml:space="preserve"> However, for the FE sets, we emphasize these are </w:t>
      </w:r>
      <w:r w:rsidR="00636A90">
        <w:t>designed</w:t>
      </w:r>
      <w:r w:rsidR="008E258E">
        <w:t xml:space="preserve"> for </w:t>
      </w:r>
      <w:r w:rsidR="00AC3971">
        <w:t>methods that can be categorized as</w:t>
      </w:r>
      <w:r w:rsidR="008E258E">
        <w:t xml:space="preserve"> alchemical free energy methods.</w:t>
      </w:r>
    </w:p>
    <w:p w14:paraId="646608F4" w14:textId="77777777" w:rsidR="00311CC7" w:rsidRDefault="00311CC7" w:rsidP="00311CC7">
      <w:pPr>
        <w:spacing w:line="240" w:lineRule="auto"/>
        <w:contextualSpacing/>
        <w:jc w:val="both"/>
      </w:pPr>
    </w:p>
    <w:p w14:paraId="397274F3" w14:textId="77777777" w:rsidR="00311CC7" w:rsidRPr="00311CC7" w:rsidRDefault="00311CC7" w:rsidP="00311CC7">
      <w:pPr>
        <w:spacing w:line="240" w:lineRule="auto"/>
        <w:contextualSpacing/>
        <w:jc w:val="both"/>
        <w:rPr>
          <w:b/>
        </w:rPr>
      </w:pPr>
      <w:r w:rsidRPr="00311CC7">
        <w:rPr>
          <w:b/>
        </w:rPr>
        <w:t>Anonymous versus public participation</w:t>
      </w:r>
    </w:p>
    <w:p w14:paraId="76FD4EDD" w14:textId="77777777" w:rsidR="00CD52A6" w:rsidRDefault="00311CC7" w:rsidP="009A26B4">
      <w:pPr>
        <w:spacing w:line="240" w:lineRule="auto"/>
        <w:contextualSpacing/>
        <w:jc w:val="both"/>
      </w:pPr>
      <w:r>
        <w:t xml:space="preserve">When you sign up for the challenge, you are given the option of participating anonymously. Anonymous participation means that we may report on your predictions and methods, but your identity will not be disclosed. Public participation means we may also disclose who you are. Please note that, although we are committed to protecting the identity of anonymous participants, we cannot make any guarantees. </w:t>
      </w:r>
    </w:p>
    <w:p w14:paraId="6EC76427" w14:textId="77777777" w:rsidR="00CD52A6" w:rsidRDefault="00CD52A6" w:rsidP="009A26B4">
      <w:pPr>
        <w:spacing w:line="240" w:lineRule="auto"/>
        <w:contextualSpacing/>
        <w:jc w:val="both"/>
      </w:pPr>
    </w:p>
    <w:p w14:paraId="725A0D59" w14:textId="77777777" w:rsidR="00311CC7" w:rsidRDefault="009A26B4" w:rsidP="009A26B4">
      <w:pPr>
        <w:spacing w:line="240" w:lineRule="auto"/>
        <w:contextualSpacing/>
        <w:jc w:val="both"/>
      </w:pPr>
      <w:r>
        <w:t>For each stage, you may use the D3R website to change your anonymous/public status until the</w:t>
      </w:r>
      <w:r w:rsidR="00CD52A6">
        <w:t xml:space="preserve"> </w:t>
      </w:r>
      <w:r>
        <w:t>stage has closed. However, after the stage has closed, you may not change your</w:t>
      </w:r>
      <w:r w:rsidR="00CD52A6">
        <w:t xml:space="preserve"> </w:t>
      </w:r>
      <w:r>
        <w:t>anonymous/public status.</w:t>
      </w:r>
    </w:p>
    <w:p w14:paraId="03BEFFCE" w14:textId="77777777" w:rsidR="009A26B4" w:rsidRDefault="009A26B4" w:rsidP="009A26B4">
      <w:pPr>
        <w:spacing w:line="240" w:lineRule="auto"/>
        <w:contextualSpacing/>
        <w:jc w:val="both"/>
        <w:rPr>
          <w:b/>
        </w:rPr>
      </w:pPr>
    </w:p>
    <w:p w14:paraId="516827AD" w14:textId="77777777" w:rsidR="00016380" w:rsidRPr="003305C9" w:rsidRDefault="00016380" w:rsidP="00016380">
      <w:pPr>
        <w:spacing w:line="240" w:lineRule="auto"/>
        <w:contextualSpacing/>
        <w:jc w:val="both"/>
        <w:rPr>
          <w:b/>
        </w:rPr>
      </w:pPr>
      <w:r w:rsidRPr="003305C9">
        <w:rPr>
          <w:b/>
        </w:rPr>
        <w:t>Submitting your predictions</w:t>
      </w:r>
    </w:p>
    <w:p w14:paraId="7A8308FE" w14:textId="052685ED" w:rsidR="009D157D" w:rsidRDefault="00EA4A8F" w:rsidP="00016380">
      <w:pPr>
        <w:spacing w:line="240" w:lineRule="auto"/>
        <w:contextualSpacing/>
        <w:jc w:val="both"/>
      </w:pPr>
      <w:r>
        <w:t>Two separate files, in different file formats, must represent each ligand pose prediction you submit</w:t>
      </w:r>
      <w:r w:rsidR="009D157D" w:rsidRPr="00707D4E">
        <w:t xml:space="preserve">: </w:t>
      </w:r>
      <w:r w:rsidR="009D157D">
        <w:t xml:space="preserve">a </w:t>
      </w:r>
      <w:r w:rsidR="009D157D" w:rsidRPr="00707D4E">
        <w:t xml:space="preserve">PDB file </w:t>
      </w:r>
      <w:r w:rsidR="009D157D">
        <w:t>f</w:t>
      </w:r>
      <w:r w:rsidR="009D157D" w:rsidRPr="00707D4E">
        <w:t>or the protein</w:t>
      </w:r>
      <w:r w:rsidR="009D157D">
        <w:t>,</w:t>
      </w:r>
      <w:r w:rsidR="009D157D" w:rsidRPr="00707D4E">
        <w:t xml:space="preserve"> and </w:t>
      </w:r>
      <w:r w:rsidR="009D157D">
        <w:t xml:space="preserve">an MDL </w:t>
      </w:r>
      <w:proofErr w:type="spellStart"/>
      <w:r w:rsidR="009D157D" w:rsidRPr="00707D4E">
        <w:t>mol</w:t>
      </w:r>
      <w:proofErr w:type="spellEnd"/>
      <w:r w:rsidR="009D157D" w:rsidRPr="00707D4E">
        <w:t xml:space="preserve"> file for the ligand. </w:t>
      </w:r>
      <w:r w:rsidR="009D157D">
        <w:t>Any l</w:t>
      </w:r>
      <w:r w:rsidR="009D157D" w:rsidRPr="00707D4E">
        <w:t xml:space="preserve">igand coordinates </w:t>
      </w:r>
      <w:r w:rsidR="009D157D">
        <w:t>provided</w:t>
      </w:r>
      <w:r w:rsidR="009D157D" w:rsidRPr="00707D4E">
        <w:t xml:space="preserve"> in PDB format or included in </w:t>
      </w:r>
      <w:r w:rsidR="009D157D">
        <w:t>the</w:t>
      </w:r>
      <w:r w:rsidR="009D157D" w:rsidRPr="00707D4E">
        <w:t xml:space="preserve"> protein PDB file</w:t>
      </w:r>
      <w:r w:rsidR="009D157D">
        <w:t>s</w:t>
      </w:r>
      <w:r w:rsidR="009D157D" w:rsidRPr="00707D4E">
        <w:t xml:space="preserve"> will be ignored.</w:t>
      </w:r>
      <w:r w:rsidR="009D157D">
        <w:t xml:space="preserve"> Both the protein and the ligand coordinates must be aligned with the c</w:t>
      </w:r>
      <w:r w:rsidR="00016380">
        <w:t xml:space="preserve">oordinate frame </w:t>
      </w:r>
      <w:r w:rsidR="009D157D">
        <w:t xml:space="preserve">of </w:t>
      </w:r>
      <w:r w:rsidR="00016380">
        <w:t xml:space="preserve">the </w:t>
      </w:r>
      <w:r w:rsidR="009D157D">
        <w:t>apoprotein</w:t>
      </w:r>
      <w:r w:rsidR="00016380">
        <w:t xml:space="preserve"> structure provided in this packet. You may submit up to five predicted poses for each ligand. If you submit more than one pose for a given ligand, </w:t>
      </w:r>
      <w:r w:rsidR="00016380" w:rsidRPr="00FF58EC">
        <w:t>then a docking score or energy should be provided for each pose</w:t>
      </w:r>
      <w:r w:rsidR="00016380">
        <w:t xml:space="preserve">. </w:t>
      </w:r>
    </w:p>
    <w:p w14:paraId="4568F93A" w14:textId="77777777" w:rsidR="009D157D" w:rsidRDefault="009D157D" w:rsidP="00016380">
      <w:pPr>
        <w:spacing w:line="240" w:lineRule="auto"/>
        <w:contextualSpacing/>
        <w:jc w:val="both"/>
      </w:pPr>
    </w:p>
    <w:p w14:paraId="2F8BC143" w14:textId="6A93DBED" w:rsidR="00016380" w:rsidRDefault="00016380" w:rsidP="00016380">
      <w:pPr>
        <w:spacing w:line="240" w:lineRule="auto"/>
        <w:contextualSpacing/>
        <w:jc w:val="both"/>
      </w:pPr>
      <w:r>
        <w:t>For compound affinities, we anticipate accepting one or more of the following for each challenge set:</w:t>
      </w:r>
    </w:p>
    <w:p w14:paraId="1F81E7DB" w14:textId="6F49A0AE" w:rsidR="00016380" w:rsidRDefault="000229C6" w:rsidP="005E2738">
      <w:pPr>
        <w:pStyle w:val="ListParagraph"/>
        <w:numPr>
          <w:ilvl w:val="0"/>
          <w:numId w:val="2"/>
        </w:numPr>
        <w:spacing w:line="240" w:lineRule="auto"/>
        <w:jc w:val="both"/>
      </w:pPr>
      <w:r>
        <w:t>P</w:t>
      </w:r>
      <w:r w:rsidR="00016380">
        <w:t xml:space="preserve">redicted affinities, in units of </w:t>
      </w:r>
      <w:proofErr w:type="spellStart"/>
      <w:r w:rsidR="00016380">
        <w:t>nM</w:t>
      </w:r>
      <w:proofErr w:type="spellEnd"/>
      <w:r w:rsidR="00016380">
        <w:t>, for each compound</w:t>
      </w:r>
      <w:r w:rsidR="001E3773">
        <w:t>.</w:t>
      </w:r>
      <w:r w:rsidR="00016380">
        <w:t xml:space="preserve"> </w:t>
      </w:r>
    </w:p>
    <w:p w14:paraId="55A87F18" w14:textId="76A62C84" w:rsidR="005E2738" w:rsidRDefault="000229C6" w:rsidP="00016380">
      <w:pPr>
        <w:pStyle w:val="ListParagraph"/>
        <w:numPr>
          <w:ilvl w:val="0"/>
          <w:numId w:val="2"/>
        </w:numPr>
        <w:spacing w:line="240" w:lineRule="auto"/>
        <w:jc w:val="both"/>
      </w:pPr>
      <w:r>
        <w:t>R</w:t>
      </w:r>
      <w:r w:rsidR="00016380">
        <w:t>elative affinities for each compound, where the ligand with the lowest ID number is arbitrarily set to a potency of 1</w:t>
      </w:r>
      <w:r w:rsidR="001E3773">
        <w:t>.</w:t>
      </w:r>
    </w:p>
    <w:p w14:paraId="3C20A0F3" w14:textId="77777777" w:rsidR="00016380" w:rsidRDefault="000229C6" w:rsidP="00016380">
      <w:pPr>
        <w:pStyle w:val="ListParagraph"/>
        <w:numPr>
          <w:ilvl w:val="0"/>
          <w:numId w:val="2"/>
        </w:numPr>
        <w:spacing w:line="240" w:lineRule="auto"/>
        <w:jc w:val="both"/>
      </w:pPr>
      <w:r>
        <w:t>An</w:t>
      </w:r>
      <w:r w:rsidR="00016380">
        <w:t xml:space="preserve"> ordinal ranking of ligands, where 1 indicates maximum affinity (e.g., lowest </w:t>
      </w:r>
      <w:r w:rsidR="003305C9">
        <w:t>IC50</w:t>
      </w:r>
      <w:r w:rsidR="00016380">
        <w:t>).</w:t>
      </w:r>
    </w:p>
    <w:p w14:paraId="4ACB4CF7" w14:textId="0D8CFB90" w:rsidR="00016380" w:rsidRDefault="00016380" w:rsidP="00F52621">
      <w:pPr>
        <w:spacing w:line="240" w:lineRule="auto"/>
        <w:contextualSpacing/>
        <w:jc w:val="both"/>
      </w:pPr>
      <w:r>
        <w:t>A template file will be provided for submitting affinity or ranking predictions and detailed instructions for uploading your predictions for each stage will be provided in the coming weeks.</w:t>
      </w:r>
      <w:r w:rsidR="00F52621">
        <w:t xml:space="preserve"> Please note that there will be some adjustments</w:t>
      </w:r>
      <w:r w:rsidR="00EA4A8F">
        <w:t xml:space="preserve"> to the template files and the submission procedures</w:t>
      </w:r>
      <w:r w:rsidR="00F52621">
        <w:t xml:space="preserve"> relative to prior challenges.</w:t>
      </w:r>
    </w:p>
    <w:p w14:paraId="74546C87" w14:textId="77777777" w:rsidR="00016380" w:rsidRDefault="00016380" w:rsidP="00016380">
      <w:pPr>
        <w:spacing w:line="240" w:lineRule="auto"/>
        <w:contextualSpacing/>
        <w:jc w:val="both"/>
        <w:rPr>
          <w:b/>
        </w:rPr>
      </w:pPr>
    </w:p>
    <w:p w14:paraId="65D47E36" w14:textId="77777777" w:rsidR="00016380" w:rsidRPr="00016380" w:rsidRDefault="00016380" w:rsidP="00016380">
      <w:pPr>
        <w:spacing w:line="240" w:lineRule="auto"/>
        <w:contextualSpacing/>
        <w:jc w:val="both"/>
        <w:rPr>
          <w:b/>
        </w:rPr>
      </w:pPr>
      <w:r w:rsidRPr="00016380">
        <w:rPr>
          <w:b/>
        </w:rPr>
        <w:t>Evaluation of predictions</w:t>
      </w:r>
    </w:p>
    <w:p w14:paraId="23FAD189" w14:textId="42C863B4" w:rsidR="00016380" w:rsidRDefault="00016380" w:rsidP="00016380">
      <w:pPr>
        <w:spacing w:line="240" w:lineRule="auto"/>
        <w:contextualSpacing/>
        <w:jc w:val="both"/>
      </w:pPr>
      <w:r>
        <w:t>Pose predictions will be evaluated based on, at minimum</w:t>
      </w:r>
      <w:r w:rsidR="009D157D">
        <w:t>,</w:t>
      </w:r>
      <w:r>
        <w:t xml:space="preserve"> symmetry-corrected RMSD to crystallographic conformations</w:t>
      </w:r>
      <w:r w:rsidR="009D157D">
        <w:t>. Additional criteria may be based on</w:t>
      </w:r>
      <w:r>
        <w:t xml:space="preserve"> ligand-protein contacts</w:t>
      </w:r>
      <w:r w:rsidR="009D157D">
        <w:t xml:space="preserve"> and/or</w:t>
      </w:r>
      <w:r>
        <w:t xml:space="preserve"> overlap of predicted and experimental electron densities. We also might evaluate predicted conformational changes of the protein binding site. Affinity predictions/rankings will be evaluated based on, at minimum, accuracy of ranking.</w:t>
      </w:r>
    </w:p>
    <w:p w14:paraId="6845282B" w14:textId="77777777" w:rsidR="004B41D9" w:rsidRDefault="004B41D9" w:rsidP="00016380">
      <w:pPr>
        <w:spacing w:line="240" w:lineRule="auto"/>
        <w:contextualSpacing/>
        <w:jc w:val="both"/>
        <w:rPr>
          <w:b/>
        </w:rPr>
      </w:pPr>
    </w:p>
    <w:p w14:paraId="4022EAB0" w14:textId="77777777" w:rsidR="00016380" w:rsidRPr="004B41D9" w:rsidRDefault="00016380" w:rsidP="00016380">
      <w:pPr>
        <w:spacing w:line="240" w:lineRule="auto"/>
        <w:contextualSpacing/>
        <w:jc w:val="both"/>
        <w:rPr>
          <w:b/>
        </w:rPr>
      </w:pPr>
      <w:r w:rsidRPr="004B41D9">
        <w:rPr>
          <w:b/>
        </w:rPr>
        <w:t>Pending items, error reports, questions</w:t>
      </w:r>
    </w:p>
    <w:p w14:paraId="16923F73" w14:textId="2B5C943C" w:rsidR="004A3A56" w:rsidRDefault="00016380" w:rsidP="00016380">
      <w:pPr>
        <w:spacing w:line="240" w:lineRule="auto"/>
        <w:contextualSpacing/>
        <w:jc w:val="both"/>
      </w:pPr>
      <w:r>
        <w:t xml:space="preserve">We will email you during the Challenge regarding templates and instructions for uploading your predictions. We will also email you if necessary to share additional information or changes to the </w:t>
      </w:r>
      <w:r>
        <w:lastRenderedPageBreak/>
        <w:t xml:space="preserve">Challenge. Please feel free to contact us if you notice any errors in the information provided or have questions about D3R </w:t>
      </w:r>
      <w:r w:rsidR="00EF029F">
        <w:t>GC2</w:t>
      </w:r>
      <w:r>
        <w:t xml:space="preserve"> Challenge: </w:t>
      </w:r>
      <w:hyperlink r:id="rId9" w:history="1">
        <w:r w:rsidR="00312582" w:rsidRPr="004C0C4C">
          <w:rPr>
            <w:rStyle w:val="Hyperlink"/>
          </w:rPr>
          <w:t>drugdesigndata@gmail.com</w:t>
        </w:r>
      </w:hyperlink>
      <w:r w:rsidR="00312582">
        <w:t xml:space="preserve">. </w:t>
      </w:r>
    </w:p>
    <w:p w14:paraId="0398ECA2" w14:textId="77777777" w:rsidR="00A948FE" w:rsidRDefault="00A948FE" w:rsidP="00016380">
      <w:pPr>
        <w:spacing w:line="240" w:lineRule="auto"/>
        <w:contextualSpacing/>
        <w:jc w:val="both"/>
      </w:pPr>
    </w:p>
    <w:p w14:paraId="1CBAABC4" w14:textId="59BF4E3F" w:rsidR="00A948FE" w:rsidRPr="00D20EED" w:rsidRDefault="00A948FE" w:rsidP="00A948FE">
      <w:pPr>
        <w:spacing w:line="240" w:lineRule="auto"/>
        <w:contextualSpacing/>
        <w:jc w:val="both"/>
        <w:rPr>
          <w:b/>
        </w:rPr>
      </w:pPr>
      <w:r w:rsidRPr="00017E05">
        <w:rPr>
          <w:b/>
        </w:rPr>
        <w:t>D3R W</w:t>
      </w:r>
      <w:r>
        <w:rPr>
          <w:b/>
        </w:rPr>
        <w:t>ebinar,</w:t>
      </w:r>
      <w:r w:rsidRPr="00017E05">
        <w:rPr>
          <w:b/>
        </w:rPr>
        <w:t xml:space="preserve"> </w:t>
      </w:r>
      <w:r w:rsidR="00E25EF6" w:rsidRPr="00D20EED">
        <w:rPr>
          <w:b/>
        </w:rPr>
        <w:t>March 2017</w:t>
      </w:r>
    </w:p>
    <w:p w14:paraId="405C386C" w14:textId="77777777" w:rsidR="00A948FE" w:rsidRDefault="00A948FE" w:rsidP="00A948FE">
      <w:pPr>
        <w:spacing w:line="240" w:lineRule="auto"/>
        <w:contextualSpacing/>
        <w:jc w:val="both"/>
        <w:rPr>
          <w:b/>
        </w:rPr>
      </w:pPr>
    </w:p>
    <w:p w14:paraId="2CED663F" w14:textId="03A2DE0F" w:rsidR="00A948FE" w:rsidRPr="00D20EED" w:rsidRDefault="00A948FE" w:rsidP="00A948FE">
      <w:pPr>
        <w:spacing w:line="240" w:lineRule="auto"/>
        <w:contextualSpacing/>
        <w:jc w:val="both"/>
      </w:pPr>
      <w:r w:rsidRPr="00017E05">
        <w:t xml:space="preserve">Participants are invited to share and discuss their results, at </w:t>
      </w:r>
      <w:r>
        <w:t>a</w:t>
      </w:r>
      <w:r w:rsidRPr="00017E05">
        <w:t xml:space="preserve"> </w:t>
      </w:r>
      <w:r>
        <w:t>webinar hosted by</w:t>
      </w:r>
      <w:r w:rsidRPr="00017E05">
        <w:t xml:space="preserve"> D3R, which is scheduled for </w:t>
      </w:r>
      <w:r w:rsidR="00E25EF6" w:rsidRPr="00D20EED">
        <w:t>March</w:t>
      </w:r>
      <w:r w:rsidRPr="00D20EED">
        <w:t>, 2017</w:t>
      </w:r>
      <w:r w:rsidR="00D20EED">
        <w:t>. The exact dates will be communicated later.</w:t>
      </w:r>
    </w:p>
    <w:p w14:paraId="2A783EA7" w14:textId="77777777" w:rsidR="00A948FE" w:rsidRDefault="00A948FE" w:rsidP="00A948FE">
      <w:pPr>
        <w:spacing w:line="240" w:lineRule="auto"/>
        <w:contextualSpacing/>
        <w:jc w:val="both"/>
        <w:rPr>
          <w:b/>
        </w:rPr>
      </w:pPr>
    </w:p>
    <w:p w14:paraId="6208563F" w14:textId="77777777" w:rsidR="004A3A56" w:rsidRPr="004A3A56" w:rsidRDefault="004A3A56" w:rsidP="00016380">
      <w:pPr>
        <w:spacing w:line="240" w:lineRule="auto"/>
        <w:contextualSpacing/>
        <w:jc w:val="both"/>
        <w:rPr>
          <w:b/>
        </w:rPr>
      </w:pPr>
      <w:r w:rsidRPr="004A3A56">
        <w:rPr>
          <w:b/>
        </w:rPr>
        <w:t>References</w:t>
      </w:r>
    </w:p>
    <w:p w14:paraId="74E196F6" w14:textId="77777777" w:rsidR="004A3A56" w:rsidRDefault="004A3A56" w:rsidP="00016380">
      <w:pPr>
        <w:spacing w:line="240" w:lineRule="auto"/>
        <w:contextualSpacing/>
        <w:jc w:val="both"/>
      </w:pPr>
    </w:p>
    <w:p w14:paraId="7B1C0D59" w14:textId="77777777" w:rsidR="00BF1CE2" w:rsidRPr="00BF1CE2" w:rsidRDefault="004A3A56" w:rsidP="00BF1CE2">
      <w:pPr>
        <w:spacing w:after="0" w:line="240" w:lineRule="auto"/>
        <w:rPr>
          <w:rFonts w:ascii="Calibri" w:hAnsi="Calibri"/>
          <w:noProof/>
        </w:rPr>
      </w:pPr>
      <w:r>
        <w:fldChar w:fldCharType="begin"/>
      </w:r>
      <w:r w:rsidRPr="00EE636D">
        <w:instrText xml:space="preserve"> ADDIN EN.REFLIST </w:instrText>
      </w:r>
      <w:r>
        <w:fldChar w:fldCharType="separate"/>
      </w:r>
      <w:bookmarkStart w:id="1" w:name="_ENREF_1"/>
      <w:r w:rsidR="00BF1CE2" w:rsidRPr="00BF1CE2">
        <w:rPr>
          <w:rFonts w:ascii="Calibri" w:hAnsi="Calibri"/>
          <w:noProof/>
        </w:rPr>
        <w:tab/>
        <w:t>(1)</w:t>
      </w:r>
      <w:r w:rsidR="00BF1CE2" w:rsidRPr="00BF1CE2">
        <w:rPr>
          <w:rFonts w:ascii="Calibri" w:hAnsi="Calibri"/>
          <w:noProof/>
        </w:rPr>
        <w:tab/>
        <w:t xml:space="preserve">Richter, H. G.; Benson, G. M.; Bleicher, K. H.; Blum, D.; Chaput, E.; Clemann, N.; Feng, S.; Gardes, C.; Grether, U.; Hartman, P.; Kuhn, B.; Martin, R. E.; Plancher, J. M.; Rudolph, M. G.; Schuler, F.; Taylor, S. </w:t>
      </w:r>
      <w:r w:rsidR="00BF1CE2" w:rsidRPr="00BF1CE2">
        <w:rPr>
          <w:rFonts w:ascii="Calibri" w:hAnsi="Calibri"/>
          <w:i/>
          <w:noProof/>
        </w:rPr>
        <w:t>Bioorganic &amp; medicinal chemistry letters</w:t>
      </w:r>
      <w:r w:rsidR="00BF1CE2" w:rsidRPr="00BF1CE2">
        <w:rPr>
          <w:rFonts w:ascii="Calibri" w:hAnsi="Calibri"/>
          <w:noProof/>
        </w:rPr>
        <w:t xml:space="preserve"> </w:t>
      </w:r>
      <w:r w:rsidR="00BF1CE2" w:rsidRPr="00BF1CE2">
        <w:rPr>
          <w:rFonts w:ascii="Calibri" w:hAnsi="Calibri"/>
          <w:b/>
          <w:noProof/>
        </w:rPr>
        <w:t>2011</w:t>
      </w:r>
      <w:r w:rsidR="00BF1CE2" w:rsidRPr="00BF1CE2">
        <w:rPr>
          <w:rFonts w:ascii="Calibri" w:hAnsi="Calibri"/>
          <w:noProof/>
        </w:rPr>
        <w:t xml:space="preserve">, </w:t>
      </w:r>
      <w:r w:rsidR="00BF1CE2" w:rsidRPr="00BF1CE2">
        <w:rPr>
          <w:rFonts w:ascii="Calibri" w:hAnsi="Calibri"/>
          <w:i/>
          <w:noProof/>
        </w:rPr>
        <w:t>21</w:t>
      </w:r>
      <w:r w:rsidR="00BF1CE2" w:rsidRPr="00BF1CE2">
        <w:rPr>
          <w:rFonts w:ascii="Calibri" w:hAnsi="Calibri"/>
          <w:noProof/>
        </w:rPr>
        <w:t>, 1134.</w:t>
      </w:r>
      <w:bookmarkEnd w:id="1"/>
    </w:p>
    <w:p w14:paraId="453FF842" w14:textId="77777777" w:rsidR="00BF1CE2" w:rsidRPr="00BF1CE2" w:rsidRDefault="00BF1CE2" w:rsidP="00BF1CE2">
      <w:pPr>
        <w:spacing w:after="0" w:line="240" w:lineRule="auto"/>
        <w:rPr>
          <w:rFonts w:ascii="Calibri" w:hAnsi="Calibri"/>
          <w:noProof/>
        </w:rPr>
      </w:pPr>
      <w:bookmarkStart w:id="2" w:name="_ENREF_2"/>
      <w:r w:rsidRPr="00BF1CE2">
        <w:rPr>
          <w:rFonts w:ascii="Calibri" w:hAnsi="Calibri"/>
          <w:noProof/>
        </w:rPr>
        <w:tab/>
        <w:t>(2)</w:t>
      </w:r>
      <w:r w:rsidRPr="00BF1CE2">
        <w:rPr>
          <w:rFonts w:ascii="Calibri" w:hAnsi="Calibri"/>
          <w:noProof/>
        </w:rPr>
        <w:tab/>
        <w:t xml:space="preserve">Richter, H. G.; Benson, G. M.; Blum, D.; Chaput, E.; Feng, S.; Gardes, C.; Grether, U.; Hartman, P.; Kuhn, B.; Martin, R. E.; Plancher, J. M.; Rudolph, M. G.; Schuler, F.; Taylor, S.; Bleicher, K. H. </w:t>
      </w:r>
      <w:r w:rsidRPr="00BF1CE2">
        <w:rPr>
          <w:rFonts w:ascii="Calibri" w:hAnsi="Calibri"/>
          <w:i/>
          <w:noProof/>
        </w:rPr>
        <w:t>Bioorganic &amp; medicinal chemistry letters</w:t>
      </w:r>
      <w:r w:rsidRPr="00BF1CE2">
        <w:rPr>
          <w:rFonts w:ascii="Calibri" w:hAnsi="Calibri"/>
          <w:noProof/>
        </w:rPr>
        <w:t xml:space="preserve"> </w:t>
      </w:r>
      <w:r w:rsidRPr="00BF1CE2">
        <w:rPr>
          <w:rFonts w:ascii="Calibri" w:hAnsi="Calibri"/>
          <w:b/>
          <w:noProof/>
        </w:rPr>
        <w:t>2011</w:t>
      </w:r>
      <w:r w:rsidRPr="00BF1CE2">
        <w:rPr>
          <w:rFonts w:ascii="Calibri" w:hAnsi="Calibri"/>
          <w:noProof/>
        </w:rPr>
        <w:t xml:space="preserve">, </w:t>
      </w:r>
      <w:r w:rsidRPr="00BF1CE2">
        <w:rPr>
          <w:rFonts w:ascii="Calibri" w:hAnsi="Calibri"/>
          <w:i/>
          <w:noProof/>
        </w:rPr>
        <w:t>21</w:t>
      </w:r>
      <w:r w:rsidRPr="00BF1CE2">
        <w:rPr>
          <w:rFonts w:ascii="Calibri" w:hAnsi="Calibri"/>
          <w:noProof/>
        </w:rPr>
        <w:t>, 191.</w:t>
      </w:r>
      <w:bookmarkEnd w:id="2"/>
    </w:p>
    <w:p w14:paraId="23FE524F" w14:textId="77777777" w:rsidR="00BF1CE2" w:rsidRPr="00BF1CE2" w:rsidRDefault="00BF1CE2" w:rsidP="00BF1CE2">
      <w:pPr>
        <w:spacing w:after="0" w:line="240" w:lineRule="auto"/>
        <w:rPr>
          <w:rFonts w:ascii="Calibri" w:hAnsi="Calibri"/>
          <w:noProof/>
        </w:rPr>
      </w:pPr>
      <w:bookmarkStart w:id="3" w:name="_ENREF_3"/>
      <w:r w:rsidRPr="00BF1CE2">
        <w:rPr>
          <w:rFonts w:ascii="Calibri" w:hAnsi="Calibri"/>
          <w:noProof/>
        </w:rPr>
        <w:tab/>
        <w:t>(3)</w:t>
      </w:r>
      <w:r w:rsidRPr="00BF1CE2">
        <w:rPr>
          <w:rFonts w:ascii="Calibri" w:hAnsi="Calibri"/>
          <w:noProof/>
        </w:rPr>
        <w:tab/>
        <w:t xml:space="preserve">Feng, S.; Yang, M.; Zhang, Z.; Wang, Z.; Hong, D.; Richter, H.; Benson, G. M.; Bleicher, K.; Grether, U.; Martin, R. E.; Plancher, J. M.; Kuhn, B.; Rudolph, M. G.; Chen, L. </w:t>
      </w:r>
      <w:r w:rsidRPr="00BF1CE2">
        <w:rPr>
          <w:rFonts w:ascii="Calibri" w:hAnsi="Calibri"/>
          <w:i/>
          <w:noProof/>
        </w:rPr>
        <w:t>Bioorganic &amp; medicinal chemistry letters</w:t>
      </w:r>
      <w:r w:rsidRPr="00BF1CE2">
        <w:rPr>
          <w:rFonts w:ascii="Calibri" w:hAnsi="Calibri"/>
          <w:noProof/>
        </w:rPr>
        <w:t xml:space="preserve"> </w:t>
      </w:r>
      <w:r w:rsidRPr="00BF1CE2">
        <w:rPr>
          <w:rFonts w:ascii="Calibri" w:hAnsi="Calibri"/>
          <w:b/>
          <w:noProof/>
        </w:rPr>
        <w:t>2009</w:t>
      </w:r>
      <w:r w:rsidRPr="00BF1CE2">
        <w:rPr>
          <w:rFonts w:ascii="Calibri" w:hAnsi="Calibri"/>
          <w:noProof/>
        </w:rPr>
        <w:t xml:space="preserve">, </w:t>
      </w:r>
      <w:r w:rsidRPr="00BF1CE2">
        <w:rPr>
          <w:rFonts w:ascii="Calibri" w:hAnsi="Calibri"/>
          <w:i/>
          <w:noProof/>
        </w:rPr>
        <w:t>19</w:t>
      </w:r>
      <w:r w:rsidRPr="00BF1CE2">
        <w:rPr>
          <w:rFonts w:ascii="Calibri" w:hAnsi="Calibri"/>
          <w:noProof/>
        </w:rPr>
        <w:t>, 2595.</w:t>
      </w:r>
      <w:bookmarkEnd w:id="3"/>
    </w:p>
    <w:p w14:paraId="4C2D82F3" w14:textId="77777777" w:rsidR="00BF1CE2" w:rsidRPr="00BF1CE2" w:rsidRDefault="00BF1CE2" w:rsidP="00BF1CE2">
      <w:pPr>
        <w:spacing w:line="240" w:lineRule="auto"/>
        <w:rPr>
          <w:rFonts w:ascii="Calibri" w:hAnsi="Calibri"/>
          <w:noProof/>
        </w:rPr>
      </w:pPr>
      <w:bookmarkStart w:id="4" w:name="_ENREF_4"/>
      <w:r w:rsidRPr="00BF1CE2">
        <w:rPr>
          <w:rFonts w:ascii="Calibri" w:hAnsi="Calibri"/>
          <w:noProof/>
        </w:rPr>
        <w:tab/>
        <w:t>(4)</w:t>
      </w:r>
      <w:r w:rsidRPr="00BF1CE2">
        <w:rPr>
          <w:rFonts w:ascii="Calibri" w:hAnsi="Calibri"/>
          <w:noProof/>
        </w:rPr>
        <w:tab/>
        <w:t xml:space="preserve">Gardes, C.; Blum, D.; Bleicher, K.; Chaput, E.; Ebeling, M.; Hartman, P.; Handschin, C.; Richter, H.; Benson, G. M. </w:t>
      </w:r>
      <w:r w:rsidRPr="00BF1CE2">
        <w:rPr>
          <w:rFonts w:ascii="Calibri" w:hAnsi="Calibri"/>
          <w:i/>
          <w:noProof/>
        </w:rPr>
        <w:t>Journal of lipid research</w:t>
      </w:r>
      <w:r w:rsidRPr="00BF1CE2">
        <w:rPr>
          <w:rFonts w:ascii="Calibri" w:hAnsi="Calibri"/>
          <w:noProof/>
        </w:rPr>
        <w:t xml:space="preserve"> </w:t>
      </w:r>
      <w:r w:rsidRPr="00BF1CE2">
        <w:rPr>
          <w:rFonts w:ascii="Calibri" w:hAnsi="Calibri"/>
          <w:b/>
          <w:noProof/>
        </w:rPr>
        <w:t>2011</w:t>
      </w:r>
      <w:r w:rsidRPr="00BF1CE2">
        <w:rPr>
          <w:rFonts w:ascii="Calibri" w:hAnsi="Calibri"/>
          <w:noProof/>
        </w:rPr>
        <w:t xml:space="preserve">, </w:t>
      </w:r>
      <w:r w:rsidRPr="00BF1CE2">
        <w:rPr>
          <w:rFonts w:ascii="Calibri" w:hAnsi="Calibri"/>
          <w:i/>
          <w:noProof/>
        </w:rPr>
        <w:t>52</w:t>
      </w:r>
      <w:r w:rsidRPr="00BF1CE2">
        <w:rPr>
          <w:rFonts w:ascii="Calibri" w:hAnsi="Calibri"/>
          <w:noProof/>
        </w:rPr>
        <w:t>, 1188.</w:t>
      </w:r>
      <w:bookmarkEnd w:id="4"/>
    </w:p>
    <w:p w14:paraId="094DDB47" w14:textId="77777777" w:rsidR="00B00DAB" w:rsidRDefault="004A3A56" w:rsidP="00A948FE">
      <w:r>
        <w:fldChar w:fldCharType="end"/>
      </w:r>
    </w:p>
    <w:p w14:paraId="75E8D544" w14:textId="4C1B2127" w:rsidR="00110751" w:rsidRDefault="00110751" w:rsidP="00A948FE">
      <w:pPr>
        <w:rPr>
          <w:b/>
        </w:rPr>
      </w:pPr>
      <w:r>
        <w:rPr>
          <w:b/>
        </w:rPr>
        <w:t xml:space="preserve">Appendix A. </w:t>
      </w:r>
      <w:r w:rsidR="00EC2870">
        <w:rPr>
          <w:b/>
        </w:rPr>
        <w:t xml:space="preserve">Compounds </w:t>
      </w:r>
      <w:r w:rsidR="00567DB1">
        <w:rPr>
          <w:b/>
        </w:rPr>
        <w:t xml:space="preserve">experimentally </w:t>
      </w:r>
      <w:r w:rsidR="00EC2870">
        <w:rPr>
          <w:b/>
        </w:rPr>
        <w:t xml:space="preserve">tested as </w:t>
      </w:r>
      <w:r w:rsidR="002F41EF">
        <w:rPr>
          <w:b/>
        </w:rPr>
        <w:t xml:space="preserve">50:50 </w:t>
      </w:r>
      <w:r w:rsidR="00EC2870">
        <w:rPr>
          <w:b/>
        </w:rPr>
        <w:t>racem</w:t>
      </w:r>
      <w:r w:rsidR="002F41EF">
        <w:rPr>
          <w:b/>
        </w:rPr>
        <w:t xml:space="preserve">ic </w:t>
      </w:r>
      <w:r w:rsidR="00616B95">
        <w:rPr>
          <w:b/>
        </w:rPr>
        <w:t>mixtures</w:t>
      </w:r>
    </w:p>
    <w:p w14:paraId="028231D5" w14:textId="7BB8F0B8" w:rsidR="00811F16" w:rsidRDefault="00811F16" w:rsidP="00811F16">
      <w:r>
        <w:t>FXR_37, FXR_39, FXR_40, FXR_42, FXR_50, FXR_51, FXR_52, FXR_53, FXR_54, FXR_55, FXR_56, FXR_57, FXR_58, FXR_59, FXR_60, FXR_61, FXR_62, FXR_63, FXR_64, FXR_66, FXR_67, FXR_68, FXR_69, FXR_70, FXR_71, FXR_72</w:t>
      </w:r>
      <w:r w:rsidR="00EC2870">
        <w:t>.</w:t>
      </w:r>
    </w:p>
    <w:p w14:paraId="6EF91FC1" w14:textId="004A96DB" w:rsidR="00016380" w:rsidRPr="00EE636D" w:rsidRDefault="00110751" w:rsidP="00A948FE">
      <w:pPr>
        <w:rPr>
          <w:b/>
        </w:rPr>
      </w:pPr>
      <w:r>
        <w:rPr>
          <w:b/>
        </w:rPr>
        <w:t>Appendix B</w:t>
      </w:r>
      <w:r w:rsidR="00EE636D" w:rsidRPr="00EE636D">
        <w:rPr>
          <w:b/>
        </w:rPr>
        <w:t>. FE Set 1</w:t>
      </w:r>
    </w:p>
    <w:p w14:paraId="6644220D" w14:textId="77777777" w:rsidR="00EE636D" w:rsidRDefault="00EE636D" w:rsidP="00EE636D">
      <w:pPr>
        <w:spacing w:line="240" w:lineRule="auto"/>
        <w:contextualSpacing/>
      </w:pPr>
      <w:r>
        <w:t>FXR_17</w:t>
      </w:r>
      <w:r>
        <w:tab/>
      </w:r>
      <w:r>
        <w:tab/>
        <w:t>CCOC(=O)c1ccc(NC(=O)c2c3CN(CCc3nn2c4ccccc4)S(=O)(=O)c5cccs5)cc1</w:t>
      </w:r>
    </w:p>
    <w:p w14:paraId="5EDB3F23" w14:textId="77777777" w:rsidR="00EE636D" w:rsidRDefault="00EE636D" w:rsidP="00EE636D">
      <w:pPr>
        <w:spacing w:line="240" w:lineRule="auto"/>
        <w:contextualSpacing/>
      </w:pPr>
      <w:r>
        <w:t>FXR_45</w:t>
      </w:r>
      <w:r>
        <w:tab/>
      </w:r>
      <w:r>
        <w:tab/>
        <w:t>CCOC(=O)c1ccc(NC(=O)c2c3CN(CCc3nn2c4ccc(OC(F)(F)F)cc4)S(=O)(=O)c5cccs5)cc1</w:t>
      </w:r>
    </w:p>
    <w:p w14:paraId="1C120991" w14:textId="77777777" w:rsidR="00EE636D" w:rsidRDefault="00EE636D" w:rsidP="00EE636D">
      <w:pPr>
        <w:spacing w:line="240" w:lineRule="auto"/>
        <w:contextualSpacing/>
      </w:pPr>
      <w:r>
        <w:t>FXR_46</w:t>
      </w:r>
      <w:r>
        <w:tab/>
      </w:r>
      <w:r>
        <w:tab/>
        <w:t>NC(=O)c1ccc(NC(=O)c2c3CN(CCc3nn2c4ccccc4)S(=O)(=O)c5cccs5)cc1</w:t>
      </w:r>
    </w:p>
    <w:p w14:paraId="7B05D012" w14:textId="77777777" w:rsidR="00EE636D" w:rsidRDefault="00EE636D" w:rsidP="00EE636D">
      <w:pPr>
        <w:spacing w:line="240" w:lineRule="auto"/>
        <w:contextualSpacing/>
      </w:pPr>
      <w:r>
        <w:t>FXR_47</w:t>
      </w:r>
      <w:r>
        <w:tab/>
      </w:r>
      <w:r>
        <w:tab/>
        <w:t>CCOC(=O)c1cccc(NC(=O)c2c3CN(CCc3nn2c4ccccc4)S(=O)(=O)c5cccs5)c1</w:t>
      </w:r>
    </w:p>
    <w:p w14:paraId="290C3EEC" w14:textId="77777777" w:rsidR="00EE636D" w:rsidRDefault="00EE636D" w:rsidP="00EE636D">
      <w:pPr>
        <w:spacing w:line="240" w:lineRule="auto"/>
        <w:contextualSpacing/>
      </w:pPr>
      <w:r>
        <w:t>FXR_48</w:t>
      </w:r>
      <w:r>
        <w:tab/>
      </w:r>
      <w:r>
        <w:tab/>
        <w:t>CCOC(=O)Cc1ccc(NC(=O)c2c3CN(CCc3nn2c4ccccc4)S(=O)(=O)c5cccs5)cc1</w:t>
      </w:r>
    </w:p>
    <w:p w14:paraId="55D6AB4A" w14:textId="77777777" w:rsidR="00EE636D" w:rsidRDefault="00EE636D" w:rsidP="00EE636D">
      <w:pPr>
        <w:spacing w:line="240" w:lineRule="auto"/>
        <w:contextualSpacing/>
      </w:pPr>
      <w:r>
        <w:t>FXR_49</w:t>
      </w:r>
      <w:r>
        <w:tab/>
      </w:r>
      <w:r>
        <w:tab/>
        <w:t>CC(=O)c1ccc(NC(=O)c2c3CN(CCc3nn2c4ccccc4)S(=O)(=O)c5cccs5)cc1</w:t>
      </w:r>
    </w:p>
    <w:p w14:paraId="277621A2" w14:textId="77777777" w:rsidR="00EE636D" w:rsidRDefault="00EE636D" w:rsidP="00EE636D">
      <w:pPr>
        <w:spacing w:line="240" w:lineRule="auto"/>
        <w:contextualSpacing/>
      </w:pPr>
      <w:r>
        <w:t>FXR_91</w:t>
      </w:r>
      <w:r>
        <w:tab/>
      </w:r>
      <w:r>
        <w:tab/>
        <w:t>O=</w:t>
      </w:r>
      <w:proofErr w:type="gramStart"/>
      <w:r>
        <w:t>C(</w:t>
      </w:r>
      <w:proofErr w:type="gramEnd"/>
      <w:r>
        <w:t>Nc1ccccc1)c2c3CN(CCc3nn2c4ccccc4)S(=O)(=O)c5cccs5</w:t>
      </w:r>
    </w:p>
    <w:p w14:paraId="79F4FEF7" w14:textId="77777777" w:rsidR="00EE636D" w:rsidRDefault="00EE636D" w:rsidP="00EE636D">
      <w:pPr>
        <w:spacing w:line="240" w:lineRule="auto"/>
        <w:contextualSpacing/>
      </w:pPr>
      <w:r>
        <w:t>FXR_93</w:t>
      </w:r>
      <w:r>
        <w:tab/>
      </w:r>
      <w:r>
        <w:tab/>
        <w:t>O=</w:t>
      </w:r>
      <w:proofErr w:type="gramStart"/>
      <w:r>
        <w:t>C(</w:t>
      </w:r>
      <w:proofErr w:type="gramEnd"/>
      <w:r>
        <w:t>Nc1ccccc1)n2c3CN(CCc3cc2c4ccccc4)S(=O)(=O)c5cccs5</w:t>
      </w:r>
    </w:p>
    <w:p w14:paraId="46E655FF" w14:textId="77777777" w:rsidR="00EE636D" w:rsidRDefault="00EE636D" w:rsidP="00EE636D">
      <w:pPr>
        <w:spacing w:line="240" w:lineRule="auto"/>
        <w:contextualSpacing/>
      </w:pPr>
      <w:r>
        <w:t>FXR_95</w:t>
      </w:r>
      <w:r>
        <w:tab/>
      </w:r>
      <w:r>
        <w:tab/>
        <w:t>CC(=O)Nc1ccc(NC(=O)c2c3CN(CCc3nn2c4ccccc4)S(=O)(=O)c5cccs5)cc1</w:t>
      </w:r>
    </w:p>
    <w:p w14:paraId="0D7DF2AE" w14:textId="77777777" w:rsidR="00EE636D" w:rsidRDefault="00EE636D" w:rsidP="00EE636D">
      <w:pPr>
        <w:spacing w:line="240" w:lineRule="auto"/>
        <w:contextualSpacing/>
      </w:pPr>
      <w:r>
        <w:t>FXR_96</w:t>
      </w:r>
      <w:r>
        <w:tab/>
      </w:r>
      <w:r>
        <w:tab/>
        <w:t>CN(C)C(=O)c1ccc(NC(=O)c2c3CN(CCc3nn2c4ccccc4)S(=O)(=O)c5cccs5)cc1</w:t>
      </w:r>
    </w:p>
    <w:p w14:paraId="33D3A4ED" w14:textId="77777777" w:rsidR="00EE636D" w:rsidRDefault="00EE636D" w:rsidP="00EE636D">
      <w:pPr>
        <w:spacing w:line="240" w:lineRule="auto"/>
        <w:contextualSpacing/>
      </w:pPr>
      <w:r>
        <w:t>FXR_98</w:t>
      </w:r>
      <w:r>
        <w:tab/>
      </w:r>
      <w:r>
        <w:tab/>
        <w:t>CNC(=O)c1ccc(NC(=O)c2c3CN(CCc3nn2c4ccccc4)S(=O)(=O)c5cccs5)cc1</w:t>
      </w:r>
    </w:p>
    <w:p w14:paraId="596AD5EA" w14:textId="77777777" w:rsidR="00EE636D" w:rsidRDefault="00EE636D" w:rsidP="00EE636D">
      <w:pPr>
        <w:spacing w:line="240" w:lineRule="auto"/>
        <w:contextualSpacing/>
      </w:pPr>
      <w:r>
        <w:t>FXR_99</w:t>
      </w:r>
      <w:r>
        <w:tab/>
      </w:r>
      <w:r>
        <w:tab/>
      </w:r>
      <w:proofErr w:type="gramStart"/>
      <w:r>
        <w:t>COc1ccc(</w:t>
      </w:r>
      <w:proofErr w:type="gramEnd"/>
      <w:r>
        <w:t>NC(=O)c2c3CN(CCc3nn2c4ccccc4)S(=O)(=O)c5cccs5)cc1</w:t>
      </w:r>
    </w:p>
    <w:p w14:paraId="729D4639" w14:textId="77777777" w:rsidR="00EE636D" w:rsidRDefault="00EE636D" w:rsidP="00EE636D">
      <w:pPr>
        <w:spacing w:line="240" w:lineRule="auto"/>
        <w:contextualSpacing/>
      </w:pPr>
      <w:r>
        <w:t>FXR_100</w:t>
      </w:r>
      <w:r>
        <w:tab/>
        <w:t>NS(=O)(=O)c1ccc(NC(=O)c2c3CN(CCc3nn2c4ccccc4)S(=O)(=O)c5cccs5)cc1</w:t>
      </w:r>
    </w:p>
    <w:p w14:paraId="169BFF35" w14:textId="77777777" w:rsidR="00EE636D" w:rsidRDefault="00EE636D" w:rsidP="00EE636D">
      <w:pPr>
        <w:spacing w:line="240" w:lineRule="auto"/>
        <w:contextualSpacing/>
      </w:pPr>
      <w:r>
        <w:t>FXR_101</w:t>
      </w:r>
      <w:r>
        <w:tab/>
        <w:t>OC(=O)c1ccc(NC(=O)c2c3CN(CCc3nn2c4ccccc4)S(=O)(=O)c5cccs5)cc1</w:t>
      </w:r>
    </w:p>
    <w:p w14:paraId="799A4986" w14:textId="77777777" w:rsidR="00EE636D" w:rsidRDefault="00EE636D" w:rsidP="00EE636D">
      <w:pPr>
        <w:spacing w:line="240" w:lineRule="auto"/>
        <w:contextualSpacing/>
      </w:pPr>
      <w:r>
        <w:t>FXR_102</w:t>
      </w:r>
      <w:r>
        <w:tab/>
        <w:t>O=C(Nc1ccc(cc1)C(=O)N2CCOCC2)c3c4CN(CCc4nn3c5ccccc5)S(=O)(=O)c6cccs6</w:t>
      </w:r>
    </w:p>
    <w:p w14:paraId="2F039F81" w14:textId="77777777" w:rsidR="00EE636D" w:rsidRDefault="00EE636D" w:rsidP="00EE636D">
      <w:pPr>
        <w:spacing w:line="240" w:lineRule="auto"/>
        <w:contextualSpacing/>
      </w:pPr>
    </w:p>
    <w:p w14:paraId="390ADB39" w14:textId="75909A90" w:rsidR="00EE636D" w:rsidRPr="00EE636D" w:rsidRDefault="00110751" w:rsidP="00EE636D">
      <w:pPr>
        <w:rPr>
          <w:b/>
        </w:rPr>
      </w:pPr>
      <w:r>
        <w:rPr>
          <w:b/>
        </w:rPr>
        <w:lastRenderedPageBreak/>
        <w:t>Appendix C</w:t>
      </w:r>
      <w:r w:rsidR="00EE636D" w:rsidRPr="00EE636D">
        <w:rPr>
          <w:b/>
        </w:rPr>
        <w:t>.</w:t>
      </w:r>
      <w:r w:rsidR="00EE636D">
        <w:rPr>
          <w:b/>
        </w:rPr>
        <w:t xml:space="preserve"> FE Set 2</w:t>
      </w:r>
    </w:p>
    <w:p w14:paraId="7088FEDC" w14:textId="77777777" w:rsidR="00C36CF6" w:rsidRDefault="00C36CF6" w:rsidP="00C36CF6">
      <w:pPr>
        <w:spacing w:line="240" w:lineRule="auto"/>
        <w:contextualSpacing/>
      </w:pPr>
      <w:r>
        <w:t>FXR_10</w:t>
      </w:r>
      <w:r>
        <w:tab/>
      </w:r>
      <w:r>
        <w:tab/>
        <w:t>OC(=O)c1ccc(CN2C(=O)C3(CCN(CC3)S(=O)(=O)c4cccs4)c5cc(Br)ccc25)cc1</w:t>
      </w:r>
    </w:p>
    <w:p w14:paraId="52A62001" w14:textId="77777777" w:rsidR="00C36CF6" w:rsidRDefault="00C36CF6" w:rsidP="00C36CF6">
      <w:pPr>
        <w:spacing w:line="240" w:lineRule="auto"/>
        <w:contextualSpacing/>
      </w:pPr>
      <w:r>
        <w:t>FXR_12</w:t>
      </w:r>
      <w:r>
        <w:tab/>
      </w:r>
      <w:r>
        <w:tab/>
        <w:t>OC(=O)c1ccc(CN2C(=O)C3(CCN(CC3)S(=O)(=O)c4ccccc4Cl)c5cc(Br)ccc25)cc1</w:t>
      </w:r>
    </w:p>
    <w:p w14:paraId="4A26975C" w14:textId="77777777" w:rsidR="00C36CF6" w:rsidRDefault="00C36CF6" w:rsidP="00C36CF6">
      <w:pPr>
        <w:spacing w:line="240" w:lineRule="auto"/>
        <w:contextualSpacing/>
      </w:pPr>
      <w:r>
        <w:t>FXR_38</w:t>
      </w:r>
      <w:r>
        <w:tab/>
      </w:r>
      <w:r>
        <w:tab/>
        <w:t>COC(=O)c1ccc(CN2C(=O)C3(CCN(CC3)S(=O)(=O)c4cccs4)c5cc(Br)ccc25)cc1</w:t>
      </w:r>
    </w:p>
    <w:p w14:paraId="45898BD3" w14:textId="77777777" w:rsidR="00C36CF6" w:rsidRDefault="00C36CF6" w:rsidP="00C36CF6">
      <w:pPr>
        <w:spacing w:line="240" w:lineRule="auto"/>
        <w:contextualSpacing/>
      </w:pPr>
      <w:r>
        <w:t>FXR_41</w:t>
      </w:r>
      <w:r>
        <w:tab/>
      </w:r>
      <w:r>
        <w:tab/>
        <w:t>COC(=O)c1ccc(CN2C(=O)C3(CCN(CC3)S(=O)(=O)c4ccccc4Cl)c5cc(Br)ccc25)cc1</w:t>
      </w:r>
    </w:p>
    <w:p w14:paraId="48C5EA9A" w14:textId="77777777" w:rsidR="00C36CF6" w:rsidRDefault="00C36CF6" w:rsidP="00C36CF6">
      <w:pPr>
        <w:spacing w:line="240" w:lineRule="auto"/>
        <w:contextualSpacing/>
      </w:pPr>
      <w:r>
        <w:t>FXR_73</w:t>
      </w:r>
      <w:r>
        <w:tab/>
      </w:r>
      <w:r>
        <w:tab/>
        <w:t>Oc1ccc(CN2C(=O)C3(CCN(CC3)S(=O)(=O)c4cccs4)c5cc(Br)ccc25)cc1</w:t>
      </w:r>
    </w:p>
    <w:p w14:paraId="6BC604B0" w14:textId="77777777" w:rsidR="00C36CF6" w:rsidRDefault="00C36CF6" w:rsidP="00C36CF6">
      <w:pPr>
        <w:spacing w:line="240" w:lineRule="auto"/>
        <w:contextualSpacing/>
      </w:pPr>
      <w:r>
        <w:t>FXR_74</w:t>
      </w:r>
      <w:r>
        <w:tab/>
      </w:r>
      <w:r>
        <w:tab/>
        <w:t>OC(=O)c1ccc(CN2C(=O)C3(CCN(CC3)S(=O)(=O)c4ccccc4Br)c5cc(Br)ccc25)cc1</w:t>
      </w:r>
    </w:p>
    <w:p w14:paraId="26AEBF9D" w14:textId="77777777" w:rsidR="00C36CF6" w:rsidRDefault="00C36CF6" w:rsidP="00C36CF6">
      <w:pPr>
        <w:spacing w:line="240" w:lineRule="auto"/>
        <w:contextualSpacing/>
      </w:pPr>
      <w:r>
        <w:t>FXR_75</w:t>
      </w:r>
      <w:r>
        <w:tab/>
      </w:r>
      <w:r>
        <w:tab/>
        <w:t>Brc1ccc2N(Cc3ccncc3)C(=O)C4(CCN(CC4)S(=O)(=O)c5cccs5)c2c1</w:t>
      </w:r>
    </w:p>
    <w:p w14:paraId="18F99E43" w14:textId="77777777" w:rsidR="00C36CF6" w:rsidRDefault="00C36CF6" w:rsidP="00C36CF6">
      <w:pPr>
        <w:spacing w:line="240" w:lineRule="auto"/>
        <w:contextualSpacing/>
      </w:pPr>
      <w:r>
        <w:t>FXR_76</w:t>
      </w:r>
      <w:r>
        <w:tab/>
      </w:r>
      <w:r>
        <w:tab/>
        <w:t>OC(=O)c1ccc(CN2C(=O)C3(CCN(CC3)S(=O)(=O)c4ccccc4)c5cc(Br)ccc25)cc1</w:t>
      </w:r>
    </w:p>
    <w:p w14:paraId="3B393AF8" w14:textId="77777777" w:rsidR="00C36CF6" w:rsidRDefault="00C36CF6" w:rsidP="00C36CF6">
      <w:pPr>
        <w:spacing w:line="240" w:lineRule="auto"/>
        <w:contextualSpacing/>
      </w:pPr>
      <w:r>
        <w:t>FXR_77</w:t>
      </w:r>
      <w:r>
        <w:tab/>
      </w:r>
      <w:r>
        <w:tab/>
        <w:t>OC(=O)c1ccc(CN2C(=O)C3(CCN(CC3)S(=O)(=O)c4cccc(Cl)c4Cl)c5cc(Br)ccc25)cc1</w:t>
      </w:r>
    </w:p>
    <w:p w14:paraId="1D9812A3" w14:textId="77777777" w:rsidR="00C36CF6" w:rsidRDefault="00C36CF6" w:rsidP="00C36CF6">
      <w:pPr>
        <w:spacing w:line="240" w:lineRule="auto"/>
        <w:contextualSpacing/>
      </w:pPr>
      <w:r>
        <w:t>FXR_78</w:t>
      </w:r>
      <w:r>
        <w:tab/>
      </w:r>
      <w:r>
        <w:tab/>
        <w:t>OC(=O)c1ccc(CN2C(=O)C3(CCN(CC3)S(=O)(=O)c4c(Cl)cccc4Cl)c5cc(Br)ccc25)cc1</w:t>
      </w:r>
    </w:p>
    <w:p w14:paraId="6E0FC92F" w14:textId="77777777" w:rsidR="00C36CF6" w:rsidRDefault="00C36CF6" w:rsidP="00C36CF6">
      <w:pPr>
        <w:spacing w:line="240" w:lineRule="auto"/>
        <w:contextualSpacing/>
      </w:pPr>
      <w:r>
        <w:t>FXR_79</w:t>
      </w:r>
      <w:r>
        <w:tab/>
      </w:r>
      <w:r>
        <w:tab/>
        <w:t>OC(=O)c1cccc(CN2C(=O)C3(CCN(CC3)S(=O)(=O)c4cccs4)c5cc(Br)ccc25)c1</w:t>
      </w:r>
    </w:p>
    <w:p w14:paraId="6EA60556" w14:textId="77777777" w:rsidR="00C36CF6" w:rsidRDefault="00C36CF6" w:rsidP="00C36CF6">
      <w:pPr>
        <w:spacing w:line="240" w:lineRule="auto"/>
        <w:contextualSpacing/>
      </w:pPr>
      <w:r>
        <w:t>FXR_81</w:t>
      </w:r>
      <w:r>
        <w:tab/>
      </w:r>
      <w:r>
        <w:tab/>
        <w:t>Cc1c(Cl)cccc1S(=O)(=O)N2CCC3(CC2)C(=O)N(Cc4ccc(cc4)C(=O)O)c5ccc(Br)cc35</w:t>
      </w:r>
    </w:p>
    <w:p w14:paraId="7227986B" w14:textId="77777777" w:rsidR="00C36CF6" w:rsidRDefault="00C36CF6" w:rsidP="00C36CF6">
      <w:pPr>
        <w:spacing w:line="240" w:lineRule="auto"/>
        <w:contextualSpacing/>
      </w:pPr>
      <w:r>
        <w:t>FXR_82</w:t>
      </w:r>
      <w:r>
        <w:tab/>
      </w:r>
      <w:r>
        <w:tab/>
        <w:t>OC(=O)c1ccc(CN2C(=O)C3(CCN(CC3)S(=O)(=O)c4cccc(Cl)c4F)c5cc(Br)ccc25)cc1</w:t>
      </w:r>
    </w:p>
    <w:p w14:paraId="740F3B87" w14:textId="77777777" w:rsidR="00C36CF6" w:rsidRDefault="00C36CF6" w:rsidP="00C36CF6">
      <w:pPr>
        <w:spacing w:line="240" w:lineRule="auto"/>
        <w:contextualSpacing/>
      </w:pPr>
      <w:r>
        <w:t>FXR_83</w:t>
      </w:r>
      <w:r>
        <w:tab/>
      </w:r>
      <w:r>
        <w:tab/>
        <w:t>OC(=O)c1ccc(CN2C(=O)C3(CCN(CC3)S(=O)(=O)c4cc(Cl)ccc4Cl)c5cc(Br)ccc25)cc1</w:t>
      </w:r>
    </w:p>
    <w:p w14:paraId="076B9139" w14:textId="77777777" w:rsidR="00C36CF6" w:rsidRDefault="00C36CF6" w:rsidP="00C36CF6">
      <w:pPr>
        <w:spacing w:line="240" w:lineRule="auto"/>
        <w:contextualSpacing/>
      </w:pPr>
      <w:r>
        <w:t>FXR_84</w:t>
      </w:r>
      <w:r>
        <w:tab/>
      </w:r>
      <w:r>
        <w:tab/>
        <w:t>OC(=O)c1ccc(CN2C(=O)C3(CCN(CC3)S(=O)(=O)c4ccccc4F)c5cc(Br)ccc25)cc1</w:t>
      </w:r>
    </w:p>
    <w:p w14:paraId="44AEEFD4" w14:textId="77777777" w:rsidR="00C36CF6" w:rsidRDefault="00C36CF6" w:rsidP="00C36CF6">
      <w:pPr>
        <w:spacing w:line="240" w:lineRule="auto"/>
        <w:contextualSpacing/>
      </w:pPr>
      <w:r>
        <w:t>FXR_85</w:t>
      </w:r>
      <w:r>
        <w:tab/>
      </w:r>
      <w:r>
        <w:tab/>
        <w:t>Cc1ccccc1S(=O)(=O)N2CCC3(CC2)C(=O)N(Cc4ccc(cc4)C(=O)O)c5ccc(Br)cc35</w:t>
      </w:r>
    </w:p>
    <w:p w14:paraId="063373BB" w14:textId="77777777" w:rsidR="00C36CF6" w:rsidRDefault="00C36CF6" w:rsidP="00C36CF6">
      <w:pPr>
        <w:spacing w:line="240" w:lineRule="auto"/>
        <w:contextualSpacing/>
      </w:pPr>
      <w:r>
        <w:t>FXR_88</w:t>
      </w:r>
      <w:r>
        <w:tab/>
      </w:r>
      <w:r>
        <w:tab/>
        <w:t>OC(=O)c1ccc(CN2C(=O)C3(CCN(CC3)S(=O)(=O)c4ccccc4C(F)(F)F)c5cc(Br)ccc25)cc1</w:t>
      </w:r>
    </w:p>
    <w:p w14:paraId="7EEB8CFE" w14:textId="303F589D" w:rsidR="00EE636D" w:rsidRPr="00016380" w:rsidRDefault="00C36CF6" w:rsidP="00C36CF6">
      <w:pPr>
        <w:spacing w:line="240" w:lineRule="auto"/>
        <w:contextualSpacing/>
      </w:pPr>
      <w:r>
        <w:t>FXR_89</w:t>
      </w:r>
      <w:r>
        <w:tab/>
      </w:r>
      <w:r>
        <w:tab/>
        <w:t>OC(=O)c1ccc(CN2C(=O)C3(CCN(CC3)S(=O)(=O)c4ccc(Cl)cc4)c5cc(Br)ccc25)cc1</w:t>
      </w:r>
    </w:p>
    <w:sectPr w:rsidR="00EE636D" w:rsidRPr="00016380">
      <w:headerReference w:type="default" r:id="rId10"/>
      <w:footerReference w:type="default"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CD4EC7" w15:done="0"/>
  <w15:commentEx w15:paraId="516976D1" w15:done="0"/>
  <w15:commentEx w15:paraId="7BE32FB7" w15:paraIdParent="516976D1" w15:done="0"/>
  <w15:commentEx w15:paraId="39ECD3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7D7E0" w14:textId="77777777" w:rsidR="00E7670C" w:rsidRDefault="00E7670C" w:rsidP="004C26EB">
      <w:pPr>
        <w:spacing w:after="0" w:line="240" w:lineRule="auto"/>
      </w:pPr>
      <w:r>
        <w:separator/>
      </w:r>
    </w:p>
  </w:endnote>
  <w:endnote w:type="continuationSeparator" w:id="0">
    <w:p w14:paraId="1BB8FBCA" w14:textId="77777777" w:rsidR="00E7670C" w:rsidRDefault="00E7670C" w:rsidP="004C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092CB" w14:textId="77777777" w:rsidR="00175455" w:rsidRDefault="00175455">
    <w:pPr>
      <w:pStyle w:val="Footer"/>
      <w:jc w:val="center"/>
    </w:pPr>
  </w:p>
  <w:p w14:paraId="783C3E80" w14:textId="77777777" w:rsidR="00175455" w:rsidRDefault="001754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93E10" w14:textId="77777777" w:rsidR="00E7670C" w:rsidRDefault="00E7670C" w:rsidP="004C26EB">
      <w:pPr>
        <w:spacing w:after="0" w:line="240" w:lineRule="auto"/>
      </w:pPr>
      <w:r>
        <w:separator/>
      </w:r>
    </w:p>
  </w:footnote>
  <w:footnote w:type="continuationSeparator" w:id="0">
    <w:p w14:paraId="4FAD58F9" w14:textId="77777777" w:rsidR="00E7670C" w:rsidRDefault="00E7670C" w:rsidP="004C26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81352"/>
      <w:docPartObj>
        <w:docPartGallery w:val="Page Numbers (Top of Page)"/>
        <w:docPartUnique/>
      </w:docPartObj>
    </w:sdtPr>
    <w:sdtEndPr/>
    <w:sdtContent>
      <w:p w14:paraId="338DF118" w14:textId="631400F7" w:rsidR="00175455" w:rsidRDefault="0017545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EF029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029F">
          <w:rPr>
            <w:b/>
            <w:bCs/>
            <w:noProof/>
          </w:rPr>
          <w:t>5</w:t>
        </w:r>
        <w:r>
          <w:rPr>
            <w:b/>
            <w:bCs/>
            <w:sz w:val="24"/>
            <w:szCs w:val="24"/>
          </w:rPr>
          <w:fldChar w:fldCharType="end"/>
        </w:r>
      </w:p>
    </w:sdtContent>
  </w:sdt>
  <w:p w14:paraId="6766FE6F" w14:textId="77777777" w:rsidR="00175455" w:rsidRDefault="001754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5F0"/>
    <w:multiLevelType w:val="hybridMultilevel"/>
    <w:tmpl w:val="DE9A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5109B"/>
    <w:multiLevelType w:val="hybridMultilevel"/>
    <w:tmpl w:val="69740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24B88"/>
    <w:multiLevelType w:val="hybridMultilevel"/>
    <w:tmpl w:val="DC288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E4372"/>
    <w:multiLevelType w:val="hybridMultilevel"/>
    <w:tmpl w:val="F58A6F68"/>
    <w:lvl w:ilvl="0" w:tplc="04090003">
      <w:start w:val="1"/>
      <w:numFmt w:val="bullet"/>
      <w:lvlText w:val="o"/>
      <w:lvlJc w:val="left"/>
      <w:pPr>
        <w:ind w:left="720" w:hanging="360"/>
      </w:pPr>
      <w:rPr>
        <w:rFonts w:ascii="Courier New" w:hAnsi="Courier New" w:cs="Courier New" w:hint="default"/>
      </w:rPr>
    </w:lvl>
    <w:lvl w:ilvl="1" w:tplc="836AFB66">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adeseefqpfswwepaxdxxxfvdd5ratzv0255&quot;&gt;PL_2016-2-description_instructions&lt;record-ids&gt;&lt;item&gt;1&lt;/item&gt;&lt;item&gt;2&lt;/item&gt;&lt;item&gt;3&lt;/item&gt;&lt;item&gt;4&lt;/item&gt;&lt;/record-ids&gt;&lt;/item&gt;&lt;/Libraries&gt;"/>
  </w:docVars>
  <w:rsids>
    <w:rsidRoot w:val="003E0224"/>
    <w:rsid w:val="00016380"/>
    <w:rsid w:val="00016936"/>
    <w:rsid w:val="00017E05"/>
    <w:rsid w:val="000229C6"/>
    <w:rsid w:val="0002407E"/>
    <w:rsid w:val="00036E17"/>
    <w:rsid w:val="0005641B"/>
    <w:rsid w:val="000614F4"/>
    <w:rsid w:val="00083F22"/>
    <w:rsid w:val="000A5293"/>
    <w:rsid w:val="000A7FDD"/>
    <w:rsid w:val="000B665C"/>
    <w:rsid w:val="000C5A90"/>
    <w:rsid w:val="00103105"/>
    <w:rsid w:val="00110751"/>
    <w:rsid w:val="00143DA5"/>
    <w:rsid w:val="001635B7"/>
    <w:rsid w:val="0017363B"/>
    <w:rsid w:val="00175455"/>
    <w:rsid w:val="00176298"/>
    <w:rsid w:val="0018013C"/>
    <w:rsid w:val="00193CB8"/>
    <w:rsid w:val="001A667C"/>
    <w:rsid w:val="001B18A9"/>
    <w:rsid w:val="001B5510"/>
    <w:rsid w:val="001C3504"/>
    <w:rsid w:val="001C6BD6"/>
    <w:rsid w:val="001D08EE"/>
    <w:rsid w:val="001D2768"/>
    <w:rsid w:val="001D5626"/>
    <w:rsid w:val="001D6F2F"/>
    <w:rsid w:val="001E3773"/>
    <w:rsid w:val="001F2DE7"/>
    <w:rsid w:val="00204308"/>
    <w:rsid w:val="002119E9"/>
    <w:rsid w:val="00261532"/>
    <w:rsid w:val="0026367F"/>
    <w:rsid w:val="002C3916"/>
    <w:rsid w:val="002C5725"/>
    <w:rsid w:val="002D4ACC"/>
    <w:rsid w:val="002D4C7F"/>
    <w:rsid w:val="002E039A"/>
    <w:rsid w:val="002F41EF"/>
    <w:rsid w:val="00301AC4"/>
    <w:rsid w:val="00305D00"/>
    <w:rsid w:val="00311CC7"/>
    <w:rsid w:val="00312582"/>
    <w:rsid w:val="003305C9"/>
    <w:rsid w:val="003306B0"/>
    <w:rsid w:val="00365B3E"/>
    <w:rsid w:val="0037481A"/>
    <w:rsid w:val="00392923"/>
    <w:rsid w:val="003A020F"/>
    <w:rsid w:val="003A4F81"/>
    <w:rsid w:val="003C5FC8"/>
    <w:rsid w:val="003D3F33"/>
    <w:rsid w:val="003E0224"/>
    <w:rsid w:val="003E1AE4"/>
    <w:rsid w:val="003E6195"/>
    <w:rsid w:val="00411A56"/>
    <w:rsid w:val="00425FDE"/>
    <w:rsid w:val="00450E41"/>
    <w:rsid w:val="004903B6"/>
    <w:rsid w:val="004A3A56"/>
    <w:rsid w:val="004B41D9"/>
    <w:rsid w:val="004C26EB"/>
    <w:rsid w:val="004C4539"/>
    <w:rsid w:val="00510DE6"/>
    <w:rsid w:val="00511030"/>
    <w:rsid w:val="00534F54"/>
    <w:rsid w:val="005367CE"/>
    <w:rsid w:val="0054514E"/>
    <w:rsid w:val="00547F2B"/>
    <w:rsid w:val="00567DB1"/>
    <w:rsid w:val="00577FDB"/>
    <w:rsid w:val="00590A9C"/>
    <w:rsid w:val="005B03C6"/>
    <w:rsid w:val="005B6A94"/>
    <w:rsid w:val="005C2CF2"/>
    <w:rsid w:val="005E2738"/>
    <w:rsid w:val="005E4E07"/>
    <w:rsid w:val="00604FA9"/>
    <w:rsid w:val="00614A3C"/>
    <w:rsid w:val="00615605"/>
    <w:rsid w:val="00616B95"/>
    <w:rsid w:val="00621344"/>
    <w:rsid w:val="0063151D"/>
    <w:rsid w:val="00636A90"/>
    <w:rsid w:val="006371D8"/>
    <w:rsid w:val="006A2083"/>
    <w:rsid w:val="007149CD"/>
    <w:rsid w:val="00735D84"/>
    <w:rsid w:val="007432DF"/>
    <w:rsid w:val="00760F84"/>
    <w:rsid w:val="00772D45"/>
    <w:rsid w:val="00782DF0"/>
    <w:rsid w:val="00792CC8"/>
    <w:rsid w:val="007C005A"/>
    <w:rsid w:val="007C5EB2"/>
    <w:rsid w:val="007D130C"/>
    <w:rsid w:val="007D5037"/>
    <w:rsid w:val="007F1607"/>
    <w:rsid w:val="007F243D"/>
    <w:rsid w:val="0080170E"/>
    <w:rsid w:val="00811F16"/>
    <w:rsid w:val="008241F2"/>
    <w:rsid w:val="00833579"/>
    <w:rsid w:val="00840804"/>
    <w:rsid w:val="00853B4F"/>
    <w:rsid w:val="008555E8"/>
    <w:rsid w:val="00874FD9"/>
    <w:rsid w:val="00875984"/>
    <w:rsid w:val="00883DFA"/>
    <w:rsid w:val="00896C66"/>
    <w:rsid w:val="008B5AB1"/>
    <w:rsid w:val="008B6F7F"/>
    <w:rsid w:val="008E258E"/>
    <w:rsid w:val="00933D13"/>
    <w:rsid w:val="00934831"/>
    <w:rsid w:val="009657B1"/>
    <w:rsid w:val="00970B24"/>
    <w:rsid w:val="009828CB"/>
    <w:rsid w:val="009A26B4"/>
    <w:rsid w:val="009A2F71"/>
    <w:rsid w:val="009C7180"/>
    <w:rsid w:val="009D157D"/>
    <w:rsid w:val="009D38FB"/>
    <w:rsid w:val="009D4F75"/>
    <w:rsid w:val="009D6B51"/>
    <w:rsid w:val="009E1BB1"/>
    <w:rsid w:val="00A15AA2"/>
    <w:rsid w:val="00A315ED"/>
    <w:rsid w:val="00A357B3"/>
    <w:rsid w:val="00A458B2"/>
    <w:rsid w:val="00A51B22"/>
    <w:rsid w:val="00A52B4E"/>
    <w:rsid w:val="00A829C1"/>
    <w:rsid w:val="00A832ED"/>
    <w:rsid w:val="00A86556"/>
    <w:rsid w:val="00A948FE"/>
    <w:rsid w:val="00AA0484"/>
    <w:rsid w:val="00AC3971"/>
    <w:rsid w:val="00AC45CC"/>
    <w:rsid w:val="00AE056E"/>
    <w:rsid w:val="00AE0E5A"/>
    <w:rsid w:val="00AF0AEB"/>
    <w:rsid w:val="00AF543C"/>
    <w:rsid w:val="00B00DAB"/>
    <w:rsid w:val="00B061DB"/>
    <w:rsid w:val="00B12DAE"/>
    <w:rsid w:val="00B22320"/>
    <w:rsid w:val="00B229D2"/>
    <w:rsid w:val="00B3224C"/>
    <w:rsid w:val="00B509B5"/>
    <w:rsid w:val="00B53159"/>
    <w:rsid w:val="00B93572"/>
    <w:rsid w:val="00BB4018"/>
    <w:rsid w:val="00BD7895"/>
    <w:rsid w:val="00BE056A"/>
    <w:rsid w:val="00BF1CE2"/>
    <w:rsid w:val="00C02338"/>
    <w:rsid w:val="00C02C55"/>
    <w:rsid w:val="00C24F2D"/>
    <w:rsid w:val="00C33820"/>
    <w:rsid w:val="00C36CF6"/>
    <w:rsid w:val="00C55AE7"/>
    <w:rsid w:val="00CA7707"/>
    <w:rsid w:val="00CB0994"/>
    <w:rsid w:val="00CB152A"/>
    <w:rsid w:val="00CB4F5C"/>
    <w:rsid w:val="00CD52A6"/>
    <w:rsid w:val="00CE439A"/>
    <w:rsid w:val="00CE5A73"/>
    <w:rsid w:val="00CE5DC5"/>
    <w:rsid w:val="00CF64CC"/>
    <w:rsid w:val="00D01930"/>
    <w:rsid w:val="00D06DBE"/>
    <w:rsid w:val="00D073FA"/>
    <w:rsid w:val="00D2059F"/>
    <w:rsid w:val="00D20EED"/>
    <w:rsid w:val="00D50F3C"/>
    <w:rsid w:val="00D52AFA"/>
    <w:rsid w:val="00D5643D"/>
    <w:rsid w:val="00D66D90"/>
    <w:rsid w:val="00D75FE7"/>
    <w:rsid w:val="00D8496C"/>
    <w:rsid w:val="00D853B2"/>
    <w:rsid w:val="00DB0264"/>
    <w:rsid w:val="00DE1BC2"/>
    <w:rsid w:val="00DE335D"/>
    <w:rsid w:val="00DE34E5"/>
    <w:rsid w:val="00DE3B86"/>
    <w:rsid w:val="00E02001"/>
    <w:rsid w:val="00E041DE"/>
    <w:rsid w:val="00E223E3"/>
    <w:rsid w:val="00E25EF6"/>
    <w:rsid w:val="00E262EB"/>
    <w:rsid w:val="00E3602B"/>
    <w:rsid w:val="00E513D0"/>
    <w:rsid w:val="00E64BDC"/>
    <w:rsid w:val="00E6552C"/>
    <w:rsid w:val="00E757EA"/>
    <w:rsid w:val="00E7670C"/>
    <w:rsid w:val="00E85231"/>
    <w:rsid w:val="00E878D0"/>
    <w:rsid w:val="00EA273E"/>
    <w:rsid w:val="00EA4A8F"/>
    <w:rsid w:val="00EC2870"/>
    <w:rsid w:val="00ED33D5"/>
    <w:rsid w:val="00EE636D"/>
    <w:rsid w:val="00EF029F"/>
    <w:rsid w:val="00EF27B8"/>
    <w:rsid w:val="00EF5620"/>
    <w:rsid w:val="00EF68BC"/>
    <w:rsid w:val="00F155A6"/>
    <w:rsid w:val="00F30DD0"/>
    <w:rsid w:val="00F32603"/>
    <w:rsid w:val="00F5061C"/>
    <w:rsid w:val="00F52621"/>
    <w:rsid w:val="00F82A23"/>
    <w:rsid w:val="00F83DF2"/>
    <w:rsid w:val="00F84772"/>
    <w:rsid w:val="00F90271"/>
    <w:rsid w:val="00F92666"/>
    <w:rsid w:val="00FA06FB"/>
    <w:rsid w:val="00FA28D0"/>
    <w:rsid w:val="00FF1264"/>
    <w:rsid w:val="00FF5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3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0E"/>
  </w:style>
  <w:style w:type="paragraph" w:styleId="Heading2">
    <w:name w:val="heading 2"/>
    <w:basedOn w:val="Normal"/>
    <w:next w:val="Normal"/>
    <w:link w:val="Heading2Char"/>
    <w:uiPriority w:val="9"/>
    <w:unhideWhenUsed/>
    <w:qFormat/>
    <w:rsid w:val="0080170E"/>
    <w:pPr>
      <w:keepNext/>
      <w:keepLines/>
      <w:spacing w:before="40" w:after="0" w:line="240" w:lineRule="auto"/>
      <w:jc w:val="both"/>
      <w:outlineLvl w:val="1"/>
    </w:pPr>
    <w:rPr>
      <w:rFonts w:ascii="Calibri" w:eastAsiaTheme="majorEastAsia" w:hAnsi="Calibr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70E"/>
    <w:rPr>
      <w:rFonts w:ascii="Calibri" w:eastAsiaTheme="majorEastAsia" w:hAnsi="Calibri" w:cstheme="majorBidi"/>
      <w:b/>
      <w:sz w:val="28"/>
      <w:szCs w:val="26"/>
    </w:rPr>
  </w:style>
  <w:style w:type="paragraph" w:styleId="ListParagraph">
    <w:name w:val="List Paragraph"/>
    <w:basedOn w:val="Normal"/>
    <w:uiPriority w:val="34"/>
    <w:qFormat/>
    <w:rsid w:val="000C5A90"/>
    <w:pPr>
      <w:ind w:left="720"/>
      <w:contextualSpacing/>
    </w:pPr>
  </w:style>
  <w:style w:type="character" w:styleId="Hyperlink">
    <w:name w:val="Hyperlink"/>
    <w:basedOn w:val="DefaultParagraphFont"/>
    <w:uiPriority w:val="99"/>
    <w:unhideWhenUsed/>
    <w:rsid w:val="00312582"/>
    <w:rPr>
      <w:color w:val="0000FF" w:themeColor="hyperlink"/>
      <w:u w:val="single"/>
    </w:rPr>
  </w:style>
  <w:style w:type="paragraph" w:styleId="BalloonText">
    <w:name w:val="Balloon Text"/>
    <w:basedOn w:val="Normal"/>
    <w:link w:val="BalloonTextChar"/>
    <w:uiPriority w:val="99"/>
    <w:semiHidden/>
    <w:unhideWhenUsed/>
    <w:rsid w:val="00743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2DF"/>
    <w:rPr>
      <w:rFonts w:ascii="Segoe UI" w:hAnsi="Segoe UI" w:cs="Segoe UI"/>
      <w:sz w:val="18"/>
      <w:szCs w:val="18"/>
    </w:rPr>
  </w:style>
  <w:style w:type="paragraph" w:styleId="Header">
    <w:name w:val="header"/>
    <w:basedOn w:val="Normal"/>
    <w:link w:val="HeaderChar"/>
    <w:uiPriority w:val="99"/>
    <w:unhideWhenUsed/>
    <w:rsid w:val="004C2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6EB"/>
  </w:style>
  <w:style w:type="paragraph" w:styleId="Footer">
    <w:name w:val="footer"/>
    <w:basedOn w:val="Normal"/>
    <w:link w:val="FooterChar"/>
    <w:uiPriority w:val="99"/>
    <w:unhideWhenUsed/>
    <w:rsid w:val="004C2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6EB"/>
  </w:style>
  <w:style w:type="character" w:styleId="CommentReference">
    <w:name w:val="annotation reference"/>
    <w:basedOn w:val="DefaultParagraphFont"/>
    <w:uiPriority w:val="99"/>
    <w:semiHidden/>
    <w:unhideWhenUsed/>
    <w:rsid w:val="004C26EB"/>
    <w:rPr>
      <w:sz w:val="16"/>
      <w:szCs w:val="16"/>
    </w:rPr>
  </w:style>
  <w:style w:type="paragraph" w:styleId="CommentText">
    <w:name w:val="annotation text"/>
    <w:basedOn w:val="Normal"/>
    <w:link w:val="CommentTextChar"/>
    <w:uiPriority w:val="99"/>
    <w:semiHidden/>
    <w:unhideWhenUsed/>
    <w:rsid w:val="004C26EB"/>
    <w:pPr>
      <w:spacing w:line="240" w:lineRule="auto"/>
    </w:pPr>
    <w:rPr>
      <w:sz w:val="20"/>
      <w:szCs w:val="20"/>
    </w:rPr>
  </w:style>
  <w:style w:type="character" w:customStyle="1" w:styleId="CommentTextChar">
    <w:name w:val="Comment Text Char"/>
    <w:basedOn w:val="DefaultParagraphFont"/>
    <w:link w:val="CommentText"/>
    <w:uiPriority w:val="99"/>
    <w:semiHidden/>
    <w:rsid w:val="004C26EB"/>
    <w:rPr>
      <w:sz w:val="20"/>
      <w:szCs w:val="20"/>
    </w:rPr>
  </w:style>
  <w:style w:type="paragraph" w:styleId="CommentSubject">
    <w:name w:val="annotation subject"/>
    <w:basedOn w:val="CommentText"/>
    <w:next w:val="CommentText"/>
    <w:link w:val="CommentSubjectChar"/>
    <w:uiPriority w:val="99"/>
    <w:semiHidden/>
    <w:unhideWhenUsed/>
    <w:rsid w:val="004C26EB"/>
    <w:rPr>
      <w:b/>
      <w:bCs/>
    </w:rPr>
  </w:style>
  <w:style w:type="character" w:customStyle="1" w:styleId="CommentSubjectChar">
    <w:name w:val="Comment Subject Char"/>
    <w:basedOn w:val="CommentTextChar"/>
    <w:link w:val="CommentSubject"/>
    <w:uiPriority w:val="99"/>
    <w:semiHidden/>
    <w:rsid w:val="004C26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0E"/>
  </w:style>
  <w:style w:type="paragraph" w:styleId="Heading2">
    <w:name w:val="heading 2"/>
    <w:basedOn w:val="Normal"/>
    <w:next w:val="Normal"/>
    <w:link w:val="Heading2Char"/>
    <w:uiPriority w:val="9"/>
    <w:unhideWhenUsed/>
    <w:qFormat/>
    <w:rsid w:val="0080170E"/>
    <w:pPr>
      <w:keepNext/>
      <w:keepLines/>
      <w:spacing w:before="40" w:after="0" w:line="240" w:lineRule="auto"/>
      <w:jc w:val="both"/>
      <w:outlineLvl w:val="1"/>
    </w:pPr>
    <w:rPr>
      <w:rFonts w:ascii="Calibri" w:eastAsiaTheme="majorEastAsia" w:hAnsi="Calibr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70E"/>
    <w:rPr>
      <w:rFonts w:ascii="Calibri" w:eastAsiaTheme="majorEastAsia" w:hAnsi="Calibri" w:cstheme="majorBidi"/>
      <w:b/>
      <w:sz w:val="28"/>
      <w:szCs w:val="26"/>
    </w:rPr>
  </w:style>
  <w:style w:type="paragraph" w:styleId="ListParagraph">
    <w:name w:val="List Paragraph"/>
    <w:basedOn w:val="Normal"/>
    <w:uiPriority w:val="34"/>
    <w:qFormat/>
    <w:rsid w:val="000C5A90"/>
    <w:pPr>
      <w:ind w:left="720"/>
      <w:contextualSpacing/>
    </w:pPr>
  </w:style>
  <w:style w:type="character" w:styleId="Hyperlink">
    <w:name w:val="Hyperlink"/>
    <w:basedOn w:val="DefaultParagraphFont"/>
    <w:uiPriority w:val="99"/>
    <w:unhideWhenUsed/>
    <w:rsid w:val="00312582"/>
    <w:rPr>
      <w:color w:val="0000FF" w:themeColor="hyperlink"/>
      <w:u w:val="single"/>
    </w:rPr>
  </w:style>
  <w:style w:type="paragraph" w:styleId="BalloonText">
    <w:name w:val="Balloon Text"/>
    <w:basedOn w:val="Normal"/>
    <w:link w:val="BalloonTextChar"/>
    <w:uiPriority w:val="99"/>
    <w:semiHidden/>
    <w:unhideWhenUsed/>
    <w:rsid w:val="00743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2DF"/>
    <w:rPr>
      <w:rFonts w:ascii="Segoe UI" w:hAnsi="Segoe UI" w:cs="Segoe UI"/>
      <w:sz w:val="18"/>
      <w:szCs w:val="18"/>
    </w:rPr>
  </w:style>
  <w:style w:type="paragraph" w:styleId="Header">
    <w:name w:val="header"/>
    <w:basedOn w:val="Normal"/>
    <w:link w:val="HeaderChar"/>
    <w:uiPriority w:val="99"/>
    <w:unhideWhenUsed/>
    <w:rsid w:val="004C2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6EB"/>
  </w:style>
  <w:style w:type="paragraph" w:styleId="Footer">
    <w:name w:val="footer"/>
    <w:basedOn w:val="Normal"/>
    <w:link w:val="FooterChar"/>
    <w:uiPriority w:val="99"/>
    <w:unhideWhenUsed/>
    <w:rsid w:val="004C2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6EB"/>
  </w:style>
  <w:style w:type="character" w:styleId="CommentReference">
    <w:name w:val="annotation reference"/>
    <w:basedOn w:val="DefaultParagraphFont"/>
    <w:uiPriority w:val="99"/>
    <w:semiHidden/>
    <w:unhideWhenUsed/>
    <w:rsid w:val="004C26EB"/>
    <w:rPr>
      <w:sz w:val="16"/>
      <w:szCs w:val="16"/>
    </w:rPr>
  </w:style>
  <w:style w:type="paragraph" w:styleId="CommentText">
    <w:name w:val="annotation text"/>
    <w:basedOn w:val="Normal"/>
    <w:link w:val="CommentTextChar"/>
    <w:uiPriority w:val="99"/>
    <w:semiHidden/>
    <w:unhideWhenUsed/>
    <w:rsid w:val="004C26EB"/>
    <w:pPr>
      <w:spacing w:line="240" w:lineRule="auto"/>
    </w:pPr>
    <w:rPr>
      <w:sz w:val="20"/>
      <w:szCs w:val="20"/>
    </w:rPr>
  </w:style>
  <w:style w:type="character" w:customStyle="1" w:styleId="CommentTextChar">
    <w:name w:val="Comment Text Char"/>
    <w:basedOn w:val="DefaultParagraphFont"/>
    <w:link w:val="CommentText"/>
    <w:uiPriority w:val="99"/>
    <w:semiHidden/>
    <w:rsid w:val="004C26EB"/>
    <w:rPr>
      <w:sz w:val="20"/>
      <w:szCs w:val="20"/>
    </w:rPr>
  </w:style>
  <w:style w:type="paragraph" w:styleId="CommentSubject">
    <w:name w:val="annotation subject"/>
    <w:basedOn w:val="CommentText"/>
    <w:next w:val="CommentText"/>
    <w:link w:val="CommentSubjectChar"/>
    <w:uiPriority w:val="99"/>
    <w:semiHidden/>
    <w:unhideWhenUsed/>
    <w:rsid w:val="004C26EB"/>
    <w:rPr>
      <w:b/>
      <w:bCs/>
    </w:rPr>
  </w:style>
  <w:style w:type="character" w:customStyle="1" w:styleId="CommentSubjectChar">
    <w:name w:val="Comment Subject Char"/>
    <w:basedOn w:val="CommentTextChar"/>
    <w:link w:val="CommentSubject"/>
    <w:uiPriority w:val="99"/>
    <w:semiHidden/>
    <w:rsid w:val="004C26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7169">
      <w:bodyDiv w:val="1"/>
      <w:marLeft w:val="0"/>
      <w:marRight w:val="0"/>
      <w:marTop w:val="0"/>
      <w:marBottom w:val="0"/>
      <w:divBdr>
        <w:top w:val="none" w:sz="0" w:space="0" w:color="auto"/>
        <w:left w:val="none" w:sz="0" w:space="0" w:color="auto"/>
        <w:bottom w:val="none" w:sz="0" w:space="0" w:color="auto"/>
        <w:right w:val="none" w:sz="0" w:space="0" w:color="auto"/>
      </w:divBdr>
    </w:div>
    <w:div w:id="590696019">
      <w:bodyDiv w:val="1"/>
      <w:marLeft w:val="0"/>
      <w:marRight w:val="0"/>
      <w:marTop w:val="0"/>
      <w:marBottom w:val="0"/>
      <w:divBdr>
        <w:top w:val="none" w:sz="0" w:space="0" w:color="auto"/>
        <w:left w:val="none" w:sz="0" w:space="0" w:color="auto"/>
        <w:bottom w:val="none" w:sz="0" w:space="0" w:color="auto"/>
        <w:right w:val="none" w:sz="0" w:space="0" w:color="auto"/>
      </w:divBdr>
    </w:div>
    <w:div w:id="835001434">
      <w:bodyDiv w:val="1"/>
      <w:marLeft w:val="0"/>
      <w:marRight w:val="0"/>
      <w:marTop w:val="0"/>
      <w:marBottom w:val="0"/>
      <w:divBdr>
        <w:top w:val="none" w:sz="0" w:space="0" w:color="auto"/>
        <w:left w:val="none" w:sz="0" w:space="0" w:color="auto"/>
        <w:bottom w:val="none" w:sz="0" w:space="0" w:color="auto"/>
        <w:right w:val="none" w:sz="0" w:space="0" w:color="auto"/>
      </w:divBdr>
      <w:divsChild>
        <w:div w:id="295524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69416">
      <w:bodyDiv w:val="1"/>
      <w:marLeft w:val="0"/>
      <w:marRight w:val="0"/>
      <w:marTop w:val="0"/>
      <w:marBottom w:val="0"/>
      <w:divBdr>
        <w:top w:val="none" w:sz="0" w:space="0" w:color="auto"/>
        <w:left w:val="none" w:sz="0" w:space="0" w:color="auto"/>
        <w:bottom w:val="none" w:sz="0" w:space="0" w:color="auto"/>
        <w:right w:val="none" w:sz="0" w:space="0" w:color="auto"/>
      </w:divBdr>
      <w:divsChild>
        <w:div w:id="1798539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7880353">
              <w:marLeft w:val="0"/>
              <w:marRight w:val="0"/>
              <w:marTop w:val="0"/>
              <w:marBottom w:val="0"/>
              <w:divBdr>
                <w:top w:val="none" w:sz="0" w:space="0" w:color="auto"/>
                <w:left w:val="none" w:sz="0" w:space="0" w:color="auto"/>
                <w:bottom w:val="none" w:sz="0" w:space="0" w:color="auto"/>
                <w:right w:val="none" w:sz="0" w:space="0" w:color="auto"/>
              </w:divBdr>
              <w:divsChild>
                <w:div w:id="266156385">
                  <w:marLeft w:val="0"/>
                  <w:marRight w:val="0"/>
                  <w:marTop w:val="0"/>
                  <w:marBottom w:val="0"/>
                  <w:divBdr>
                    <w:top w:val="none" w:sz="0" w:space="0" w:color="auto"/>
                    <w:left w:val="none" w:sz="0" w:space="0" w:color="auto"/>
                    <w:bottom w:val="none" w:sz="0" w:space="0" w:color="auto"/>
                    <w:right w:val="none" w:sz="0" w:space="0" w:color="auto"/>
                  </w:divBdr>
                  <w:divsChild>
                    <w:div w:id="3218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565348">
      <w:bodyDiv w:val="1"/>
      <w:marLeft w:val="0"/>
      <w:marRight w:val="0"/>
      <w:marTop w:val="0"/>
      <w:marBottom w:val="0"/>
      <w:divBdr>
        <w:top w:val="none" w:sz="0" w:space="0" w:color="auto"/>
        <w:left w:val="none" w:sz="0" w:space="0" w:color="auto"/>
        <w:bottom w:val="none" w:sz="0" w:space="0" w:color="auto"/>
        <w:right w:val="none" w:sz="0" w:space="0" w:color="auto"/>
      </w:divBdr>
    </w:div>
    <w:div w:id="1575814238">
      <w:bodyDiv w:val="1"/>
      <w:marLeft w:val="0"/>
      <w:marRight w:val="0"/>
      <w:marTop w:val="0"/>
      <w:marBottom w:val="0"/>
      <w:divBdr>
        <w:top w:val="none" w:sz="0" w:space="0" w:color="auto"/>
        <w:left w:val="none" w:sz="0" w:space="0" w:color="auto"/>
        <w:bottom w:val="none" w:sz="0" w:space="0" w:color="auto"/>
        <w:right w:val="none" w:sz="0" w:space="0" w:color="auto"/>
      </w:divBdr>
    </w:div>
    <w:div w:id="17323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yesopen.com/filter" TargetMode="External"/><Relationship Id="rId9" Type="http://schemas.openxmlformats.org/officeDocument/2006/relationships/hyperlink" Target="mailto:drugdesigndata@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2052</Words>
  <Characters>11703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sgathiaka</dc:creator>
  <cp:keywords/>
  <dc:description/>
  <cp:lastModifiedBy>Michael Chiu</cp:lastModifiedBy>
  <cp:revision>51</cp:revision>
  <cp:lastPrinted>2016-08-14T21:26:00Z</cp:lastPrinted>
  <dcterms:created xsi:type="dcterms:W3CDTF">2016-09-03T15:57:00Z</dcterms:created>
  <dcterms:modified xsi:type="dcterms:W3CDTF">2016-11-03T23:26:00Z</dcterms:modified>
</cp:coreProperties>
</file>