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2cef6416484ee77c8ff83e2e68868291a1dbc7"/>
    <w:p>
      <w:pPr>
        <w:pStyle w:val="Heading1"/>
      </w:pPr>
      <w:r>
        <w:t xml:space="preserve">Preregistro — experimentos de robustez (huecos 2, 3 y 6)</w:t>
      </w:r>
    </w:p>
    <w:p>
      <w:pPr>
        <w:pStyle w:val="FirstParagraph"/>
      </w:pPr>
      <w:r>
        <w:rPr>
          <w:bCs/>
          <w:b/>
        </w:rPr>
        <w:t xml:space="preserve">Escrito el 2026-08-21, ANTES de lanzar ninguna tanda.</w:t>
      </w:r>
      <w:r>
        <w:t xml:space="preserve"> </w:t>
      </w:r>
      <w:r>
        <w:t xml:space="preserve">Mismo procedimiento que funcionó en la</w:t>
      </w:r>
      <w:r>
        <w:t xml:space="preserve"> </w:t>
      </w:r>
      <w:r>
        <w:t xml:space="preserve">17ª sesión con el panel v2: fijar las predicciones por escrito para que el resultado no se pueda</w:t>
      </w:r>
      <w:r>
        <w:t xml:space="preserve"> </w:t>
      </w:r>
      <w:r>
        <w:t xml:space="preserve">racionalizar después.</w:t>
      </w:r>
    </w:p>
    <w:p>
      <w:pPr>
        <w:pStyle w:val="BodyText"/>
      </w:pPr>
      <w:r>
        <w:rPr>
          <w:bCs/>
          <w:b/>
        </w:rPr>
        <w:t xml:space="preserve">Compromiso:</w:t>
      </w:r>
      <w:r>
        <w:t xml:space="preserve"> </w:t>
      </w:r>
      <w:r>
        <w:t xml:space="preserve">se reportan las cuatro métricas para las tres variantes, salgan como salgan, y este</w:t>
      </w:r>
      <w:r>
        <w:t xml:space="preserve"> </w:t>
      </w:r>
      <w:r>
        <w:t xml:space="preserve">fichero no se edita después de lanzar. Las conclusiones van en</w:t>
      </w:r>
      <w:r>
        <w:t xml:space="preserve"> </w:t>
      </w:r>
      <w:r>
        <w:rPr>
          <w:rStyle w:val="VerbatimChar"/>
        </w:rPr>
        <w:t xml:space="preserve">resultados/robustez.md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diseño"/>
    <w:p>
      <w:pPr>
        <w:pStyle w:val="Heading2"/>
      </w:pPr>
      <w:r>
        <w:t xml:space="preserve">Diseño</w:t>
      </w:r>
    </w:p>
    <w:p>
      <w:pPr>
        <w:pStyle w:val="FirstParagraph"/>
      </w:pPr>
      <w:r>
        <w:t xml:space="preserve">Las mismas</w:t>
      </w:r>
      <w:r>
        <w:t xml:space="preserve"> </w:t>
      </w:r>
      <w:r>
        <w:rPr>
          <w:bCs/>
          <w:b/>
        </w:rPr>
        <w:t xml:space="preserve">13 preguntas</w:t>
      </w:r>
      <w:r>
        <w:t xml:space="preserve"> </w:t>
      </w:r>
      <w:r>
        <w:t xml:space="preserve">de Ikuspegi 2025, el mismo</w:t>
      </w:r>
      <w:r>
        <w:t xml:space="preserve"> </w:t>
      </w:r>
      <w:r>
        <w:rPr>
          <w:bCs/>
          <w:b/>
        </w:rPr>
        <w:t xml:space="preserve">panel v1</w:t>
      </w:r>
      <w:r>
        <w:t xml:space="preserve"> </w:t>
      </w:r>
      <w:r>
        <w:t xml:space="preserve">(</w:t>
      </w:r>
      <w:r>
        <w:rPr>
          <w:rStyle w:val="VerbatimChar"/>
        </w:rPr>
        <w:t xml:space="preserve">pv_agentes.json</w:t>
      </w:r>
      <w:r>
        <w:t xml:space="preserve">, 1.000</w:t>
      </w:r>
      <w:r>
        <w:t xml:space="preserve"> </w:t>
      </w:r>
      <w:r>
        <w:t xml:space="preserve">Personas), el mismo motor y el mismo parseo.</w:t>
      </w:r>
      <w:r>
        <w:t xml:space="preserve"> </w:t>
      </w:r>
      <w:r>
        <w:rPr>
          <w:bCs/>
          <w:b/>
        </w:rPr>
        <w:t xml:space="preserve">Sólo cambia una cosa por tanda.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Haiku 4.5 → modelo frontera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lanzar_robustez.py --exp modelo --modelo claude-opus-5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anti-concentración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lanzar_robustez.py --exp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explícita a 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lanzar_robustez.py --exp temp --temperature 0.0</w:t>
            </w:r>
          </w:p>
        </w:tc>
      </w:tr>
    </w:tbl>
    <w:bookmarkStart w:id="20" w:name="métricas-fijadas-de-antemano"/>
    <w:p>
      <w:pPr>
        <w:pStyle w:val="Heading3"/>
      </w:pPr>
      <w:r>
        <w:t xml:space="preserve">Métricas, fijadas de antemano</w:t>
      </w:r>
    </w:p>
    <w:p>
      <w:pPr>
        <w:pStyle w:val="FirstParagraph"/>
      </w:pPr>
      <w:r>
        <w:t xml:space="preserve">Sólo estas cuatro, y en este orden de importancia. No se añadirán otras después de ver los datos.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Concentración de la opción modal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la métrica principal.</w:t>
      </w:r>
      <w:r>
        <w:t xml:space="preserve"> </w:t>
      </w:r>
      <w:r>
        <w:t xml:space="preserve">Es la operacionalización directa</w:t>
      </w:r>
      <w:r>
        <w:t xml:space="preserve"> </w:t>
      </w:r>
      <w:r>
        <w:t xml:space="preserve">de la Proposición 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DAM</w:t>
      </w:r>
      <w:r>
        <w:t xml:space="preserve"> </w:t>
      </w:r>
      <w:r>
        <w:t xml:space="preserve">agregado.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% NS-NC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Nº medio de opciones distintas usadas por pregunta.</w:t>
      </w:r>
    </w:p>
    <w:bookmarkEnd w:id="20"/>
    <w:bookmarkStart w:id="21" w:name="referencias"/>
    <w:p>
      <w:pPr>
        <w:pStyle w:val="Heading3"/>
      </w:pPr>
      <w:r>
        <w:t xml:space="preserve">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concentración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NS-NC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opciones/preg.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 · Haiku (referencia)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83,7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· Haiku (perfil enriquecido)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moda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uniforme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Suelo de ruido (panel perfecto)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(Ikuspegi, n=600)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61,5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hueco-2-modelo-frontera"/>
    <w:p>
      <w:pPr>
        <w:pStyle w:val="Heading2"/>
      </w:pPr>
      <w:r>
        <w:t xml:space="preserve">Hueco 2 · Modelo frontera</w:t>
      </w:r>
    </w:p>
    <w:p>
      <w:pPr>
        <w:pStyle w:val="FirstParagraph"/>
      </w:pPr>
      <w:r>
        <w:rPr>
          <w:bCs/>
          <w:b/>
        </w:rPr>
        <w:t xml:space="preserve">Razonamiento previo.</w:t>
      </w:r>
      <w:r>
        <w:t xml:space="preserve"> </w:t>
      </w:r>
      <w:r>
        <w:t xml:space="preserve">La tesis del paper sostiene que el techo es</w:t>
      </w:r>
      <w:r>
        <w:t xml:space="preserve"> </w:t>
      </w:r>
      <w:r>
        <w:rPr>
          <w:bCs/>
          <w:b/>
        </w:rPr>
        <w:t xml:space="preserve">informacional</w:t>
      </w:r>
      <w:r>
        <w:t xml:space="preserve"> </w:t>
      </w:r>
      <w:r>
        <w:t xml:space="preserve">y que el</w:t>
      </w:r>
      <w:r>
        <w:t xml:space="preserve"> </w:t>
      </w:r>
      <w:r>
        <w:t xml:space="preserve">colapso de varianza es una propiedad de la generación condicionada a persona, no de la capacidad del</w:t>
      </w:r>
      <w:r>
        <w:t xml:space="preserve"> </w:t>
      </w:r>
      <w:r>
        <w:t xml:space="preserve">modelo. La literatura apoya la invariancia: Argyle et al. usaron GPT-3, Bisbee et al. GPT-3.5/4,</w:t>
      </w:r>
      <w:r>
        <w:t xml:space="preserve"> </w:t>
      </w:r>
      <w:r>
        <w:t xml:space="preserve">Wang/Park GPT-4o, y los sesgos persisten en todos. Si eso es cierto, un modelo frontera puede</w:t>
      </w:r>
      <w:r>
        <w:t xml:space="preserve"> </w:t>
      </w:r>
      <w:r>
        <w:t xml:space="preserve">mejorar el seguimiento de instrucciones y el formato, pero no debe recuperar la varianza.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DAM</w:t>
            </w:r>
            <w:r>
              <w:t xml:space="preserve"> </w:t>
            </w:r>
            <w:r>
              <w:rPr>
                <w:bCs/>
                <w:b/>
              </w:rPr>
              <w:t xml:space="preserve">no mejora de forma relevante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 – 17,5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concentración</w:t>
            </w:r>
            <w:r>
              <w:t xml:space="preserve"> </w:t>
            </w:r>
            <w:r>
              <w:rPr>
                <w:bCs/>
                <w:b/>
              </w:rPr>
              <w:t xml:space="preserve">sigue muy por encima del 61,5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– 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dos opciones</w:t>
            </w:r>
            <w:r>
              <w:t xml:space="preserve"> </w:t>
            </w:r>
            <w:r>
              <w:t xml:space="preserve">“</w:t>
            </w:r>
            <w:r>
              <w:t xml:space="preserve">cero de mil</w:t>
            </w:r>
            <w:r>
              <w:t xml:space="preserve">”</w:t>
            </w:r>
            <w:r>
              <w:t xml:space="preserve"> </w:t>
            </w:r>
            <w:r>
              <w:t xml:space="preserve">siguen prácticamente vacías: P11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permitir la entrada sin ningún obstáculo legal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(real 34,2 %) y P13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acoger sin restricciones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(real 31,3 %)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3 %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dirección seguirá siendo correcta (P8f: Vox &gt; PP &gt; PNV &gt; EH Bildu)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mantiene</w:t>
            </w:r>
          </w:p>
        </w:tc>
      </w:tr>
    </w:tbl>
    <w:p>
      <w:pPr>
        <w:pStyle w:val="BodyText"/>
      </w:pPr>
      <w:r>
        <w:rPr>
          <w:bCs/>
          <w:b/>
        </w:rPr>
        <w:t xml:space="preserve">Qué falsaría la tesis:</w:t>
      </w:r>
      <w:r>
        <w:t xml:space="preserve"> </w:t>
      </w:r>
      <w:r>
        <w:t xml:space="preserve">concentración</w:t>
      </w:r>
      <w:r>
        <w:t xml:space="preserve"> </w:t>
      </w:r>
      <w:r>
        <w:rPr>
          <w:bCs/>
          <w:b/>
        </w:rPr>
        <w:t xml:space="preserve">&lt; 70</w:t>
      </w:r>
      <w:r>
        <w:t xml:space="preserve"> </w:t>
      </w:r>
      <w:r>
        <w:t xml:space="preserve">y DAM</w:t>
      </w:r>
      <w:r>
        <w:t xml:space="preserve"> </w:t>
      </w:r>
      <w:r>
        <w:rPr>
          <w:bCs/>
          <w:b/>
        </w:rPr>
        <w:t xml:space="preserve">&lt; 12</w:t>
      </w:r>
      <w:r>
        <w:t xml:space="preserve">. Si eso ocurre, el colapso es</w:t>
      </w:r>
      <w:r>
        <w:t xml:space="preserve"> </w:t>
      </w:r>
      <w:r>
        <w:t xml:space="preserve">dependiente del modelo, la Proposición 2 hay que reescribirla y el paper cambia de tesis: pasaría a</w:t>
      </w:r>
      <w:r>
        <w:t xml:space="preserve"> </w:t>
      </w:r>
      <w:r>
        <w:t xml:space="preserve">ser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los modelos pequeños colapsan y los grandes no</w:t>
      </w:r>
      <w:r>
        <w:rPr>
          <w:iCs/>
          <w:i/>
        </w:rPr>
        <w:t xml:space="preserve">”</w:t>
      </w:r>
      <w:r>
        <w:t xml:space="preserve">, que sigue siendo publicable pero es otro</w:t>
      </w:r>
      <w:r>
        <w:t xml:space="preserve"> </w:t>
      </w:r>
      <w:r>
        <w:t xml:space="preserve">artículo.</w:t>
      </w:r>
    </w:p>
    <w:p>
      <w:pPr>
        <w:pStyle w:val="BodyText"/>
      </w:pPr>
      <w:r>
        <w:rPr>
          <w:bCs/>
          <w:b/>
        </w:rPr>
        <w:t xml:space="preserve">Resultado más incómodo posible:</w:t>
      </w:r>
      <w:r>
        <w:t xml:space="preserve"> </w:t>
      </w:r>
      <w:r>
        <w:t xml:space="preserve">que mejore</w:t>
      </w:r>
      <w:r>
        <w:t xml:space="preserve"> </w:t>
      </w:r>
      <w:r>
        <w:rPr>
          <w:iCs/>
          <w:i/>
        </w:rPr>
        <w:t xml:space="preserve">algo</w:t>
      </w:r>
      <w:r>
        <w:t xml:space="preserve"> </w:t>
      </w:r>
      <w:r>
        <w:t xml:space="preserve">pero no lo bastante — concentración 72-76.</w:t>
      </w:r>
      <w:r>
        <w:t xml:space="preserve"> </w:t>
      </w:r>
      <w:r>
        <w:t xml:space="preserve">Entonces habría que reportar una mejora parcial y matizar la afirmación de invariancia al modelo.</w:t>
      </w:r>
      <w:r>
        <w:t xml:space="preserve"> </w:t>
      </w:r>
      <w:r>
        <w:t xml:space="preserve">Se reportará tal cual, sin redondear a favor.</w:t>
      </w:r>
    </w:p>
    <w:p>
      <w:r>
        <w:pict>
          <v:rect style="width:0;height:1.5pt" o:hralign="center" o:hrstd="t" o:hr="t"/>
        </w:pict>
      </w:r>
    </w:p>
    <w:bookmarkEnd w:id="23"/>
    <w:bookmarkStart w:id="24" w:name="hueco-3-prompt-anti-concentración"/>
    <w:p>
      <w:pPr>
        <w:pStyle w:val="Heading2"/>
      </w:pPr>
      <w:r>
        <w:t xml:space="preserve">Hueco 3 · Prompt anti-concentración</w:t>
      </w:r>
    </w:p>
    <w:p>
      <w:pPr>
        <w:pStyle w:val="FirstParagraph"/>
      </w:pPr>
      <w:r>
        <w:rPr>
          <w:bCs/>
          <w:b/>
        </w:rPr>
        <w:t xml:space="preserve">El prompt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lanzar_robustez.py</w:t>
      </w:r>
      <w:r>
        <w:t xml:space="preserve">, constante</w:t>
      </w:r>
      <w:r>
        <w:t xml:space="preserve"> </w:t>
      </w:r>
      <w:r>
        <w:rPr>
          <w:rStyle w:val="VerbatimChar"/>
        </w:rPr>
        <w:t xml:space="preserve">PROMPT_ANTICONC</w:t>
      </w:r>
      <w:r>
        <w:t xml:space="preserve">) ataca los tres mecanismos</w:t>
      </w:r>
      <w:r>
        <w:t xml:space="preserve"> </w:t>
      </w:r>
      <w:r>
        <w:t xml:space="preserve">observados: legitima explícitamente las posturas minoritarias y los extremos de escala, prohíbe</w:t>
      </w:r>
      <w:r>
        <w:t xml:space="preserve"> </w:t>
      </w:r>
      <w:r>
        <w:t xml:space="preserve">refugiarse en la opción intermedia</w:t>
      </w:r>
      <w:r>
        <w:t xml:space="preserve"> </w:t>
      </w:r>
      <w:r>
        <w:t xml:space="preserve">“</w:t>
      </w:r>
      <w:r>
        <w:t xml:space="preserve">por descarte</w:t>
      </w:r>
      <w:r>
        <w:t xml:space="preserve">”</w:t>
      </w:r>
      <w:r>
        <w:t xml:space="preserve">, y declara NS/NC como respuesta válida.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No dice en ningún momento cuál es la distribución real ni cuántas opciones usar.</w:t>
      </w:r>
      <w:r>
        <w:t xml:space="preserve"> </w:t>
      </w:r>
      <w:r>
        <w:t xml:space="preserve">Hacerlo</w:t>
      </w:r>
      <w:r>
        <w:t xml:space="preserve"> </w:t>
      </w:r>
      <w:r>
        <w:t xml:space="preserve">sería filtrar la respuesta y el experimento no valdría nada. Esto hay que declararlo en el paper.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Cs/>
                <w:b/>
              </w:rPr>
              <w:t xml:space="preserve">NS-NC sube</w:t>
            </w:r>
            <w:r>
              <w:t xml:space="preserve"> </w:t>
            </w:r>
            <w:r>
              <w:t xml:space="preserve">hacia el 3,4 % real. Es lo más fácil de mover porque se autoriza de forma explícita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 – 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concentración</w:t>
            </w:r>
            <w:r>
              <w:t xml:space="preserve"> </w:t>
            </w:r>
            <w:r>
              <w:rPr>
                <w:bCs/>
                <w:b/>
              </w:rPr>
              <w:t xml:space="preserve">baja pero no llega al 61,5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–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DAM mejora</w:t>
            </w:r>
            <w:r>
              <w:t xml:space="preserve"> </w:t>
            </w:r>
            <w:r>
              <w:rPr>
                <w:bCs/>
                <w:b/>
              </w:rPr>
              <w:t xml:space="preserve">poco</w:t>
            </w:r>
            <w:r>
              <w:t xml:space="preserve">, y puede seguir sin batir con holgura al baseline de la moda (17,0)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 – 16,0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opciones usadas por pregunta</w:t>
            </w:r>
            <w:r>
              <w:t xml:space="preserve"> </w:t>
            </w:r>
            <w:r>
              <w:rPr>
                <w:bCs/>
                <w:b/>
              </w:rPr>
              <w:t xml:space="preserve">suben</w:t>
            </w:r>
            <w:r>
              <w:t xml:space="preserve"> </w:t>
            </w:r>
            <w:r>
              <w:t xml:space="preserve">desde 4,3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 – 6,0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opciones</w:t>
            </w:r>
            <w:r>
              <w:t xml:space="preserve"> </w:t>
            </w:r>
            <w:r>
              <w:t xml:space="preserve">“</w:t>
            </w:r>
            <w:r>
              <w:t xml:space="preserve">cero de mil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se despegan del cero pero siguen muy por debajo del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– 15 % (real 34,2 y 31,3)</w:t>
            </w:r>
          </w:p>
        </w:tc>
      </w:tr>
    </w:tbl>
    <w:p>
      <w:pPr>
        <w:pStyle w:val="BodyText"/>
      </w:pPr>
      <w:r>
        <w:rPr>
          <w:bCs/>
          <w:b/>
        </w:rPr>
        <w:t xml:space="preserve">Qué falsaría la tesis:</w:t>
      </w:r>
      <w:r>
        <w:t xml:space="preserve"> </w:t>
      </w:r>
      <w:r>
        <w:t xml:space="preserve">concentración ≈ 62 y DAM ≈ 8. Sería la evidencia de que el colapso es un</w:t>
      </w:r>
      <w:r>
        <w:t xml:space="preserve"> </w:t>
      </w:r>
      <w:r>
        <w:t xml:space="preserve">artefacto del prompt por defecto y es corregible. La Proposición 2 tendría que reformularse como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prompting estándar induce colapso, y es evitable</w:t>
      </w:r>
      <w:r>
        <w:rPr>
          <w:iCs/>
          <w:i/>
        </w:rPr>
        <w:t xml:space="preserve">”</w:t>
      </w:r>
      <w:r>
        <w:t xml:space="preserve">, lo cual</w:t>
      </w:r>
      <w:r>
        <w:t xml:space="preserve"> </w:t>
      </w:r>
      <w:r>
        <w:rPr>
          <w:bCs/>
          <w:b/>
        </w:rPr>
        <w:t xml:space="preserve">también es un buen paper</w:t>
      </w:r>
      <w:r>
        <w:t xml:space="preserve"> </w:t>
      </w:r>
      <w:r>
        <w:t xml:space="preserve">— pero</w:t>
      </w:r>
      <w:r>
        <w:t xml:space="preserve"> </w:t>
      </w:r>
      <w:r>
        <w:t xml:space="preserve">uno con una recomendación práctica en vez de un límite.</w:t>
      </w:r>
    </w:p>
    <w:p>
      <w:pPr>
        <w:pStyle w:val="BodyText"/>
      </w:pPr>
      <w:r>
        <w:rPr>
          <w:bCs/>
          <w:b/>
        </w:rPr>
        <w:t xml:space="preserve">Predicción sobre la interpretación:</w:t>
      </w:r>
      <w:r>
        <w:t xml:space="preserve"> </w:t>
      </w:r>
      <w:r>
        <w:t xml:space="preserve">aunque baje la concentración, espero que el</w:t>
      </w:r>
      <w:r>
        <w:t xml:space="preserve"> </w:t>
      </w:r>
      <w:r>
        <w:rPr>
          <w:bCs/>
          <w:b/>
        </w:rPr>
        <w:t xml:space="preserve">Δ vs moda a</w:t>
      </w:r>
      <w:r>
        <w:rPr>
          <w:bCs/>
          <w:b/>
        </w:rPr>
        <w:t xml:space="preserve"> </w:t>
      </w:r>
      <w:r>
        <w:rPr>
          <w:bCs/>
          <w:b/>
        </w:rPr>
        <w:t xml:space="preserve">nivel individual siga siendo ≈ 0 o negativo</w:t>
      </w:r>
      <w:r>
        <w:t xml:space="preserve">, porque repartir mejor la varianza no crea información</w:t>
      </w:r>
      <w:r>
        <w:t xml:space="preserve"> </w:t>
      </w:r>
      <w:r>
        <w:t xml:space="preserve">donde no la hay (Proposición 1). Si la concentración baja y el acuerdo individual no mejora, es la</w:t>
      </w:r>
      <w:r>
        <w:t xml:space="preserve"> </w:t>
      </w:r>
      <w:r>
        <w:t xml:space="preserve">confirmación más limpia posible de que los dos límites son independientes.</w:t>
      </w:r>
    </w:p>
    <w:p>
      <w:r>
        <w:pict>
          <v:rect style="width:0;height:1.5pt" o:hralign="center" o:hrstd="t" o:hr="t"/>
        </w:pict>
      </w:r>
    </w:p>
    <w:bookmarkEnd w:id="24"/>
    <w:bookmarkStart w:id="25" w:name="hueco-6-temperature"/>
    <w:p>
      <w:pPr>
        <w:pStyle w:val="Heading2"/>
      </w:pPr>
      <w:r>
        <w:t xml:space="preserve">Hueco 6 · Temperature</w:t>
      </w:r>
    </w:p>
    <w:p>
      <w:pPr>
        <w:pStyle w:val="FirstParagraph"/>
      </w:pPr>
      <w:r>
        <w:rPr>
          <w:bCs/>
          <w:b/>
        </w:rPr>
        <w:t xml:space="preserve">Razonamiento previo.</w:t>
      </w:r>
      <w:r>
        <w:t xml:space="preserve"> </w:t>
      </w:r>
      <w:r>
        <w:t xml:space="preserve">Hasta ahora ninguna llamada fijaba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, así que corría al</w:t>
      </w:r>
      <w:r>
        <w:t xml:space="preserve"> </w:t>
      </w:r>
      <w:r>
        <w:rPr>
          <w:bCs/>
          <w:b/>
        </w:rPr>
        <w:t xml:space="preserve">1.0</w:t>
      </w:r>
      <w:r>
        <w:t xml:space="preserve"> </w:t>
      </w:r>
      <w:r>
        <w:t xml:space="preserve">por defecto de la API: el escenario de</w:t>
      </w:r>
      <w:r>
        <w:t xml:space="preserve"> </w:t>
      </w:r>
      <w:r>
        <w:rPr>
          <w:bCs/>
          <w:b/>
        </w:rPr>
        <w:t xml:space="preserve">máxima varianza</w:t>
      </w:r>
      <w:r>
        <w:t xml:space="preserve"> </w:t>
      </w:r>
      <w:r>
        <w:t xml:space="preserve">disponible. Bajarla debería empeorar el</w:t>
      </w:r>
      <w:r>
        <w:t xml:space="preserve"> </w:t>
      </w:r>
      <w:r>
        <w:t xml:space="preserve">colapso, no mejorarlo.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temperature=0.0</w:t>
            </w:r>
            <w:r>
              <w:t xml:space="preserve"> </w:t>
            </w:r>
            <w:r>
              <w:t xml:space="preserve">la concentración</w:t>
            </w:r>
            <w:r>
              <w:t xml:space="preserve"> </w:t>
            </w:r>
            <w:r>
              <w:rPr>
                <w:bCs/>
                <w:b/>
              </w:rPr>
              <w:t xml:space="preserve">sube</w:t>
            </w:r>
            <w:r>
              <w:t xml:space="preserve"> </w:t>
            </w:r>
            <w:r>
              <w:t xml:space="preserve">respecto a 83,7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– 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DAM</w:t>
            </w:r>
            <w:r>
              <w:t xml:space="preserve"> </w:t>
            </w:r>
            <w:r>
              <w:rPr>
                <w:bCs/>
                <w:b/>
              </w:rPr>
              <w:t xml:space="preserve">empeora</w:t>
            </w:r>
            <w:r>
              <w:t xml:space="preserve"> </w:t>
            </w:r>
            <w:r>
              <w:t xml:space="preserve">respecto a 15,7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–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opciones usadas por pregunta</w:t>
            </w:r>
            <w:r>
              <w:t xml:space="preserve"> </w:t>
            </w:r>
            <w:r>
              <w:rPr>
                <w:bCs/>
                <w:b/>
              </w:rPr>
              <w:t xml:space="preserve">bajan</w:t>
            </w:r>
            <w:r>
              <w:t xml:space="preserve"> </w:t>
            </w:r>
            <w:r>
              <w:t xml:space="preserve">desde 4,3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 – 4,0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qué sirve:</w:t>
      </w:r>
      <w:r>
        <w:t xml:space="preserve"> </w:t>
      </w:r>
      <w:r>
        <w:t xml:space="preserve">cierra de antemano la objeción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¿no será que estáis usando decodificación</w:t>
      </w:r>
      <w:r>
        <w:rPr>
          <w:iCs/>
          <w:i/>
        </w:rPr>
        <w:t xml:space="preserve"> </w:t>
      </w:r>
      <w:r>
        <w:rPr>
          <w:iCs/>
          <w:i/>
        </w:rPr>
        <w:t xml:space="preserve">codiciosa?</w:t>
      </w:r>
      <w:r>
        <w:rPr>
          <w:iCs/>
          <w:i/>
        </w:rPr>
        <w:t xml:space="preserve">”</w:t>
      </w:r>
      <w:r>
        <w:t xml:space="preserve">. Si T=0 empeora y T=1 (por defecto) ya colapsa, el colapso no es de decodificación.</w:t>
      </w:r>
    </w:p>
    <w:p>
      <w:r>
        <w:pict>
          <v:rect style="width:0;height:1.5pt" o:hralign="center" o:hrstd="t" o:hr="t"/>
        </w:pict>
      </w:r>
    </w:p>
    <w:bookmarkEnd w:id="25"/>
    <w:bookmarkStart w:id="26" w:name="riesgos-metodológicos-declarados"/>
    <w:p>
      <w:pPr>
        <w:pStyle w:val="Heading2"/>
      </w:pPr>
      <w:r>
        <w:t xml:space="preserve">Riesgos metodológicos declarados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Comparaciones múltiples.</w:t>
      </w:r>
      <w:r>
        <w:t xml:space="preserve"> </w:t>
      </w:r>
      <w:r>
        <w:t xml:space="preserve">Tres variantes × cuatro métricas = 12 contrastes. No se aplicará</w:t>
      </w:r>
      <w:r>
        <w:t xml:space="preserve"> </w:t>
      </w:r>
      <w:r>
        <w:t xml:space="preserve">corrección formal porque no hay contraste de hipótesis nulas al uso, pero</w:t>
      </w:r>
      <w:r>
        <w:t xml:space="preserve"> </w:t>
      </w:r>
      <w:r>
        <w:rPr>
          <w:bCs/>
          <w:b/>
        </w:rPr>
        <w:t xml:space="preserve">las métricas y los</w:t>
      </w:r>
      <w:r>
        <w:rPr>
          <w:bCs/>
          <w:b/>
        </w:rPr>
        <w:t xml:space="preserve"> </w:t>
      </w:r>
      <w:r>
        <w:rPr>
          <w:bCs/>
          <w:b/>
        </w:rPr>
        <w:t xml:space="preserve">rangos están fijados aquí</w:t>
      </w:r>
      <w:r>
        <w:t xml:space="preserve"> </w:t>
      </w:r>
      <w:r>
        <w:t xml:space="preserve">para evitar el jardín de senderos que se bifurcan.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 piloto de 13 preguntas está sesgado a favor del panel</w:t>
      </w:r>
      <w:r>
        <w:t xml:space="preserve"> </w:t>
      </w:r>
      <w:r>
        <w:t xml:space="preserve">(5 de 12 son política migratoria, su</w:t>
      </w:r>
      <w:r>
        <w:t xml:space="preserve"> </w:t>
      </w:r>
      <w:r>
        <w:t xml:space="preserve">mejor bloque). Ya declarado en la 17ª sesión. Cualquier mejora observada es, por tanto, un techo</w:t>
      </w:r>
      <w:r>
        <w:t xml:space="preserve"> </w:t>
      </w:r>
      <w:r>
        <w:t xml:space="preserve">optimista.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Una sola tanda por variante.</w:t>
      </w:r>
      <w:r>
        <w:t xml:space="preserve"> </w:t>
      </w:r>
      <w:r>
        <w:t xml:space="preserve">No hay repeticiones, así que no se puede separar el efecto del</w:t>
      </w:r>
      <w:r>
        <w:t xml:space="preserve"> </w:t>
      </w:r>
      <w:r>
        <w:t xml:space="preserve">ruido de muestreo del LLM. Con n=1.000 el error de la concentración es pequeño, pero conviene no</w:t>
      </w:r>
      <w:r>
        <w:t xml:space="preserve"> </w:t>
      </w:r>
      <w:r>
        <w:t xml:space="preserve">interpretar diferencias de menos de ~2 p.p.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Coste.</w:t>
      </w:r>
      <w:r>
        <w:t xml:space="preserve"> </w:t>
      </w:r>
      <w:r>
        <w:t xml:space="preserve">La tanda de Haiku costó 0,2-0,3 $. Un modelo frontera está uno o dos órdenes de</w:t>
      </w:r>
      <w:r>
        <w:t xml:space="preserve"> </w:t>
      </w:r>
      <w:r>
        <w:t xml:space="preserve">magnitud por encima.</w:t>
      </w:r>
      <w:r>
        <w:t xml:space="preserve"> </w:t>
      </w:r>
      <w:r>
        <w:rPr>
          <w:bCs/>
          <w:b/>
        </w:rPr>
        <w:t xml:space="preserve">Lanzar primero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--muestra 30</w:t>
      </w:r>
      <w:r>
        <w:t xml:space="preserve"> </w:t>
      </w:r>
      <w:r>
        <w:t xml:space="preserve">y comprobar que el formato se parsea antes</w:t>
      </w:r>
      <w:r>
        <w:t xml:space="preserve"> </w:t>
      </w:r>
      <w:r>
        <w:t xml:space="preserve">de gastar las 1.000.</w:t>
      </w:r>
    </w:p>
    <w:p>
      <w:r>
        <w:pict>
          <v:rect style="width:0;height:1.5pt" o:hralign="center" o:hrstd="t" o:hr="t"/>
        </w:pict>
      </w:r>
    </w:p>
    <w:bookmarkEnd w:id="26"/>
    <w:bookmarkStart w:id="27" w:name="predicciones-de-david"/>
    <w:p>
      <w:pPr>
        <w:pStyle w:val="Heading2"/>
      </w:pPr>
      <w:r>
        <w:t xml:space="preserve">Predicciones de David</w:t>
      </w:r>
    </w:p>
    <w:p>
      <w:pPr>
        <w:pStyle w:val="FirstParagraph"/>
      </w:pPr>
      <w:r>
        <w:t xml:space="preserve">▸</w:t>
      </w:r>
      <w:r>
        <w:t xml:space="preserve"> </w:t>
      </w:r>
      <w:r>
        <w:rPr>
          <w:iCs/>
          <w:i/>
        </w:rPr>
        <w:t xml:space="preserve">Rellenar antes de lanzar. Si difieren de las mías, mejor: dos preregistros independientes son</w:t>
      </w:r>
      <w:r>
        <w:t xml:space="preserve"> </w:t>
      </w:r>
      <w:r>
        <w:rPr>
          <w:iCs/>
          <w:i/>
        </w:rPr>
        <w:t xml:space="preserve">más informativos que uno.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bitácora-de-ejecución"/>
    <w:p>
      <w:pPr>
        <w:pStyle w:val="Heading2"/>
      </w:pPr>
      <w:r>
        <w:t xml:space="preserve">Bitácora de ejecución</w:t>
      </w:r>
    </w:p>
    <w:p>
      <w:pPr>
        <w:pStyle w:val="FirstParagraph"/>
      </w:pPr>
      <w:r>
        <w:t xml:space="preserve">▸</w:t>
      </w:r>
      <w:r>
        <w:t xml:space="preserve"> </w:t>
      </w:r>
      <w:r>
        <w:rPr>
          <w:iCs/>
          <w:i/>
        </w:rPr>
        <w:t xml:space="preserve">Rellenar después de cada tanda. No modificar nada de lo anterior.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vacías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NS-NC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opc./preg.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claude-opus-5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encuesta_2026-08-21_224759.json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</w:tr>
    </w:tbl>
    <w:bookmarkStart w:id="28" w:name="Xa3b26bf8c63c6407db86a3dec29e3bdc31817fc"/>
    <w:p>
      <w:pPr>
        <w:pStyle w:val="Heading3"/>
      </w:pPr>
      <w:r>
        <w:t xml:space="preserve">Incidencia de la primera prueba — tanda descartada</w:t>
      </w:r>
    </w:p>
    <w:p>
      <w:pPr>
        <w:pStyle w:val="FirstParagraph"/>
      </w:pPr>
      <w:r>
        <w:t xml:space="preserve">La prueba barata de 30 Personas con el modelo frontera devolvió</w:t>
      </w:r>
      <w:r>
        <w:t xml:space="preserve"> </w:t>
      </w:r>
      <w:r>
        <w:rPr>
          <w:bCs/>
          <w:b/>
        </w:rPr>
        <w:t xml:space="preserve">15 de 30 Personas vacías (50 %)</w:t>
      </w:r>
      <w:r>
        <w:t xml:space="preserve">.</w:t>
      </w:r>
      <w:r>
        <w:t xml:space="preserve"> </w:t>
      </w:r>
      <w:r>
        <w:t xml:space="preserve">Las tandas de referencia tuvieron</w:t>
      </w:r>
      <w:r>
        <w:t xml:space="preserve"> </w:t>
      </w:r>
      <w:r>
        <w:rPr>
          <w:bCs/>
          <w:b/>
        </w:rPr>
        <w:t xml:space="preserve">0</w:t>
      </w:r>
      <w:r>
        <w:t xml:space="preserve">. La tanda</w:t>
      </w:r>
      <w:r>
        <w:t xml:space="preserve"> </w:t>
      </w:r>
      <w:r>
        <w:rPr>
          <w:bCs/>
          <w:b/>
        </w:rPr>
        <w:t xml:space="preserve">no es válida</w:t>
      </w:r>
      <w:r>
        <w:t xml:space="preserve"> </w:t>
      </w:r>
      <w:r>
        <w:t xml:space="preserve">y sus números (DAM 14,2 ·</w:t>
      </w:r>
      <w:r>
        <w:t xml:space="preserve"> </w:t>
      </w:r>
      <w:r>
        <w:t xml:space="preserve">concentración 80,0)</w:t>
      </w:r>
      <w:r>
        <w:t xml:space="preserve"> </w:t>
      </w:r>
      <w:r>
        <w:rPr>
          <w:bCs/>
          <w:b/>
        </w:rPr>
        <w:t xml:space="preserve">no deben citarse</w:t>
      </w:r>
      <w:r>
        <w:t xml:space="preserve">: están calculados sobre 15 Personas autoseleccionadas por</w:t>
      </w:r>
      <w:r>
        <w:t xml:space="preserve"> </w:t>
      </w:r>
      <w:r>
        <w:t xml:space="preserve">el fallo, que es exactamente el tipo de sesgo que invalida una comparación.</w:t>
      </w:r>
    </w:p>
    <w:p>
      <w:pPr>
        <w:pStyle w:val="BodyText"/>
      </w:pPr>
      <w:r>
        <w:rPr>
          <w:bCs/>
          <w:b/>
        </w:rPr>
        <w:t xml:space="preserve">Causa localizada.</w:t>
      </w:r>
      <w:r>
        <w:t xml:space="preserve"> </w:t>
      </w:r>
      <w:r>
        <w:t xml:space="preserve">La rama de Anthropic de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rPr>
          <w:bCs/>
          <w:b/>
        </w:rPr>
        <w:t xml:space="preserve">no tenía ningún reintento</w:t>
      </w:r>
      <w:r>
        <w:t xml:space="preserve">: una sola</w:t>
      </w:r>
      <w:r>
        <w:t xml:space="preserve"> </w:t>
      </w:r>
      <w:r>
        <w:t xml:space="preserve">llamada y, ante cualquier respuesta distinta de 200, devolvía cadena vacía. La rama de Gemini/Groq</w:t>
      </w:r>
      <w:r>
        <w:t xml:space="preserve"> </w:t>
      </w:r>
      <w:r>
        <w:t xml:space="preserve">sí tenía un bucle de 10 intentos con backoff. Con Haiku daba igual porque sus límites de tasa son</w:t>
      </w:r>
      <w:r>
        <w:t xml:space="preserve"> </w:t>
      </w:r>
      <w:r>
        <w:t xml:space="preserve">altos y 20 hilos no los rozaban; con un modelo frontera, 20 hilos producen 429 en ráfagas. El patrón</w:t>
      </w:r>
      <w:r>
        <w:t xml:space="preserve"> </w:t>
      </w:r>
      <w:r>
        <w:t xml:space="preserve">de vacías lo confirma: llegan agrupadas (</w:t>
      </w:r>
      <w:r>
        <w:rPr>
          <w:rStyle w:val="VerbatimChar"/>
        </w:rPr>
        <w:t xml:space="preserve">........XXXXXXX.XXXX......XXXX</w:t>
      </w:r>
      <w:r>
        <w:t xml:space="preserve">), no dispersas, que es la</w:t>
      </w:r>
      <w:r>
        <w:t xml:space="preserve"> </w:t>
      </w:r>
      <w:r>
        <w:t xml:space="preserve">firma del límite de tasa y no la de un fallo de formato — de hecho</w:t>
      </w:r>
      <w:r>
        <w:t xml:space="preserve"> </w:t>
      </w:r>
      <w:r>
        <w:rPr>
          <w:rStyle w:val="VerbatimChar"/>
          <w:bCs/>
          <w:b/>
        </w:rPr>
        <w:t xml:space="preserve">sin parsear: 0</w:t>
      </w:r>
      <w:r>
        <w:t xml:space="preserve">, el modelo</w:t>
      </w:r>
      <w:r>
        <w:t xml:space="preserve"> </w:t>
      </w:r>
      <w:r>
        <w:t xml:space="preserve">nunca llegó a contestar mal, es que no contestó.</w:t>
      </w:r>
    </w:p>
    <w:p>
      <w:pPr>
        <w:pStyle w:val="BodyText"/>
      </w:pPr>
      <w:r>
        <w:rPr>
          <w:bCs/>
          <w:b/>
        </w:rPr>
        <w:t xml:space="preserve">Arreglado (2026-08-21, después de la prueba y antes de cualquier tanda buena):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server.py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8 reintentos con backoff exponencial y jitter</w:t>
      </w:r>
      <w:r>
        <w:t xml:space="preserve"> </w:t>
      </w:r>
      <w:r>
        <w:t xml:space="preserve">en la rama de Anthropic, para</w:t>
      </w:r>
      <w:r>
        <w:t xml:space="preserve"> </w:t>
      </w:r>
      <w:r>
        <w:t xml:space="preserve">429, 529 y 5xx. Peor caso ~3,3 min por Persona antes de rendirse.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server.py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concurrencia según el modelo</w:t>
      </w:r>
      <w:r>
        <w:t xml:space="preserve">: 20 hilos con Haiku,</w:t>
      </w:r>
      <w:r>
        <w:t xml:space="preserve"> </w:t>
      </w:r>
      <w:r>
        <w:rPr>
          <w:bCs/>
          <w:b/>
        </w:rPr>
        <w:t xml:space="preserve">4 con un modelo frontera</w:t>
      </w:r>
      <w:r>
        <w:t xml:space="preserve">,</w:t>
      </w:r>
      <w:r>
        <w:t xml:space="preserve"> </w:t>
      </w:r>
      <w:r>
        <w:t xml:space="preserve">y knob</w:t>
      </w:r>
      <w:r>
        <w:t xml:space="preserve"> </w:t>
      </w:r>
      <w:r>
        <w:rPr>
          <w:rStyle w:val="VerbatimChar"/>
        </w:rPr>
        <w:t xml:space="preserve">SURVEY_WORKERS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--hilos</w:t>
      </w:r>
      <w:r>
        <w:t xml:space="preserve"> </w:t>
      </w:r>
      <w:r>
        <w:t xml:space="preserve">para ajustarlo.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server.py</w:t>
      </w:r>
      <w:r>
        <w:t xml:space="preserve"> </w:t>
      </w:r>
      <w:r>
        <w:t xml:space="preserve">— la etiqueta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 </w:t>
      </w:r>
      <w:r>
        <w:t xml:space="preserve">que se guardaba en el fichero decía</w:t>
      </w:r>
      <w:r>
        <w:t xml:space="preserve"> </w:t>
      </w:r>
      <w:r>
        <w:rPr>
          <w:rStyle w:val="VerbatimChar"/>
        </w:rPr>
        <w:t xml:space="preserve">claude-haiku-4-5</w:t>
      </w:r>
      <w:r>
        <w:t xml:space="preserve"> </w:t>
      </w:r>
      <w:r>
        <w:rPr>
          <w:bCs/>
          <w:b/>
        </w:rPr>
        <w:t xml:space="preserve">siempre</w:t>
      </w:r>
      <w:r>
        <w:t xml:space="preserve">, aunque la tanda hubiera corrido con otro modelo. Ahora refleja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.</w:t>
      </w:r>
      <w:r>
        <w:t xml:space="preserve"> </w:t>
      </w:r>
      <w:r>
        <w:rPr>
          <w:iCs/>
          <w:i/>
        </w:rPr>
        <w:t xml:space="preserve">(El bloque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experimento</w:t>
      </w:r>
      <w:r>
        <w:rPr>
          <w:iCs/>
          <w:i/>
        </w:rPr>
        <w:t xml:space="preserve"> </w:t>
      </w:r>
      <w:r>
        <w:rPr>
          <w:iCs/>
          <w:i/>
        </w:rPr>
        <w:t xml:space="preserve">sí lo registraba bien, así que ningún dato quedó mal atribuido.)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lanzar_robustez.py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control de validez automático</w:t>
      </w:r>
      <w:r>
        <w:t xml:space="preserve">: si más del 2 % de las Personas vuelven</w:t>
      </w:r>
      <w:r>
        <w:t xml:space="preserve"> </w:t>
      </w:r>
      <w:r>
        <w:t xml:space="preserve">vacías, avisa de que la tanda no es válida y sugiere bajar los hilos.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comparar_robustez.py</w:t>
      </w:r>
      <w:r>
        <w:t xml:space="preserve"> </w:t>
      </w:r>
      <w:r>
        <w:t xml:space="preserve">— columna de</w:t>
      </w:r>
      <w:r>
        <w:t xml:space="preserve"> </w:t>
      </w:r>
      <w:r>
        <w:rPr>
          <w:bCs/>
          <w:b/>
        </w:rPr>
        <w:t xml:space="preserve">% de vacías</w:t>
      </w:r>
      <w:r>
        <w:t xml:space="preserve"> </w:t>
      </w:r>
      <w:r>
        <w:t xml:space="preserve">y marca ⛔ en las tandas no válidas, para que</w:t>
      </w:r>
      <w:r>
        <w:t xml:space="preserve"> </w:t>
      </w:r>
      <w:r>
        <w:t xml:space="preserve">una tanda rota no pueda colarse en la tabla sin que se vea.</w:t>
      </w:r>
    </w:p>
    <w:p>
      <w:pPr>
        <w:pStyle w:val="FirstParagraph"/>
      </w:pPr>
      <w:r>
        <w:t xml:space="preserve">▸</w:t>
      </w:r>
      <w:r>
        <w:t xml:space="preserve"> </w:t>
      </w:r>
      <w:r>
        <w:rPr>
          <w:bCs/>
          <w:b/>
        </w:rPr>
        <w:t xml:space="preserve">Ninguna predicción de este preregistro se modifica.</w:t>
      </w:r>
      <w:r>
        <w:t xml:space="preserve"> </w:t>
      </w:r>
      <w:r>
        <w:t xml:space="preserve">La tanda descartada no se ha usado para</w:t>
      </w:r>
      <w:r>
        <w:t xml:space="preserve"> </w:t>
      </w:r>
      <w:r>
        <w:t xml:space="preserve">nada; lo que sigue en pie es exactamente lo escrito arriba.</w:t>
      </w:r>
    </w:p>
    <w:p>
      <w:pPr>
        <w:pStyle w:val="BodyText"/>
      </w:pPr>
      <w:r>
        <w:t xml:space="preserve">▸</w:t>
      </w:r>
      <w:r>
        <w:t xml:space="preserve"> </w:t>
      </w:r>
      <w:r>
        <w:rPr>
          <w:bCs/>
          <w:b/>
        </w:rPr>
        <w:t xml:space="preserve">Nota para el paper:</w:t>
      </w:r>
      <w:r>
        <w:t xml:space="preserve"> </w:t>
      </w:r>
      <w:r>
        <w:t xml:space="preserve">merece una línea en el apartado de métodos. Que la tasa de no respuesta</w:t>
      </w:r>
      <w:r>
        <w:t xml:space="preserve"> </w:t>
      </w:r>
      <w:r>
        <w:t xml:space="preserve">del panel sintético dependa del proveedor y de la concurrencia, y no del contenido, es un detalle</w:t>
      </w:r>
      <w:r>
        <w:t xml:space="preserve"> </w:t>
      </w:r>
      <w:r>
        <w:t xml:space="preserve">de implementación con consecuencias — un equipo que no lo controle puede publicar resultados</w:t>
      </w:r>
      <w:r>
        <w:t xml:space="preserve"> </w:t>
      </w:r>
      <w:r>
        <w:t xml:space="preserve">calculados sobre una submuestra sesgada por errores de red sin enterarse.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2026-08-21T21:03:25Z</dcterms:created>
  <dcterms:modified xsi:type="dcterms:W3CDTF">2026-08-21T21:03:25Z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