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65" w:rsidRPr="00B81061" w:rsidRDefault="00421265" w:rsidP="00A057C0">
      <w:pPr>
        <w:pStyle w:val="NormalWeb"/>
        <w:pBdr>
          <w:bottom w:val="single" w:sz="8" w:space="6" w:color="auto"/>
        </w:pBdr>
        <w:spacing w:before="0" w:beforeAutospacing="0" w:after="0" w:afterAutospacing="0"/>
        <w:jc w:val="center"/>
        <w:rPr>
          <w:rFonts w:eastAsiaTheme="minorEastAsia"/>
          <w:b/>
          <w:caps/>
          <w:color w:val="000000" w:themeColor="text1"/>
          <w:kern w:val="24"/>
          <w:sz w:val="32"/>
          <w:szCs w:val="48"/>
        </w:rPr>
      </w:pPr>
      <w:bookmarkStart w:id="0" w:name="_Hlk509619926"/>
      <w:r w:rsidRPr="00B81061">
        <w:rPr>
          <w:rFonts w:eastAsiaTheme="minorEastAsia"/>
          <w:b/>
          <w:caps/>
          <w:color w:val="000000" w:themeColor="text1"/>
          <w:kern w:val="24"/>
          <w:sz w:val="32"/>
          <w:szCs w:val="48"/>
        </w:rPr>
        <w:t>Improving indigenous distribution power system efficiency using power loss reduction</w:t>
      </w:r>
    </w:p>
    <w:p w:rsidR="00421265" w:rsidRPr="00EB61E4" w:rsidRDefault="00421265" w:rsidP="00654576">
      <w:pPr>
        <w:spacing w:before="240"/>
        <w:jc w:val="center"/>
        <w:rPr>
          <w:rFonts w:ascii="Times New Roman" w:hAnsi="Times New Roman" w:cs="Times New Roman"/>
          <w:b/>
          <w:bCs/>
          <w:color w:val="000000" w:themeColor="text1"/>
          <w:sz w:val="32"/>
          <w:szCs w:val="32"/>
        </w:rPr>
      </w:pPr>
      <w:r w:rsidRPr="00EB61E4">
        <w:rPr>
          <w:rFonts w:ascii="Times New Roman" w:hAnsi="Times New Roman" w:cs="Times New Roman"/>
          <w:b/>
          <w:bCs/>
          <w:color w:val="000000" w:themeColor="text1"/>
          <w:sz w:val="28"/>
          <w:szCs w:val="28"/>
        </w:rPr>
        <w:t>BY</w:t>
      </w:r>
    </w:p>
    <w:bookmarkEnd w:id="0"/>
    <w:p w:rsidR="00421265" w:rsidRDefault="00421265" w:rsidP="00421265">
      <w:pPr>
        <w:spacing w:line="240" w:lineRule="auto"/>
        <w:ind w:left="36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MUHAMMAD RAMIZ</w:t>
      </w:r>
    </w:p>
    <w:p w:rsidR="00421265" w:rsidRPr="002870D6" w:rsidRDefault="00421265" w:rsidP="00421265">
      <w:pPr>
        <w:spacing w:line="240" w:lineRule="auto"/>
        <w:ind w:left="360"/>
        <w:rPr>
          <w:rFonts w:ascii="Times New Roman" w:hAnsi="Times New Roman" w:cs="Times New Roman"/>
          <w:b/>
          <w:bCs/>
          <w:color w:val="000000" w:themeColor="text1"/>
          <w:sz w:val="28"/>
          <w:szCs w:val="28"/>
        </w:rPr>
      </w:pPr>
    </w:p>
    <w:p w:rsidR="00421265" w:rsidRPr="00A057C0" w:rsidRDefault="00421265" w:rsidP="00B452F5">
      <w:pPr>
        <w:pStyle w:val="ListParagraph"/>
        <w:numPr>
          <w:ilvl w:val="0"/>
          <w:numId w:val="5"/>
        </w:numPr>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ROLL #: 1610622-005</w:t>
      </w:r>
    </w:p>
    <w:p w:rsidR="00421265" w:rsidRPr="00A057C0" w:rsidRDefault="00421265" w:rsidP="00B452F5">
      <w:pPr>
        <w:pStyle w:val="ListParagraph"/>
        <w:numPr>
          <w:ilvl w:val="0"/>
          <w:numId w:val="5"/>
        </w:numPr>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REGISTRATION #: 0701222099</w:t>
      </w:r>
    </w:p>
    <w:p w:rsidR="00421265" w:rsidRPr="00A057C0" w:rsidRDefault="00421265" w:rsidP="00B452F5">
      <w:pPr>
        <w:ind w:left="360"/>
        <w:jc w:val="left"/>
        <w:rPr>
          <w:rFonts w:ascii="Times New Roman" w:hAnsi="Times New Roman" w:cs="Times New Roman"/>
          <w:b/>
          <w:bCs/>
          <w:color w:val="000000" w:themeColor="text1"/>
          <w:sz w:val="24"/>
          <w:szCs w:val="24"/>
          <w:u w:val="dotted"/>
        </w:rPr>
      </w:pPr>
      <w:r w:rsidRPr="00A057C0">
        <w:rPr>
          <w:rFonts w:ascii="Times New Roman" w:hAnsi="Times New Roman" w:cs="Times New Roman"/>
          <w:b/>
          <w:bCs/>
          <w:color w:val="000000" w:themeColor="text1"/>
          <w:sz w:val="24"/>
          <w:szCs w:val="24"/>
        </w:rPr>
        <w:t xml:space="preserve">3) </w:t>
      </w:r>
      <w:r w:rsidRPr="00A057C0">
        <w:rPr>
          <w:rFonts w:ascii="Times New Roman" w:hAnsi="Times New Roman" w:cs="Times New Roman"/>
          <w:b/>
          <w:bCs/>
          <w:color w:val="000000" w:themeColor="text1"/>
          <w:sz w:val="24"/>
          <w:szCs w:val="24"/>
        </w:rPr>
        <w:tab/>
      </w:r>
      <w:r w:rsidR="00B452F5" w:rsidRPr="00A057C0">
        <w:rPr>
          <w:rFonts w:ascii="Times New Roman" w:hAnsi="Times New Roman" w:cs="Times New Roman"/>
          <w:b/>
          <w:bCs/>
          <w:color w:val="000000" w:themeColor="text1"/>
          <w:sz w:val="24"/>
          <w:szCs w:val="24"/>
        </w:rPr>
        <w:t xml:space="preserve">DEGREE </w:t>
      </w:r>
      <w:r w:rsidRPr="00A057C0">
        <w:rPr>
          <w:rFonts w:ascii="Times New Roman" w:hAnsi="Times New Roman" w:cs="Times New Roman"/>
          <w:b/>
          <w:bCs/>
          <w:color w:val="000000" w:themeColor="text1"/>
          <w:sz w:val="24"/>
          <w:szCs w:val="24"/>
        </w:rPr>
        <w:t>PROGRAM: MASTER OF SCIENCE IN ENGINEERING</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 xml:space="preserve">4) </w:t>
      </w:r>
      <w:r w:rsidRPr="00A057C0">
        <w:rPr>
          <w:rFonts w:ascii="Times New Roman" w:hAnsi="Times New Roman" w:cs="Times New Roman"/>
          <w:b/>
          <w:bCs/>
          <w:color w:val="000000" w:themeColor="text1"/>
          <w:sz w:val="24"/>
          <w:szCs w:val="24"/>
        </w:rPr>
        <w:tab/>
        <w:t>DEPARTMENT: ELECTRICAL</w:t>
      </w:r>
      <w:r w:rsidR="008D2150" w:rsidRPr="00A057C0">
        <w:rPr>
          <w:rFonts w:ascii="Times New Roman" w:hAnsi="Times New Roman" w:cs="Times New Roman"/>
          <w:b/>
          <w:bCs/>
          <w:color w:val="000000" w:themeColor="text1"/>
          <w:sz w:val="24"/>
          <w:szCs w:val="24"/>
        </w:rPr>
        <w:t xml:space="preserve"> ENGINEERING </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 xml:space="preserve">5) </w:t>
      </w:r>
      <w:r w:rsidRPr="00A057C0">
        <w:rPr>
          <w:rFonts w:ascii="Times New Roman" w:hAnsi="Times New Roman" w:cs="Times New Roman"/>
          <w:b/>
          <w:bCs/>
          <w:color w:val="000000" w:themeColor="text1"/>
          <w:sz w:val="24"/>
          <w:szCs w:val="24"/>
        </w:rPr>
        <w:tab/>
        <w:t>FACULTY: ENGINEERING</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 xml:space="preserve">6) </w:t>
      </w:r>
      <w:r w:rsidRPr="00A057C0">
        <w:rPr>
          <w:rFonts w:ascii="Times New Roman" w:hAnsi="Times New Roman" w:cs="Times New Roman"/>
          <w:b/>
          <w:bCs/>
          <w:color w:val="000000" w:themeColor="text1"/>
          <w:sz w:val="24"/>
          <w:szCs w:val="24"/>
        </w:rPr>
        <w:tab/>
        <w:t>CAMPUS</w:t>
      </w:r>
      <w:r w:rsidR="00B452F5" w:rsidRPr="00A057C0">
        <w:rPr>
          <w:rFonts w:ascii="Times New Roman" w:hAnsi="Times New Roman" w:cs="Times New Roman"/>
          <w:b/>
          <w:bCs/>
          <w:color w:val="000000" w:themeColor="text1"/>
          <w:sz w:val="24"/>
          <w:szCs w:val="24"/>
        </w:rPr>
        <w:t xml:space="preserve"> NAME</w:t>
      </w:r>
      <w:r w:rsidRPr="00A057C0">
        <w:rPr>
          <w:rFonts w:ascii="Times New Roman" w:hAnsi="Times New Roman" w:cs="Times New Roman"/>
          <w:b/>
          <w:bCs/>
          <w:color w:val="000000" w:themeColor="text1"/>
          <w:sz w:val="24"/>
          <w:szCs w:val="24"/>
        </w:rPr>
        <w:t>: HAFIZ HAYAT</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 xml:space="preserve">7) </w:t>
      </w:r>
      <w:r w:rsidRPr="00A057C0">
        <w:rPr>
          <w:rFonts w:ascii="Times New Roman" w:hAnsi="Times New Roman" w:cs="Times New Roman"/>
          <w:b/>
          <w:bCs/>
          <w:color w:val="000000" w:themeColor="text1"/>
          <w:sz w:val="24"/>
          <w:szCs w:val="24"/>
        </w:rPr>
        <w:tab/>
        <w:t>SUPERVISOR</w:t>
      </w:r>
      <w:r w:rsidR="00B452F5" w:rsidRPr="00A057C0">
        <w:rPr>
          <w:rFonts w:ascii="Times New Roman" w:hAnsi="Times New Roman" w:cs="Times New Roman"/>
          <w:b/>
          <w:bCs/>
          <w:color w:val="000000" w:themeColor="text1"/>
          <w:sz w:val="24"/>
          <w:szCs w:val="24"/>
        </w:rPr>
        <w:t xml:space="preserve"> NAME</w:t>
      </w:r>
      <w:r w:rsidRPr="00A057C0">
        <w:rPr>
          <w:rFonts w:ascii="Times New Roman" w:hAnsi="Times New Roman" w:cs="Times New Roman"/>
          <w:b/>
          <w:bCs/>
          <w:color w:val="000000" w:themeColor="text1"/>
          <w:sz w:val="24"/>
          <w:szCs w:val="24"/>
        </w:rPr>
        <w:t xml:space="preserve">: DR.NAEEM ABBAS KALAIR </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 xml:space="preserve">8) </w:t>
      </w:r>
      <w:r w:rsidRPr="00A057C0">
        <w:rPr>
          <w:rFonts w:ascii="Times New Roman" w:hAnsi="Times New Roman" w:cs="Times New Roman"/>
          <w:b/>
          <w:bCs/>
          <w:color w:val="000000" w:themeColor="text1"/>
          <w:sz w:val="24"/>
          <w:szCs w:val="24"/>
        </w:rPr>
        <w:tab/>
        <w:t>DEGREE ENROLMENT SEMESTER: FALL-2016</w:t>
      </w:r>
    </w:p>
    <w:p w:rsidR="00421265" w:rsidRPr="00A057C0" w:rsidRDefault="00B452F5" w:rsidP="00B452F5">
      <w:pPr>
        <w:ind w:left="360"/>
        <w:jc w:val="left"/>
        <w:rPr>
          <w:rFonts w:ascii="Times New Roman" w:hAnsi="Times New Roman" w:cs="Times New Roman"/>
          <w:b/>
          <w:bCs/>
          <w:color w:val="000000" w:themeColor="text1"/>
          <w:sz w:val="24"/>
          <w:szCs w:val="24"/>
          <w:u w:val="dotted"/>
        </w:rPr>
      </w:pPr>
      <w:r w:rsidRPr="00A057C0">
        <w:rPr>
          <w:rFonts w:ascii="Times New Roman" w:hAnsi="Times New Roman" w:cs="Times New Roman"/>
          <w:b/>
          <w:bCs/>
          <w:color w:val="000000" w:themeColor="text1"/>
          <w:sz w:val="24"/>
          <w:szCs w:val="24"/>
        </w:rPr>
        <w:t>9)</w:t>
      </w:r>
      <w:r w:rsidRPr="00A057C0">
        <w:rPr>
          <w:rFonts w:ascii="Times New Roman" w:hAnsi="Times New Roman" w:cs="Times New Roman"/>
          <w:b/>
          <w:bCs/>
          <w:color w:val="000000" w:themeColor="text1"/>
          <w:sz w:val="24"/>
          <w:szCs w:val="24"/>
        </w:rPr>
        <w:tab/>
      </w:r>
      <w:r w:rsidR="00421265" w:rsidRPr="00A057C0">
        <w:rPr>
          <w:rFonts w:ascii="Times New Roman" w:hAnsi="Times New Roman" w:cs="Times New Roman"/>
          <w:b/>
          <w:bCs/>
          <w:color w:val="000000" w:themeColor="text1"/>
          <w:sz w:val="24"/>
          <w:szCs w:val="24"/>
        </w:rPr>
        <w:t>DISSERTATION ENROLMENT SEMESTER: FALL-2017</w:t>
      </w:r>
    </w:p>
    <w:p w:rsidR="00421265" w:rsidRPr="00A057C0" w:rsidRDefault="00421265" w:rsidP="00B452F5">
      <w:pPr>
        <w:ind w:left="360"/>
        <w:jc w:val="left"/>
        <w:rPr>
          <w:rFonts w:ascii="Times New Roman" w:hAnsi="Times New Roman" w:cs="Times New Roman"/>
          <w:b/>
          <w:bCs/>
          <w:color w:val="000000" w:themeColor="text1"/>
          <w:sz w:val="24"/>
          <w:szCs w:val="24"/>
        </w:rPr>
      </w:pPr>
      <w:r w:rsidRPr="00A057C0">
        <w:rPr>
          <w:rFonts w:ascii="Times New Roman" w:hAnsi="Times New Roman" w:cs="Times New Roman"/>
          <w:b/>
          <w:bCs/>
          <w:color w:val="000000" w:themeColor="text1"/>
          <w:sz w:val="24"/>
          <w:szCs w:val="24"/>
        </w:rPr>
        <w:t>10)</w:t>
      </w:r>
      <w:r w:rsidR="00B452F5" w:rsidRPr="00A057C0">
        <w:rPr>
          <w:rFonts w:ascii="Times New Roman" w:hAnsi="Times New Roman" w:cs="Times New Roman"/>
          <w:b/>
          <w:bCs/>
          <w:color w:val="000000" w:themeColor="text1"/>
          <w:sz w:val="24"/>
          <w:szCs w:val="24"/>
        </w:rPr>
        <w:tab/>
        <w:t>SEMESTER IN WHICH</w:t>
      </w:r>
      <w:r w:rsidRPr="00A057C0">
        <w:rPr>
          <w:rFonts w:ascii="Times New Roman" w:hAnsi="Times New Roman" w:cs="Times New Roman"/>
          <w:b/>
          <w:bCs/>
          <w:color w:val="000000" w:themeColor="text1"/>
          <w:sz w:val="24"/>
          <w:szCs w:val="24"/>
        </w:rPr>
        <w:t xml:space="preserve"> SUPERVISOR ALLOTTED: FALL-2017</w:t>
      </w:r>
    </w:p>
    <w:p w:rsidR="00421265" w:rsidRPr="00A057C0" w:rsidRDefault="00B452F5" w:rsidP="00B452F5">
      <w:pPr>
        <w:ind w:left="360"/>
        <w:jc w:val="left"/>
        <w:rPr>
          <w:rFonts w:ascii="Times New Roman" w:hAnsi="Times New Roman" w:cs="Times New Roman"/>
          <w:b/>
          <w:bCs/>
          <w:color w:val="000000" w:themeColor="text1"/>
          <w:sz w:val="24"/>
          <w:szCs w:val="24"/>
          <w:u w:val="dotted"/>
        </w:rPr>
      </w:pPr>
      <w:r w:rsidRPr="00A057C0">
        <w:rPr>
          <w:rFonts w:ascii="Times New Roman" w:hAnsi="Times New Roman" w:cs="Times New Roman"/>
          <w:b/>
          <w:bCs/>
          <w:color w:val="000000" w:themeColor="text1"/>
          <w:sz w:val="24"/>
          <w:szCs w:val="24"/>
        </w:rPr>
        <w:t>11)</w:t>
      </w:r>
      <w:r w:rsidRPr="00A057C0">
        <w:rPr>
          <w:rFonts w:ascii="Times New Roman" w:hAnsi="Times New Roman" w:cs="Times New Roman"/>
          <w:b/>
          <w:bCs/>
          <w:color w:val="000000" w:themeColor="text1"/>
          <w:sz w:val="24"/>
          <w:szCs w:val="24"/>
        </w:rPr>
        <w:tab/>
      </w:r>
      <w:r w:rsidR="00421265" w:rsidRPr="00A057C0">
        <w:rPr>
          <w:rFonts w:ascii="Times New Roman" w:hAnsi="Times New Roman" w:cs="Times New Roman"/>
          <w:b/>
          <w:bCs/>
          <w:color w:val="000000" w:themeColor="text1"/>
          <w:sz w:val="24"/>
          <w:szCs w:val="24"/>
        </w:rPr>
        <w:t>EXPECTED THESIS COMPLETE: FALL-2018</w:t>
      </w:r>
    </w:p>
    <w:p w:rsidR="00421265" w:rsidRPr="00220718" w:rsidRDefault="00421265" w:rsidP="00B452F5">
      <w:pPr>
        <w:ind w:left="360"/>
        <w:jc w:val="left"/>
        <w:rPr>
          <w:rFonts w:ascii="Times New Roman" w:hAnsi="Times New Roman" w:cs="Times New Roman"/>
          <w:b/>
          <w:bCs/>
          <w:color w:val="000000" w:themeColor="text1"/>
          <w:sz w:val="24"/>
          <w:szCs w:val="24"/>
          <w:u w:val="dash"/>
        </w:rPr>
      </w:pPr>
      <w:r w:rsidRPr="00220718">
        <w:rPr>
          <w:rFonts w:ascii="Times New Roman" w:hAnsi="Times New Roman" w:cs="Times New Roman"/>
          <w:b/>
          <w:bCs/>
          <w:color w:val="000000" w:themeColor="text1"/>
          <w:sz w:val="24"/>
          <w:szCs w:val="24"/>
        </w:rPr>
        <w:t>12) DATE OF SYNOPSIS SUBMISSION TO THE DEPARTMENT</w:t>
      </w:r>
      <w:r w:rsidR="008D2150" w:rsidRPr="00220718">
        <w:rPr>
          <w:rFonts w:ascii="Times New Roman" w:hAnsi="Times New Roman" w:cs="Times New Roman"/>
          <w:b/>
          <w:bCs/>
          <w:color w:val="000000" w:themeColor="text1"/>
          <w:sz w:val="24"/>
          <w:szCs w:val="24"/>
        </w:rPr>
        <w:t>:</w:t>
      </w:r>
    </w:p>
    <w:p w:rsidR="00421265" w:rsidRPr="00220718" w:rsidRDefault="00421265" w:rsidP="00B452F5">
      <w:pPr>
        <w:ind w:left="360"/>
        <w:jc w:val="left"/>
        <w:rPr>
          <w:rFonts w:ascii="Times New Roman" w:hAnsi="Times New Roman" w:cs="Times New Roman"/>
          <w:b/>
          <w:bCs/>
          <w:color w:val="000000" w:themeColor="text1"/>
          <w:sz w:val="24"/>
          <w:szCs w:val="24"/>
        </w:rPr>
      </w:pPr>
      <w:r w:rsidRPr="00220718">
        <w:rPr>
          <w:rFonts w:ascii="Times New Roman" w:hAnsi="Times New Roman" w:cs="Times New Roman"/>
          <w:b/>
          <w:bCs/>
          <w:color w:val="000000" w:themeColor="text1"/>
          <w:sz w:val="24"/>
          <w:szCs w:val="24"/>
        </w:rPr>
        <w:t>13</w:t>
      </w:r>
      <w:r w:rsidR="00B452F5" w:rsidRPr="00220718">
        <w:rPr>
          <w:rFonts w:ascii="Times New Roman" w:hAnsi="Times New Roman" w:cs="Times New Roman"/>
          <w:b/>
          <w:bCs/>
          <w:color w:val="000000" w:themeColor="text1"/>
          <w:sz w:val="24"/>
          <w:szCs w:val="24"/>
        </w:rPr>
        <w:t>) DATE</w:t>
      </w:r>
      <w:r w:rsidRPr="00220718">
        <w:rPr>
          <w:rFonts w:ascii="Times New Roman" w:hAnsi="Times New Roman" w:cs="Times New Roman"/>
          <w:b/>
          <w:bCs/>
          <w:color w:val="000000" w:themeColor="text1"/>
          <w:sz w:val="24"/>
          <w:szCs w:val="24"/>
        </w:rPr>
        <w:t xml:space="preserve"> OF THE APPROVAL FROM DRRC</w:t>
      </w:r>
      <w:r w:rsidR="008D2150" w:rsidRPr="00220718">
        <w:rPr>
          <w:rFonts w:ascii="Times New Roman" w:hAnsi="Times New Roman" w:cs="Times New Roman"/>
          <w:b/>
          <w:bCs/>
          <w:color w:val="000000" w:themeColor="text1"/>
          <w:sz w:val="24"/>
          <w:szCs w:val="24"/>
        </w:rPr>
        <w:t>:</w:t>
      </w:r>
    </w:p>
    <w:tbl>
      <w:tblPr>
        <w:tblStyle w:val="TableGrid"/>
        <w:tblW w:w="9270" w:type="dxa"/>
        <w:tblInd w:w="108" w:type="dxa"/>
        <w:tblLook w:val="04A0"/>
      </w:tblPr>
      <w:tblGrid>
        <w:gridCol w:w="2430"/>
        <w:gridCol w:w="2970"/>
        <w:gridCol w:w="3870"/>
      </w:tblGrid>
      <w:tr w:rsidR="00421265" w:rsidRPr="008D2150" w:rsidTr="00E50A91">
        <w:trPr>
          <w:trHeight w:val="1106"/>
        </w:trPr>
        <w:tc>
          <w:tcPr>
            <w:tcW w:w="2430" w:type="dxa"/>
          </w:tcPr>
          <w:p w:rsidR="00421265" w:rsidRPr="008D2150" w:rsidRDefault="00421265" w:rsidP="00E50A91">
            <w:pPr>
              <w:spacing w:line="240" w:lineRule="auto"/>
              <w:jc w:val="center"/>
              <w:rPr>
                <w:rFonts w:ascii="Times New Roman" w:hAnsi="Times New Roman" w:cs="Times New Roman"/>
                <w:b/>
                <w:bCs/>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r w:rsidRPr="008D2150">
              <w:rPr>
                <w:rFonts w:ascii="Times New Roman" w:hAnsi="Times New Roman" w:cs="Times New Roman"/>
                <w:b/>
                <w:color w:val="000000" w:themeColor="text1"/>
              </w:rPr>
              <w:t>Student Signature</w:t>
            </w:r>
          </w:p>
        </w:tc>
        <w:tc>
          <w:tcPr>
            <w:tcW w:w="2970" w:type="dxa"/>
          </w:tcPr>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r w:rsidRPr="008D2150">
              <w:rPr>
                <w:rFonts w:ascii="Times New Roman" w:hAnsi="Times New Roman" w:cs="Times New Roman"/>
                <w:b/>
                <w:color w:val="000000" w:themeColor="text1"/>
              </w:rPr>
              <w:t>Supervisor’s Signature</w:t>
            </w:r>
          </w:p>
        </w:tc>
        <w:tc>
          <w:tcPr>
            <w:tcW w:w="3870" w:type="dxa"/>
          </w:tcPr>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r w:rsidRPr="008D2150">
              <w:rPr>
                <w:rFonts w:ascii="Times New Roman" w:hAnsi="Times New Roman" w:cs="Times New Roman"/>
                <w:b/>
                <w:color w:val="000000" w:themeColor="text1"/>
              </w:rPr>
              <w:t>Signature Of The Convener DRRC</w:t>
            </w:r>
          </w:p>
        </w:tc>
      </w:tr>
      <w:tr w:rsidR="00421265" w:rsidRPr="008D2150" w:rsidTr="008D2150">
        <w:tblPrEx>
          <w:tblLook w:val="0000"/>
        </w:tblPrEx>
        <w:trPr>
          <w:trHeight w:val="539"/>
        </w:trPr>
        <w:tc>
          <w:tcPr>
            <w:tcW w:w="9270" w:type="dxa"/>
            <w:gridSpan w:val="3"/>
          </w:tcPr>
          <w:p w:rsidR="00421265" w:rsidRPr="008D2150" w:rsidRDefault="00421265" w:rsidP="00E50A91">
            <w:pPr>
              <w:spacing w:line="240" w:lineRule="auto"/>
              <w:jc w:val="center"/>
              <w:rPr>
                <w:rFonts w:ascii="Times New Roman" w:hAnsi="Times New Roman" w:cs="Times New Roman"/>
                <w:b/>
                <w:color w:val="000000" w:themeColor="text1"/>
              </w:rPr>
            </w:pPr>
          </w:p>
          <w:p w:rsidR="008D2150" w:rsidRDefault="008D2150" w:rsidP="00E50A91">
            <w:pPr>
              <w:spacing w:line="240" w:lineRule="auto"/>
              <w:jc w:val="center"/>
              <w:rPr>
                <w:rFonts w:ascii="Times New Roman" w:hAnsi="Times New Roman" w:cs="Times New Roman"/>
                <w:b/>
                <w:color w:val="000000" w:themeColor="text1"/>
              </w:rPr>
            </w:pPr>
          </w:p>
          <w:p w:rsidR="00421265" w:rsidRPr="008D2150" w:rsidRDefault="00421265" w:rsidP="00E50A91">
            <w:pPr>
              <w:spacing w:line="240" w:lineRule="auto"/>
              <w:jc w:val="center"/>
              <w:rPr>
                <w:rFonts w:ascii="Times New Roman" w:hAnsi="Times New Roman" w:cs="Times New Roman"/>
                <w:b/>
                <w:color w:val="000000" w:themeColor="text1"/>
              </w:rPr>
            </w:pPr>
            <w:r w:rsidRPr="008D2150">
              <w:rPr>
                <w:rFonts w:ascii="Times New Roman" w:hAnsi="Times New Roman" w:cs="Times New Roman"/>
                <w:b/>
                <w:color w:val="000000" w:themeColor="text1"/>
              </w:rPr>
              <w:t xml:space="preserve">Signature Of The Convener Faculty Board </w:t>
            </w:r>
          </w:p>
        </w:tc>
      </w:tr>
    </w:tbl>
    <w:p w:rsidR="00421265" w:rsidRPr="008D2150" w:rsidRDefault="00421265" w:rsidP="00421265">
      <w:pPr>
        <w:spacing w:line="240" w:lineRule="auto"/>
        <w:rPr>
          <w:rFonts w:ascii="Times New Roman" w:hAnsi="Times New Roman" w:cs="Times New Roman"/>
          <w:lang w:bidi="ar-SA"/>
        </w:rPr>
      </w:pPr>
    </w:p>
    <w:p w:rsidR="00421265" w:rsidRPr="008D2150" w:rsidRDefault="00B452F5" w:rsidP="00B452F5">
      <w:pPr>
        <w:rPr>
          <w:rFonts w:ascii="Times New Roman" w:hAnsi="Times New Roman" w:cs="Times New Roman"/>
          <w:b/>
          <w:lang w:bidi="ar-SA"/>
        </w:rPr>
      </w:pPr>
      <w:r w:rsidRPr="008D2150">
        <w:rPr>
          <w:rFonts w:ascii="Times New Roman" w:hAnsi="Times New Roman" w:cs="Times New Roman"/>
          <w:b/>
          <w:lang w:bidi="ar-SA"/>
        </w:rPr>
        <w:t>Date of Submission to t</w:t>
      </w:r>
      <w:r w:rsidR="00421265" w:rsidRPr="008D2150">
        <w:rPr>
          <w:rFonts w:ascii="Times New Roman" w:hAnsi="Times New Roman" w:cs="Times New Roman"/>
          <w:b/>
          <w:lang w:bidi="ar-SA"/>
        </w:rPr>
        <w:t>he Directorate of ASRB ………………………...…</w:t>
      </w:r>
    </w:p>
    <w:p w:rsidR="00421265" w:rsidRPr="008D2150" w:rsidRDefault="00421265" w:rsidP="00B452F5">
      <w:pPr>
        <w:rPr>
          <w:rFonts w:ascii="Times New Roman" w:hAnsi="Times New Roman" w:cs="Times New Roman"/>
          <w:b/>
          <w:lang w:bidi="ar-SA"/>
        </w:rPr>
      </w:pPr>
      <w:r w:rsidRPr="008D2150">
        <w:rPr>
          <w:rFonts w:ascii="Times New Roman" w:hAnsi="Times New Roman" w:cs="Times New Roman"/>
          <w:b/>
          <w:lang w:bidi="ar-SA"/>
        </w:rPr>
        <w:t>Date of Approval by ASRB …………………………………………………..</w:t>
      </w:r>
    </w:p>
    <w:p w:rsidR="00421265" w:rsidRPr="00D81D22" w:rsidRDefault="00421265" w:rsidP="00B452F5">
      <w:pPr>
        <w:spacing w:after="160"/>
        <w:jc w:val="left"/>
        <w:rPr>
          <w:b/>
          <w:bCs/>
        </w:rPr>
      </w:pPr>
    </w:p>
    <w:p w:rsidR="00421265" w:rsidRDefault="00421265" w:rsidP="00B4240E">
      <w:pPr>
        <w:pStyle w:val="ListParagraph"/>
        <w:spacing w:before="240"/>
        <w:ind w:left="0"/>
        <w:jc w:val="left"/>
        <w:rPr>
          <w:rFonts w:ascii="Times New Roman" w:hAnsi="Times New Roman" w:cs="Times New Roman"/>
          <w:szCs w:val="24"/>
        </w:rPr>
        <w:sectPr w:rsidR="00421265" w:rsidSect="00421265">
          <w:footerReference w:type="default" r:id="rId8"/>
          <w:footerReference w:type="first" r:id="rId9"/>
          <w:pgSz w:w="11907" w:h="16839" w:code="9"/>
          <w:pgMar w:top="1440" w:right="1440" w:bottom="1440" w:left="1440" w:header="720" w:footer="720" w:gutter="0"/>
          <w:pgNumType w:fmt="lowerRoman" w:start="1"/>
          <w:cols w:space="720"/>
          <w:docGrid w:linePitch="360"/>
        </w:sectPr>
      </w:pPr>
    </w:p>
    <w:p w:rsidR="005334D7" w:rsidRPr="00AF2ED0" w:rsidRDefault="00794442" w:rsidP="00482EEE">
      <w:pPr>
        <w:pStyle w:val="Heading1"/>
      </w:pPr>
      <w:r>
        <w:rPr>
          <w:caps w:val="0"/>
        </w:rPr>
        <w:lastRenderedPageBreak/>
        <w:t>Description of t</w:t>
      </w:r>
      <w:r w:rsidRPr="0061018D">
        <w:rPr>
          <w:caps w:val="0"/>
        </w:rPr>
        <w:t>he Research Work</w:t>
      </w:r>
    </w:p>
    <w:p w:rsidR="00BA2E0B" w:rsidRDefault="005334D7" w:rsidP="00372FD6">
      <w:pPr>
        <w:spacing w:before="240"/>
        <w:ind w:left="360"/>
        <w:rPr>
          <w:rFonts w:ascii="Times New Roman" w:hAnsi="Times New Roman" w:cs="Times New Roman"/>
        </w:rPr>
      </w:pPr>
      <w:r w:rsidRPr="000C3CB1">
        <w:rPr>
          <w:rFonts w:ascii="Times New Roman" w:hAnsi="Times New Roman" w:cs="Times New Roman"/>
        </w:rPr>
        <w:t xml:space="preserve">Power losses in the distribution system of industrialized countries are mostly in the acceptable range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(Agüero &amp; Member, 2012)</w:t>
      </w:r>
      <w:r w:rsidR="00BF7F4B" w:rsidRPr="000C3CB1">
        <w:rPr>
          <w:rFonts w:ascii="Times New Roman" w:hAnsi="Times New Roman" w:cs="Times New Roman"/>
        </w:rPr>
        <w:fldChar w:fldCharType="end"/>
      </w:r>
      <w:r w:rsidRPr="000C3CB1">
        <w:rPr>
          <w:rFonts w:ascii="Times New Roman" w:hAnsi="Times New Roman" w:cs="Times New Roman"/>
        </w:rPr>
        <w:t xml:space="preserve"> but even then there are some countries which are still unable the control the power losses in spite of having latest technologies in hand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"author" : [ { "dropping-particle" : "", "family" : "Anumaka", "given" : "M C", "non-dropping-particle" : "", "parse-names" : false, "suffix" : "" } ], "id" : "ITEM-1", "issue" : "August", "issued" : { "date-parts" : [ [ "2012" ] ] }, "page" : "320-327", "title" : "ANALYSIS OF TECHNICAL LOSSES IN ELECTRICAL POWER SYSTEM ( NIGERIAN 330KV NETWORK AS A CASE STUDY )", "type" : "article-journal", "volume" : "12" }, "uris" : [ "http://www.mendeley.com/documents/?uuid=b0709998-be3c-4f6e-994e-e8803a822833" ] } ], "mendeley" : { "formattedCitation" : "(Anumaka, 2012)", "plainTextFormattedCitation" : "(Anumaka, 2012)", "previouslyFormattedCitation" : "(Anumaka, 2012)"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(Anumaka, 2012)</w:t>
      </w:r>
      <w:r w:rsidR="00BF7F4B" w:rsidRPr="000C3CB1">
        <w:rPr>
          <w:rFonts w:ascii="Times New Roman" w:hAnsi="Times New Roman" w:cs="Times New Roman"/>
        </w:rPr>
        <w:fldChar w:fldCharType="end"/>
      </w:r>
      <w:r w:rsidRPr="000C3CB1">
        <w:rPr>
          <w:rFonts w:ascii="Times New Roman" w:hAnsi="Times New Roman" w:cs="Times New Roman"/>
        </w:rPr>
        <w:t xml:space="preserve">. Electric energy is the key element of every country and it directly effects the economical strength of the nation and lack of energy means the lack of economical strength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"DOI" : "10.1016/j.enpol.2012.11.034", "ISBN" : "03014215", "ISSN" : "03014215", "abstract" : "Pakistan is facing severe electricity shortfall of its history since 2006. Several measures have been implemented in order to mitigate electricity shortage. The focus has been on raising the installed capacity of electricity generation and transmission. The present policy results in expensive thermal electricity generation mostly using expensive and environmentally hazardous furnace oil and inability of utilities to recover their cost of supply although there is unprecedented rise in electricity tariffs. This study concentrates on the electricity demand and traces the relationship between electricity shortfalls, tariff rate and electricity theft in the background of recent electricity crisis using the data for the period 1985-2010. We employed the Granger causality test through error correction model and out-of-sample causality through variance decomposition method. Empirical evidence shows that electricity theft greatly influences electricity shortfalls through lowering investment and inefficient use of electricity. The study concludes that electricity crisis cannot be handled without combating rampant electricity theft in the country. \u00a9 2012 Elsevier Ltd.", "author" : [ { "dropping-particle" : "", "family" : "Jamil", "given" : "Faisal", "non-dropping-particle" : "", "parse-names" : false, "suffix" : "" } ], "container-title" : "Energy Policy", "id" : "ITEM-1", "issued" : { "date-parts" : [ [ "2013" ] ] }, "page" : "267-272", "publisher" : "Elsevier", "title" : "On the electricity shortage, price and electricity theft nexus", "type" : "article-journal", "volume" : "54" }, "uris" : [ "http://www.mendeley.com/documents/?uuid=583532c0-6836-4983-b4bf-91bfbe1ccfc4" ] } ], "mendeley" : { "formattedCitation" : "(Jamil, 2013)", "plainTextFormattedCitation" : "(Jamil, 2013)", "previouslyFormattedCitation" : "(Jamil, 2013)"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(Jamil, 2013)</w:t>
      </w:r>
      <w:r w:rsidR="00BF7F4B" w:rsidRPr="000C3CB1">
        <w:rPr>
          <w:rFonts w:ascii="Times New Roman" w:hAnsi="Times New Roman" w:cs="Times New Roman"/>
        </w:rPr>
        <w:fldChar w:fldCharType="end"/>
      </w:r>
      <w:r w:rsidRPr="000C3CB1">
        <w:rPr>
          <w:rFonts w:ascii="Times New Roman" w:hAnsi="Times New Roman" w:cs="Times New Roman"/>
        </w:rPr>
        <w:t>. The country like Pakistan is also facing shortage of electric energy by handsome amount and this shortfall of energy was almost 5000 M</w:t>
      </w:r>
      <w:r w:rsidR="0074780A">
        <w:rPr>
          <w:rFonts w:ascii="Times New Roman" w:hAnsi="Times New Roman" w:cs="Times New Roman"/>
        </w:rPr>
        <w:t>W as stated by PEPCO (Pakistan Electric P</w:t>
      </w:r>
      <w:r w:rsidRPr="000C3CB1">
        <w:rPr>
          <w:rFonts w:ascii="Times New Roman" w:hAnsi="Times New Roman" w:cs="Times New Roman"/>
        </w:rPr>
        <w:t xml:space="preserve">ower </w:t>
      </w:r>
      <w:r w:rsidR="0074780A" w:rsidRPr="000C3CB1">
        <w:rPr>
          <w:rFonts w:ascii="Times New Roman" w:hAnsi="Times New Roman" w:cs="Times New Roman"/>
        </w:rPr>
        <w:t>Supply Company</w:t>
      </w:r>
      <w:r w:rsidRPr="000C3CB1">
        <w:rPr>
          <w:rFonts w:ascii="Times New Roman" w:hAnsi="Times New Roman" w:cs="Times New Roman"/>
        </w:rPr>
        <w:t>) in April 2011 and this amount was increased more in 2012 up to 6000 MW in 2012</w:t>
      </w:r>
      <w:r w:rsidR="0074780A">
        <w:rPr>
          <w:rFonts w:ascii="Times New Roman" w:hAnsi="Times New Roman" w:cs="Times New Roman"/>
        </w:rPr>
        <w:t>.</w:t>
      </w:r>
      <w:r w:rsidRPr="000C3CB1">
        <w:rPr>
          <w:rFonts w:ascii="Times New Roman" w:hAnsi="Times New Roman" w:cs="Times New Roman"/>
        </w:rPr>
        <w:t xml:space="preserve">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"DOI" : "10.1016/j.enpol.2012.12.005", "ISBN" : "0301-4215", "ISSN" : "03014215", "abstract" : "Pakistan is facing a severe electricity crisis due to a persistent and widening gap between demand and available system generating capacity. The worsening of power shortages has become a major political issue, reflecting the hardships for individuals and businesses. It threatens to undermine the credibility and legitimacy of government and to further stress the social fabric of the country. The power crisis did not emerge suddenly. It is the direct result of imprudent and reckless energy policies over the last three decades. These policies have impeded the development of cheap and abundant domestic energy sources. They have also resulted in very inefficient fuel-mix choices, compromising energy and economic security. Pakistan's energy bankruptcy is ultimately due to massive institutional and governance failure. This paper analyzes the problems confronting Pakistan's electricity sector and identifies the key elements of a potential policy response to address the country's severe power crisis. \u00a9 2012 Elsevier Ltd.", "author" : [ { "dropping-particle" : "", "family" : "Kessides", "given" : "Ioannis N.", "non-dropping-particle" : "", "parse-names" : false, "suffix" : "" } ], "container-title" : "Energy Policy", "id" : "ITEM-1", "issued" : { "date-parts" : [ [ "2013" ] ] }, "page" : "271-285", "publisher" : "Elsevier", "title" : "Chaos in power: Pakistan's electricity crisis", "type" : "article-journal", "volume" : "55" }, "uris" : [ "http://www.mendeley.com/documents/?uuid=c317c0c9-fd57-42c3-960c-3008c0c6f3d8" ] } ], "mendeley" : { "formattedCitation" : "(Kessides, 2013)", "plainTextFormattedCitation" : "(Kessides, 2013)", "previouslyFormattedCitation" : "(Kessides, 2013)"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(Kessides, 2013)</w:t>
      </w:r>
      <w:r w:rsidR="00BF7F4B" w:rsidRPr="000C3CB1">
        <w:rPr>
          <w:rFonts w:ascii="Times New Roman" w:hAnsi="Times New Roman" w:cs="Times New Roman"/>
        </w:rPr>
        <w:fldChar w:fldCharType="end"/>
      </w:r>
      <w:r w:rsidRPr="000C3CB1">
        <w:rPr>
          <w:rFonts w:ascii="Times New Roman" w:hAnsi="Times New Roman" w:cs="Times New Roman"/>
        </w:rPr>
        <w:t xml:space="preserve"> </w:t>
      </w:r>
    </w:p>
    <w:p w:rsidR="005334D7" w:rsidRPr="000C3CB1" w:rsidRDefault="005334D7" w:rsidP="00482EEE">
      <w:pPr>
        <w:spacing w:before="240"/>
        <w:ind w:left="360"/>
        <w:rPr>
          <w:rFonts w:ascii="Times New Roman" w:hAnsi="Times New Roman" w:cs="Times New Roman"/>
        </w:rPr>
      </w:pPr>
      <w:r w:rsidRPr="000C3CB1">
        <w:rPr>
          <w:rFonts w:ascii="Times New Roman" w:hAnsi="Times New Roman" w:cs="Times New Roman"/>
        </w:rPr>
        <w:t xml:space="preserve">On the other hand losses in power distribution system of Pakistan is also effecting negatively to the overall power sector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"DOI" : "10.1016/j.enpol.2012.11.034", "ISBN" : "03014215", "ISSN" : "03014215", "abstract" : "Pakistan is facing severe electricity shortfall of its history since 2006. Several measures have been implemented in order to mitigate electricity shortage. The focus has been on raising the installed capacity of electricity generation and transmission. The present policy results in expensive thermal electricity generation mostly using expensive and environmentally hazardous furnace oil and inability of utilities to recover their cost of supply although there is unprecedented rise in electricity tariffs. This study concentrates on the electricity demand and traces the relationship between electricity shortfalls, tariff rate and electricity theft in the background of recent electricity crisis using the data for the period 1985-2010. We employed the Granger causality test through error correction model and out-of-sample causality through variance decomposition method. Empirical evidence shows that electricity theft greatly influences electricity shortfalls through lowering investment and inefficient use of electricity. The study concludes that electricity crisis cannot be handled without combating rampant electricity theft in the country. \u00a9 2012 Elsevier Ltd.", "author" : [ { "dropping-particle" : "", "family" : "Jamil", "given" : "Faisal", "non-dropping-particle" : "", "parse-names" : false, "suffix" : "" } ], "container-title" : "Energy Policy", "id" : "ITEM-1", "issued" : { "date-parts" : [ [ "2013" ] ] }, "page" : "267-272", "publisher" : "Elsevier", "title" : "On the electricity shortage, price and electricity theft nexus", "type" : "article-journal", "volume" : "54" }, "uris" : [ "http://www.mendeley.com/documents/?uuid=583532c0-6836-4983-b4bf-91bfbe1ccfc4" ] } ], "mendeley" : { "formattedCitation" : "(Jamil, 2013)", "plainTextFormattedCitation" : "(Jamil, 2013)", "previouslyFormattedCitation" : "(Jamil, 2013)"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(Jamil, 2013)</w:t>
      </w:r>
      <w:r w:rsidR="00BF7F4B" w:rsidRPr="000C3CB1">
        <w:rPr>
          <w:rFonts w:ascii="Times New Roman" w:hAnsi="Times New Roman" w:cs="Times New Roman"/>
        </w:rPr>
        <w:fldChar w:fldCharType="end"/>
      </w:r>
      <w:r w:rsidRPr="000C3CB1">
        <w:rPr>
          <w:rFonts w:ascii="Times New Roman" w:hAnsi="Times New Roman" w:cs="Times New Roman"/>
        </w:rPr>
        <w:t xml:space="preserve">. Therefore it is the best choice to improve the efficiency of power system by power loss reduction and to generate more power through renewable energy resources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"author" : [ { "dropping-particle" : "", "family" : "Atwa", "given" : "Y M", "non-dropping-particle" : "", "parse-names" : false, "suffix" : "" }, { "dropping-particle" : "", "family" : "Member", "given" : "Student", "non-dropping-particle" : "", "parse-names" : false, "suffix" : "" }, { "dropping-particle" : "", "family" : "Member", "given" : "Senior", "non-dropping-particle" : "", "parse-names" : false, "suffix" : "" }, { "dropping-particle" : "", "family" : "Salama", "given" : "M M A", "non-dropping-particle" : "", "parse-names" : false, "suffix" : "" }, { "dropping-particle" : "", "family" : "Seethapathy", "given" : "R", "non-dropping-particle" : "", "parse-names" : false, "suffix" : "" } ], "id" : "ITEM-1", "issue" : "1", "issued" : { "date-parts" : [ [ "2010" ] ] }, "page" : "360-370", "title" : "Optimal Renewable Resources Mix for Distribution System Energy Loss Minimization", "type" : "article-journal", "volume" : "25" }, "uris" : [ "http://www.mendeley.com/documents/?uuid=e2c2054c-0168-422f-9246-87a459b17fa5" ] } ], "mendeley" : { "formattedCitation" : "(Atwa, Member, Member, Salama, &amp; Seethapathy, 2010)", "plainTextFormattedCitation" : "(Atwa, Member, Member, Salama, &amp; Seethapathy, 2010)", "previouslyFormattedCitation" : "(Atwa, Member, Member, Salama, &amp; Seethapathy, 2010)"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(Atwa, Member, Member, Salama, &amp; Seethapathy, 2010)</w:t>
      </w:r>
      <w:r w:rsidR="00BF7F4B" w:rsidRPr="000C3CB1">
        <w:rPr>
          <w:rFonts w:ascii="Times New Roman" w:hAnsi="Times New Roman" w:cs="Times New Roman"/>
        </w:rPr>
        <w:fldChar w:fldCharType="end"/>
      </w:r>
      <w:r w:rsidRPr="000C3CB1">
        <w:rPr>
          <w:rFonts w:ascii="Times New Roman" w:hAnsi="Times New Roman" w:cs="Times New Roman"/>
        </w:rPr>
        <w:t xml:space="preserve">. Technical and non technical losses are the major categories of losses in power distribution system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Mohammad, Yap, Tiong, &amp; Ahmed, 2008)", "plainTextFormattedCitation" : "(Nagi, Mohammad, Yap, Tiong, &amp; Ahmed, 2008)", "previouslyFormattedCitation" : "(Nagi, Mohammad, Yap, Tiong, &amp; Ahmed, 2008)"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(Nagi, Mohammad, Yap, Tiong, &amp; Ahmed, 2008)</w:t>
      </w:r>
      <w:r w:rsidR="00BF7F4B" w:rsidRPr="000C3CB1">
        <w:rPr>
          <w:rFonts w:ascii="Times New Roman" w:hAnsi="Times New Roman" w:cs="Times New Roman"/>
        </w:rPr>
        <w:fldChar w:fldCharType="end"/>
      </w:r>
      <w:r w:rsidRPr="000C3CB1">
        <w:rPr>
          <w:rFonts w:ascii="Times New Roman" w:hAnsi="Times New Roman" w:cs="Times New Roman"/>
        </w:rPr>
        <w:t xml:space="preserve">. Technical losses are normally in fixed range but the non technical losses are variable in range and the major reason of non technical losses is the electricity theft </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"ISBN" : "9781424494743", "author" : [ { "dropping-particle" : "", "family" : "Ramos", "given" : "Caio C O", "non-dropping-particle" : "", "parse-names" : false, "suffix" : "" }, { "dropping-particle" : "", "family" : "Chiachia", "given" : "Giovani", "non-dropping-particle" : "", "parse-names" : false, "suffix" : "" } ], "id" : "ITEM-1", "issued" : { "date-parts" : [ [ "2011" ] ] }, "page" : "1045-1048", "title" : "What is the Importance of Selecting Features for Non-Technical Losses Identif cation ?", "type" : "article-journal" }, "uris" : [ "http://www.mendeley.com/documents/?uuid=b2000329-3f6d-4979-a63f-2bc8d388cee3" ] } ], "mendeley" : { "formattedCitation" : "(Ramos &amp; Chiachia, 2011)", "plainTextFormattedCitation" : "(Ramos &amp; Chiachia, 2011)", "previouslyFormattedCitation" : "(Ramos &amp; Chiachia, 2011)"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(Ramos &amp; Chiachia, 2011)</w:t>
      </w:r>
      <w:r w:rsidR="00BF7F4B" w:rsidRPr="000C3CB1">
        <w:rPr>
          <w:rFonts w:ascii="Times New Roman" w:hAnsi="Times New Roman" w:cs="Times New Roman"/>
        </w:rPr>
        <w:fldChar w:fldCharType="end"/>
      </w:r>
      <w:r w:rsidRPr="000C3CB1">
        <w:rPr>
          <w:rFonts w:ascii="Times New Roman" w:hAnsi="Times New Roman" w:cs="Times New Roman"/>
        </w:rPr>
        <w:t>. Power losses in any distribution system can’t be removed completely but these can be minimized by effective and useful techniques.</w:t>
      </w:r>
      <w:r w:rsidR="00BF7F4B" w:rsidRPr="000C3CB1">
        <w:rPr>
          <w:rFonts w:ascii="Times New Roman" w:hAnsi="Times New Roman" w:cs="Times New Roman"/>
        </w:rPr>
        <w:fldChar w:fldCharType="begin" w:fldLock="1"/>
      </w:r>
      <w:r w:rsidR="009765A2">
        <w:rPr>
          <w:rFonts w:ascii="Times New Roman" w:hAnsi="Times New Roman" w:cs="Times New Roman"/>
        </w:rPr>
        <w:instrText>ADDIN CSL_CITATION { "citationItems" : [ { "id" : "ITEM-1", "itemData" : { "author" : [ { "dropping-particle" : "", "family" : "Rao", "given" : "R Srinivasa", "non-dropping-particle" : "", "parse-names" : false, "suffix" : "" }, { "dropping-particle" : "", "family" : "Ravindra", "given" : "K", "non-dropping-particle" : "", "parse-names" : false, "suffix" : "" }, { "dropping-particle" : "", "family" : "Satish", "given" : "K", "non-dropping-particle" : "", "parse-names" : false, "suffix" : "" }, { "dropping-particle" : "", "family" : "Narasimham", "given" : "S V L", "non-dropping-particle" : "", "parse-names" : false, "suffix" : "" } ], "id" : "ITEM-1", "issue" : "1", "issued" : { "date-parts" : [ [ "2013" ] ] }, "page" : "317-325", "title" : "Power Loss Minimization in Distribution System Using Network Recon fi guration in the Presence of Distributed Generation", "type" : "article-journal", "volume" : "28" }, "uris" : [ "http://www.mendeley.com/documents/?uuid=61126b6e-5ee1-49bd-aecb-bdf936d74837" ] } ], "mendeley" : { "formattedCitation" : "(Rao, Ravindra, Satish, &amp; Narasimham, 2013)", "plainTextFormattedCitation" : "(Rao, Ravindra, Satish, &amp; Narasimham, 2013)", "previouslyFormattedCitation" : "(Rao, Ravindra, Satish, &amp; Narasimham, 2013)" }, "properties" : {  }, "schema" : "https://github.com/citation-style-language/schema/raw/master/csl-citation.json" }</w:instrText>
      </w:r>
      <w:r w:rsidR="00BF7F4B" w:rsidRPr="000C3CB1">
        <w:rPr>
          <w:rFonts w:ascii="Times New Roman" w:hAnsi="Times New Roman" w:cs="Times New Roman"/>
        </w:rPr>
        <w:fldChar w:fldCharType="separate"/>
      </w:r>
      <w:r w:rsidR="009765A2" w:rsidRPr="009765A2">
        <w:rPr>
          <w:rFonts w:ascii="Times New Roman" w:hAnsi="Times New Roman" w:cs="Times New Roman"/>
          <w:noProof/>
        </w:rPr>
        <w:t>(Rao, Ravindra, Satish, &amp; Narasimham, 2013)</w:t>
      </w:r>
      <w:r w:rsidR="00BF7F4B" w:rsidRPr="000C3CB1">
        <w:rPr>
          <w:rFonts w:ascii="Times New Roman" w:hAnsi="Times New Roman" w:cs="Times New Roman"/>
        </w:rPr>
        <w:fldChar w:fldCharType="end"/>
      </w:r>
      <w:r w:rsidRPr="000C3CB1">
        <w:rPr>
          <w:rFonts w:ascii="Times New Roman" w:hAnsi="Times New Roman" w:cs="Times New Roman"/>
        </w:rPr>
        <w:t xml:space="preserve">  </w:t>
      </w:r>
    </w:p>
    <w:p w:rsidR="005334D7" w:rsidRDefault="00794442" w:rsidP="006F589A">
      <w:pPr>
        <w:pStyle w:val="Heading1"/>
        <w:spacing w:before="0"/>
      </w:pPr>
      <w:r>
        <w:rPr>
          <w:caps w:val="0"/>
        </w:rPr>
        <w:t>Need a</w:t>
      </w:r>
      <w:r w:rsidRPr="00AE54B8">
        <w:rPr>
          <w:caps w:val="0"/>
        </w:rPr>
        <w:t>n</w:t>
      </w:r>
      <w:r>
        <w:rPr>
          <w:caps w:val="0"/>
        </w:rPr>
        <w:t>d Significance o</w:t>
      </w:r>
      <w:r w:rsidRPr="00AE54B8">
        <w:rPr>
          <w:caps w:val="0"/>
        </w:rPr>
        <w:t xml:space="preserve">f </w:t>
      </w:r>
      <w:r>
        <w:rPr>
          <w:caps w:val="0"/>
        </w:rPr>
        <w:t xml:space="preserve">the </w:t>
      </w:r>
      <w:r w:rsidRPr="00AE54B8">
        <w:rPr>
          <w:caps w:val="0"/>
        </w:rPr>
        <w:t>Research</w:t>
      </w:r>
    </w:p>
    <w:p w:rsidR="005334D7" w:rsidRPr="007A25AE" w:rsidRDefault="005334D7" w:rsidP="00372FD6">
      <w:pPr>
        <w:spacing w:before="240"/>
        <w:ind w:left="360"/>
        <w:rPr>
          <w:rFonts w:ascii="Times New Roman" w:hAnsi="Times New Roman" w:cs="Times New Roman"/>
          <w:lang w:bidi="ar-SA"/>
        </w:rPr>
      </w:pPr>
      <w:r w:rsidRPr="007A25AE">
        <w:rPr>
          <w:rFonts w:ascii="Times New Roman" w:hAnsi="Times New Roman" w:cs="Times New Roman"/>
          <w:lang w:bidi="ar-SA"/>
        </w:rPr>
        <w:t>Significance of the research work can be explained with the help of problem statement and objectives, which are given below</w:t>
      </w:r>
    </w:p>
    <w:p w:rsidR="005334D7" w:rsidRPr="00AE54B8" w:rsidRDefault="00794442" w:rsidP="00372FD6">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2.1: </w:t>
      </w:r>
      <w:r w:rsidR="005334D7" w:rsidRPr="00AE54B8">
        <w:rPr>
          <w:rFonts w:ascii="Times New Roman" w:hAnsi="Times New Roman" w:cs="Times New Roman"/>
          <w:b/>
          <w:bCs/>
          <w:sz w:val="24"/>
          <w:szCs w:val="24"/>
        </w:rPr>
        <w:t>Problem Statement</w:t>
      </w:r>
    </w:p>
    <w:p w:rsidR="005334D7" w:rsidRPr="007A25AE" w:rsidRDefault="005334D7" w:rsidP="00372FD6">
      <w:pPr>
        <w:spacing w:before="240"/>
        <w:ind w:left="806"/>
        <w:rPr>
          <w:rFonts w:ascii="Times New Roman" w:hAnsi="Times New Roman" w:cs="Times New Roman"/>
          <w:bCs/>
        </w:rPr>
      </w:pPr>
      <w:r w:rsidRPr="007A25AE">
        <w:rPr>
          <w:rFonts w:ascii="Times New Roman" w:hAnsi="Times New Roman" w:cs="Times New Roman"/>
          <w:bCs/>
        </w:rPr>
        <w:t>Now a day’s our country is suffering from lack of electricity due to which every field of life is being disturbed and this disturbance becomes more irritating when available electric power is reduced due to having power losses in the distribution system therefore it is required enhance the power system efficiency by power loss reduction. Several mitigation techniques were employed in past but the problem of power loss is still dominant therefore, an effective and latest model is proposed which will provide the comprehensive solution to this problem and will improve the power system efficiency by following the international standards.</w:t>
      </w:r>
      <w:r w:rsidRPr="007A25AE">
        <w:rPr>
          <w:rFonts w:ascii="Times New Roman" w:hAnsi="Times New Roman" w:cs="Times New Roman"/>
          <w:bCs/>
        </w:rPr>
        <w:tab/>
      </w:r>
    </w:p>
    <w:p w:rsidR="005334D7" w:rsidRPr="00AF2ED0" w:rsidRDefault="00794442" w:rsidP="00372FD6">
      <w:pPr>
        <w:pStyle w:val="Heading1"/>
        <w:numPr>
          <w:ilvl w:val="0"/>
          <w:numId w:val="0"/>
        </w:numPr>
        <w:spacing w:before="0" w:after="0"/>
        <w:ind w:left="360"/>
      </w:pPr>
      <w:bookmarkStart w:id="1" w:name="_Toc508572886"/>
      <w:r>
        <w:lastRenderedPageBreak/>
        <w:t xml:space="preserve">2.2: </w:t>
      </w:r>
      <w:r w:rsidRPr="00AF2ED0">
        <w:rPr>
          <w:caps w:val="0"/>
        </w:rPr>
        <w:t>Objectives</w:t>
      </w:r>
      <w:bookmarkEnd w:id="1"/>
    </w:p>
    <w:p w:rsidR="005334D7" w:rsidRPr="007A25AE" w:rsidRDefault="005334D7" w:rsidP="00372FD6">
      <w:pPr>
        <w:spacing w:before="240"/>
        <w:ind w:left="810"/>
        <w:jc w:val="left"/>
        <w:rPr>
          <w:rFonts w:ascii="Times New Roman" w:hAnsi="Times New Roman" w:cs="Times New Roman"/>
          <w:bCs/>
        </w:rPr>
      </w:pPr>
      <w:r w:rsidRPr="007A25AE">
        <w:rPr>
          <w:rFonts w:ascii="Times New Roman" w:hAnsi="Times New Roman" w:cs="Times New Roman"/>
          <w:bCs/>
        </w:rPr>
        <w:t xml:space="preserve">Objective of the research work are as follows </w:t>
      </w:r>
    </w:p>
    <w:p w:rsidR="005334D7" w:rsidRPr="007A25AE" w:rsidRDefault="005334D7" w:rsidP="00794442">
      <w:pPr>
        <w:pStyle w:val="ListParagraph"/>
        <w:numPr>
          <w:ilvl w:val="0"/>
          <w:numId w:val="1"/>
        </w:numPr>
        <w:jc w:val="left"/>
        <w:rPr>
          <w:rFonts w:ascii="Times New Roman" w:hAnsi="Times New Roman" w:cs="Times New Roman"/>
          <w:bCs/>
        </w:rPr>
      </w:pPr>
      <w:r w:rsidRPr="007A25AE">
        <w:rPr>
          <w:rFonts w:ascii="Times New Roman" w:hAnsi="Times New Roman" w:cs="Times New Roman"/>
          <w:bCs/>
        </w:rPr>
        <w:t>Analysis of local and international standards to mitigate power losses</w:t>
      </w:r>
    </w:p>
    <w:p w:rsidR="005334D7" w:rsidRPr="007A25AE" w:rsidRDefault="005334D7" w:rsidP="00794442">
      <w:pPr>
        <w:pStyle w:val="ListParagraph"/>
        <w:numPr>
          <w:ilvl w:val="0"/>
          <w:numId w:val="1"/>
        </w:numPr>
        <w:jc w:val="left"/>
        <w:rPr>
          <w:rFonts w:ascii="Times New Roman" w:hAnsi="Times New Roman" w:cs="Times New Roman"/>
          <w:bCs/>
        </w:rPr>
      </w:pPr>
      <w:r w:rsidRPr="007A25AE">
        <w:rPr>
          <w:rFonts w:ascii="Times New Roman" w:hAnsi="Times New Roman" w:cs="Times New Roman"/>
          <w:bCs/>
        </w:rPr>
        <w:t>To investigate the constraints of power loss reduction</w:t>
      </w:r>
    </w:p>
    <w:p w:rsidR="005334D7" w:rsidRPr="007A25AE" w:rsidRDefault="005334D7" w:rsidP="00794442">
      <w:pPr>
        <w:pStyle w:val="ListParagraph"/>
        <w:numPr>
          <w:ilvl w:val="0"/>
          <w:numId w:val="1"/>
        </w:numPr>
        <w:jc w:val="left"/>
        <w:rPr>
          <w:rFonts w:ascii="Times New Roman" w:hAnsi="Times New Roman" w:cs="Times New Roman"/>
          <w:bCs/>
        </w:rPr>
      </w:pPr>
      <w:r w:rsidRPr="007A25AE">
        <w:rPr>
          <w:rFonts w:ascii="Times New Roman" w:hAnsi="Times New Roman" w:cs="Times New Roman"/>
          <w:bCs/>
        </w:rPr>
        <w:t>To suggest  new effective techniques to overcome power losses</w:t>
      </w:r>
    </w:p>
    <w:p w:rsidR="005334D7" w:rsidRPr="00AF2ED0" w:rsidRDefault="00794442" w:rsidP="00372FD6">
      <w:pPr>
        <w:pStyle w:val="Heading1"/>
        <w:spacing w:before="0" w:after="0"/>
      </w:pPr>
      <w:bookmarkStart w:id="2" w:name="_Toc508572887"/>
      <w:r w:rsidRPr="00AF2ED0">
        <w:rPr>
          <w:caps w:val="0"/>
        </w:rPr>
        <w:t xml:space="preserve">Review </w:t>
      </w:r>
      <w:r>
        <w:rPr>
          <w:caps w:val="0"/>
        </w:rPr>
        <w:t xml:space="preserve">of </w:t>
      </w:r>
      <w:r w:rsidRPr="00AF2ED0">
        <w:rPr>
          <w:caps w:val="0"/>
        </w:rPr>
        <w:t xml:space="preserve">Literature </w:t>
      </w:r>
      <w:bookmarkEnd w:id="2"/>
    </w:p>
    <w:p w:rsidR="005334D7" w:rsidRPr="007A25AE" w:rsidRDefault="005334D7" w:rsidP="00372FD6">
      <w:pPr>
        <w:spacing w:before="240"/>
        <w:ind w:left="360"/>
        <w:rPr>
          <w:rFonts w:ascii="Times New Roman" w:hAnsi="Times New Roman" w:cs="Times New Roman"/>
          <w:bCs/>
        </w:rPr>
      </w:pPr>
      <w:r w:rsidRPr="007A25AE">
        <w:rPr>
          <w:rFonts w:ascii="Times New Roman" w:hAnsi="Times New Roman" w:cs="Times New Roman"/>
          <w:bCs/>
        </w:rPr>
        <w:t xml:space="preserve">Today the major challenge for the power sector is to minimize the distribution power loss  which is either technical or non technical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"DOI" : "10.1016/j.ijepes.2014.04.034", "ISSN" : "0142-0615", "author" : [ { "dropping-particle" : "", "family" : "Imran", "given" : "A Mohamed", "non-dropping-particle" : "", "parse-names" : false, "suffix" : "" }, { "dropping-particle" : "", "family" : "Kowsalya", "given" : "M", "non-dropping-particle" : "", "parse-names" : false, "suffix" : "" } ], "container-title" : "INTERNATIONAL JOURNAL OF ELECTRICAL POWER AND ENERGY SYSTEMS", "id" : "ITEM-1", "issued" : { "date-parts" : [ [ "2014" ] ] }, "page" : "312-322", "publisher" : "Elsevier Ltd", "title" : "Electrical Power and Energy Systems A new power system reconfiguration scheme for power loss minimization and voltage profile enhancement using Fireworks Algorithm", "type" : "article-journal", "volume" : "62" }, "uris" : [ "http://www.mendeley.com/documents/?uuid=f86a714a-2d12-471e-b8d2-3c0e07e14310" ] } ], "mendeley" : { "formattedCitation" : "(Imran &amp; Kowsalya, 2014)", "plainTextFormattedCitation" : "(Imran &amp; Kowsalya, 2014)", "previouslyFormattedCitation" : "(Imran &amp; Kowsalya, 2014)"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(Imran &amp; Kowsalya, 2014)</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therefore efforts are being employed to make the power system more efficient by power loss reduction through effective techniques but professionals are still facing problems to mitigate this problem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"DOI" : "10.1016/j.ijepes.2013.05.047", "ISSN" : "0142-0615", "author" : [ { "dropping-particle" : "", "family" : "Kayal", "given" : "Partha", "non-dropping-particle" : "", "parse-names" : false, "suffix" : "" }, { "dropping-particle" : "", "family" : "Chanda", "given" : "C K", "non-dropping-particle" : "", "parse-names" : false, "suffix" : "" } ], "container-title" : "INTERNATIONAL JOURNAL OF ELECTRICAL POWER AND ENERGY SYSTEMS", "id" : "ITEM-1", "issued" : { "date-parts" : [ [ "2013" ] ] }, "page" : "795-809", "publisher" : "Elsevier Ltd", "title" : "Electrical Power and Energy Systems Placement of wind and solar based DGs in distribution system for power loss minimization and voltage stability improvement", "type" : "article-journal", "volume" : "53" }, "uris" : [ "http://www.mendeley.com/documents/?uuid=d7a514b8-7e85-4edb-b405-39905c521048" ] } ], "mendeley" : { "formattedCitation" : "(Kayal &amp; Chanda, 2013)", "plainTextFormattedCitation" : "(Kayal &amp; Chanda, 2013)", "previouslyFormattedCitation" : "(Kayal &amp; Chanda, 2013)"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(Kayal &amp; Chanda, 2013)</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Normally, the estimation of power loss is done by subtracting the total consumed power by consumers from the total power supplied to distribution substations and feeders.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"author" : [ { "dropping-particle" : "", "family" : "C\u00e9sar", "given" : "Caio", "non-dropping-particle" : "", "parse-names" : false, "suffix" : "" }, { "dropping-particle" : "", "family" : "Ramos", "given" : "Oba", "non-dropping-particle" : "", "parse-names" : false, "suffix" : "" }, { "dropping-particle" : "De", "family" : "Sousa", "given" : "Andr\u00e1 Nunes", "non-dropping-particle" : "", "parse-names" : false, "suffix" : "" }, { "dropping-particle" : "", "family" : "Papa", "given" : "Jo\u00e3o Paulo", "non-dropping-particle" : "", "parse-names" : false, "suffix" : "" }, { "dropping-particle" : "", "family" : "Falc\u00e3o", "given" : "Alexandre Xavier", "non-dropping-particle" : "", "parse-names" : false, "suffix" : "" } ], "id" : "ITEM-1", "issue" : "1", "issued" : { "date-parts" : [ [ "2011" ] ] }, "page" : "181-189", "title" : "A New Approach for Nontechnical Losses Detection Based on Optimum-Path Forest", "type" : "article-journal", "volume" : "26" }, "uris" : [ "http://www.mendeley.com/documents/?uuid=222a884c-5fbb-45b6-b672-9a33cc026800" ] } ], "mendeley" : { "formattedCitation" : "(C\u00e9sar, Ramos, Sousa, Papa, &amp; Falc\u00e3o, 2011)", "plainTextFormattedCitation" : "(C\u00e9sar, Ramos, Sousa, Papa, &amp; Falc\u00e3o, 2011)", "previouslyFormattedCitation" : "(C\u00e9sar, Ramos, Sousa, Papa, &amp; Falc\u00e3o, 2011)"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(César, Ramos, Sousa, Papa, &amp; Falcão, 2011)</w:t>
      </w:r>
      <w:r w:rsidR="00BF7F4B" w:rsidRPr="007A25AE">
        <w:rPr>
          <w:rFonts w:ascii="Times New Roman" w:hAnsi="Times New Roman" w:cs="Times New Roman"/>
          <w:bCs/>
        </w:rPr>
        <w:fldChar w:fldCharType="end"/>
      </w:r>
    </w:p>
    <w:p w:rsidR="005334D7" w:rsidRDefault="005334D7" w:rsidP="00794442">
      <w:pPr>
        <w:spacing w:before="240"/>
        <w:ind w:left="360"/>
        <w:rPr>
          <w:rFonts w:ascii="Times New Roman" w:hAnsi="Times New Roman" w:cs="Times New Roman"/>
          <w:bCs/>
        </w:rPr>
      </w:pPr>
      <w:r w:rsidRPr="007A25AE">
        <w:rPr>
          <w:rFonts w:ascii="Times New Roman" w:hAnsi="Times New Roman" w:cs="Times New Roman"/>
          <w:bCs/>
        </w:rPr>
        <w:t>An international survey on Transmission and distribution (T&amp;D) losses, performed in 2000 by world bank for over 100 countries and showed that T&amp;D losses percentage. And the minimization of these losses were analyzed for 20 years in dominating regions of the world but losses were continue to incr</w:t>
      </w:r>
      <w:r w:rsidR="0024384D">
        <w:rPr>
          <w:rFonts w:ascii="Times New Roman" w:hAnsi="Times New Roman" w:cs="Times New Roman"/>
          <w:bCs/>
        </w:rPr>
        <w:t>ease which can be shown below</w:t>
      </w:r>
      <w:r w:rsidRPr="007A25AE">
        <w:rPr>
          <w:rFonts w:ascii="Times New Roman" w:hAnsi="Times New Roman" w:cs="Times New Roman"/>
          <w:bCs/>
        </w:rPr>
        <w:t xml:space="preserve">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(Agüero &amp; Member, 2012)</w:t>
      </w:r>
      <w:r w:rsidR="00BF7F4B" w:rsidRPr="007A25AE">
        <w:rPr>
          <w:rFonts w:ascii="Times New Roman" w:hAnsi="Times New Roman" w:cs="Times New Roman"/>
          <w:bCs/>
        </w:rPr>
        <w:fldChar w:fldCharType="end"/>
      </w:r>
      <w:r w:rsidRPr="007A25AE">
        <w:rPr>
          <w:rFonts w:ascii="Times New Roman" w:hAnsi="Times New Roman" w:cs="Times New Roman"/>
          <w:bCs/>
        </w:rPr>
        <w:t>.</w:t>
      </w:r>
    </w:p>
    <w:p w:rsidR="0026638A" w:rsidRDefault="0024384D" w:rsidP="00794442">
      <w:pPr>
        <w:spacing w:before="240"/>
        <w:ind w:left="360"/>
        <w:rPr>
          <w:rFonts w:ascii="Times New Roman" w:hAnsi="Times New Roman" w:cs="Times New Roman"/>
          <w:bCs/>
        </w:rPr>
      </w:pPr>
      <w:r>
        <w:rPr>
          <w:rFonts w:ascii="Times New Roman" w:hAnsi="Times New Roman" w:cs="Times New Roman"/>
          <w:bCs/>
        </w:rPr>
        <w:t>2</w:t>
      </w:r>
      <w:r w:rsidRPr="00BA2E0B">
        <w:rPr>
          <w:rFonts w:ascii="Times New Roman" w:hAnsi="Times New Roman" w:cs="Times New Roman"/>
          <w:bCs/>
        </w:rPr>
        <w:t>4</w:t>
      </w:r>
      <w:r>
        <w:rPr>
          <w:rFonts w:ascii="Times New Roman" w:hAnsi="Times New Roman" w:cs="Times New Roman"/>
          <w:bCs/>
        </w:rPr>
        <w:t xml:space="preserve"> countries of Eastern Europe had T&amp;D losses 9.68% in 1980 and 18.18% in 2000 with 8.50% change, 11 countries of Middle East; North Africa had T&amp;D losses 11.18% in 1980 and 19.63% in 2000 with 8.45% change,</w:t>
      </w:r>
      <w:r w:rsidRPr="0024384D">
        <w:rPr>
          <w:rFonts w:ascii="Times New Roman" w:hAnsi="Times New Roman" w:cs="Times New Roman"/>
          <w:bCs/>
        </w:rPr>
        <w:t xml:space="preserve"> </w:t>
      </w:r>
      <w:r>
        <w:rPr>
          <w:rFonts w:ascii="Times New Roman" w:hAnsi="Times New Roman" w:cs="Times New Roman"/>
          <w:bCs/>
        </w:rPr>
        <w:t>11 countries of Africa had T&amp;D losses 14.60% in 1980 and 19.95% in 2000 with 5.35% change,</w:t>
      </w:r>
      <w:r w:rsidRPr="0024384D">
        <w:rPr>
          <w:rFonts w:ascii="Times New Roman" w:hAnsi="Times New Roman" w:cs="Times New Roman"/>
          <w:bCs/>
        </w:rPr>
        <w:t xml:space="preserve"> </w:t>
      </w:r>
      <w:r>
        <w:rPr>
          <w:rFonts w:ascii="Times New Roman" w:hAnsi="Times New Roman" w:cs="Times New Roman"/>
          <w:bCs/>
        </w:rPr>
        <w:t>09 countries of South America had T&amp;D losses 13% in 1980 and 17.23% in 2000 with 4.23% change,</w:t>
      </w:r>
      <w:r w:rsidRPr="0024384D">
        <w:rPr>
          <w:rFonts w:ascii="Times New Roman" w:hAnsi="Times New Roman" w:cs="Times New Roman"/>
          <w:bCs/>
        </w:rPr>
        <w:t xml:space="preserve"> </w:t>
      </w:r>
      <w:r w:rsidR="0026638A">
        <w:rPr>
          <w:rFonts w:ascii="Times New Roman" w:hAnsi="Times New Roman" w:cs="Times New Roman"/>
          <w:bCs/>
        </w:rPr>
        <w:t>09</w:t>
      </w:r>
      <w:r>
        <w:rPr>
          <w:rFonts w:ascii="Times New Roman" w:hAnsi="Times New Roman" w:cs="Times New Roman"/>
          <w:bCs/>
        </w:rPr>
        <w:t xml:space="preserve"> countries of </w:t>
      </w:r>
      <w:r w:rsidR="0026638A">
        <w:rPr>
          <w:rFonts w:ascii="Times New Roman" w:hAnsi="Times New Roman" w:cs="Times New Roman"/>
          <w:bCs/>
        </w:rPr>
        <w:t>Central America had T&amp;D losses 15.50% in 1980 and 21.68% in 2000 with 6.18</w:t>
      </w:r>
      <w:r>
        <w:rPr>
          <w:rFonts w:ascii="Times New Roman" w:hAnsi="Times New Roman" w:cs="Times New Roman"/>
          <w:bCs/>
        </w:rPr>
        <w:t>% change,</w:t>
      </w:r>
      <w:r w:rsidR="0026638A" w:rsidRPr="0026638A">
        <w:rPr>
          <w:rFonts w:ascii="Times New Roman" w:hAnsi="Times New Roman" w:cs="Times New Roman"/>
          <w:bCs/>
        </w:rPr>
        <w:t xml:space="preserve"> </w:t>
      </w:r>
      <w:r w:rsidR="0026638A">
        <w:rPr>
          <w:rFonts w:ascii="Times New Roman" w:hAnsi="Times New Roman" w:cs="Times New Roman"/>
          <w:bCs/>
        </w:rPr>
        <w:t>05 countries of South Asia had T&amp;D losses 25.20% in 1980 and 27.55% in 2000 with 2.35% change,</w:t>
      </w:r>
      <w:r w:rsidR="0026638A" w:rsidRPr="0026638A">
        <w:rPr>
          <w:rFonts w:ascii="Times New Roman" w:hAnsi="Times New Roman" w:cs="Times New Roman"/>
          <w:bCs/>
        </w:rPr>
        <w:t xml:space="preserve"> </w:t>
      </w:r>
      <w:r w:rsidR="0026638A">
        <w:rPr>
          <w:rFonts w:ascii="Times New Roman" w:hAnsi="Times New Roman" w:cs="Times New Roman"/>
          <w:bCs/>
        </w:rPr>
        <w:t>07 countries of Southeast Asia had T&amp;D losses 12.14% in 1980 and 13.32% in 2000 with 1.18% change</w:t>
      </w:r>
      <w:r w:rsidR="00A655FC">
        <w:rPr>
          <w:rFonts w:ascii="Times New Roman" w:hAnsi="Times New Roman" w:cs="Times New Roman"/>
          <w:bCs/>
        </w:rPr>
        <w:t xml:space="preserve"> </w:t>
      </w:r>
      <w:r w:rsidR="00BF7F4B">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sidR="00BF7F4B">
        <w:rPr>
          <w:rFonts w:ascii="Times New Roman" w:hAnsi="Times New Roman" w:cs="Times New Roman"/>
          <w:bCs/>
        </w:rPr>
        <w:fldChar w:fldCharType="separate"/>
      </w:r>
      <w:r w:rsidR="009765A2" w:rsidRPr="009765A2">
        <w:rPr>
          <w:rFonts w:ascii="Times New Roman" w:hAnsi="Times New Roman" w:cs="Times New Roman"/>
          <w:bCs/>
          <w:noProof/>
        </w:rPr>
        <w:t>(Agüero &amp; Member, 2012)</w:t>
      </w:r>
      <w:r w:rsidR="00BF7F4B">
        <w:rPr>
          <w:rFonts w:ascii="Times New Roman" w:hAnsi="Times New Roman" w:cs="Times New Roman"/>
          <w:bCs/>
        </w:rPr>
        <w:fldChar w:fldCharType="end"/>
      </w:r>
    </w:p>
    <w:p w:rsidR="0024384D" w:rsidRPr="007A25AE" w:rsidRDefault="0026638A" w:rsidP="00794442">
      <w:pPr>
        <w:spacing w:before="240"/>
        <w:ind w:left="360"/>
        <w:rPr>
          <w:rFonts w:ascii="Times New Roman" w:hAnsi="Times New Roman" w:cs="Times New Roman"/>
          <w:bCs/>
        </w:rPr>
      </w:pPr>
      <w:r>
        <w:rPr>
          <w:rFonts w:ascii="Times New Roman" w:hAnsi="Times New Roman" w:cs="Times New Roman"/>
          <w:bCs/>
        </w:rPr>
        <w:t>On the other hand there exist</w:t>
      </w:r>
      <w:r w:rsidR="008264A8">
        <w:rPr>
          <w:rFonts w:ascii="Times New Roman" w:hAnsi="Times New Roman" w:cs="Times New Roman"/>
          <w:bCs/>
        </w:rPr>
        <w:t xml:space="preserve"> such</w:t>
      </w:r>
      <w:r>
        <w:rPr>
          <w:rFonts w:ascii="Times New Roman" w:hAnsi="Times New Roman" w:cs="Times New Roman"/>
          <w:bCs/>
        </w:rPr>
        <w:t xml:space="preserve"> countries which showed tremendous performance in controlling the power losses </w:t>
      </w:r>
      <w:r w:rsidR="008264A8">
        <w:rPr>
          <w:rFonts w:ascii="Times New Roman" w:hAnsi="Times New Roman" w:cs="Times New Roman"/>
          <w:bCs/>
        </w:rPr>
        <w:t xml:space="preserve">and improved the reduction in power losses in receding years. For example </w:t>
      </w:r>
      <w:r>
        <w:rPr>
          <w:rFonts w:ascii="Times New Roman" w:hAnsi="Times New Roman" w:cs="Times New Roman"/>
          <w:bCs/>
        </w:rPr>
        <w:t>17 countries of Western Europe had T&amp;D losses 7.71% in 1980 and 7.56% in 2000 with -0.15% change,</w:t>
      </w:r>
      <w:r w:rsidRPr="0026638A">
        <w:rPr>
          <w:rFonts w:ascii="Times New Roman" w:hAnsi="Times New Roman" w:cs="Times New Roman"/>
          <w:bCs/>
        </w:rPr>
        <w:t xml:space="preserve"> </w:t>
      </w:r>
      <w:r>
        <w:rPr>
          <w:rFonts w:ascii="Times New Roman" w:hAnsi="Times New Roman" w:cs="Times New Roman"/>
          <w:bCs/>
        </w:rPr>
        <w:t>03 countries of Eastern Europe had T&amp;D losses 9.6</w:t>
      </w:r>
      <w:r w:rsidR="008264A8">
        <w:rPr>
          <w:rFonts w:ascii="Times New Roman" w:hAnsi="Times New Roman" w:cs="Times New Roman"/>
          <w:bCs/>
        </w:rPr>
        <w:t>7</w:t>
      </w:r>
      <w:r>
        <w:rPr>
          <w:rFonts w:ascii="Times New Roman" w:hAnsi="Times New Roman" w:cs="Times New Roman"/>
          <w:bCs/>
        </w:rPr>
        <w:t xml:space="preserve">% in 1980 and </w:t>
      </w:r>
      <w:r w:rsidR="008264A8">
        <w:rPr>
          <w:rFonts w:ascii="Times New Roman" w:hAnsi="Times New Roman" w:cs="Times New Roman"/>
          <w:bCs/>
        </w:rPr>
        <w:t>9.38</w:t>
      </w:r>
      <w:r>
        <w:rPr>
          <w:rFonts w:ascii="Times New Roman" w:hAnsi="Times New Roman" w:cs="Times New Roman"/>
          <w:bCs/>
        </w:rPr>
        <w:t xml:space="preserve">% in 2000 with </w:t>
      </w:r>
      <w:r w:rsidR="008264A8">
        <w:rPr>
          <w:rFonts w:ascii="Times New Roman" w:hAnsi="Times New Roman" w:cs="Times New Roman"/>
          <w:bCs/>
        </w:rPr>
        <w:t>-0.29</w:t>
      </w:r>
      <w:r>
        <w:rPr>
          <w:rFonts w:ascii="Times New Roman" w:hAnsi="Times New Roman" w:cs="Times New Roman"/>
          <w:bCs/>
        </w:rPr>
        <w:t>% change,</w:t>
      </w:r>
      <w:r w:rsidR="008264A8" w:rsidRPr="008264A8">
        <w:rPr>
          <w:rFonts w:ascii="Times New Roman" w:hAnsi="Times New Roman" w:cs="Times New Roman"/>
          <w:bCs/>
        </w:rPr>
        <w:t xml:space="preserve"> </w:t>
      </w:r>
      <w:r w:rsidR="008264A8">
        <w:rPr>
          <w:rFonts w:ascii="Times New Roman" w:hAnsi="Times New Roman" w:cs="Times New Roman"/>
          <w:bCs/>
        </w:rPr>
        <w:t>06 countries of East Asia, Australia  had T&amp;D losses 8.67% in 1980 and 7.6</w:t>
      </w:r>
      <w:r w:rsidR="00A655FC">
        <w:rPr>
          <w:rFonts w:ascii="Times New Roman" w:hAnsi="Times New Roman" w:cs="Times New Roman"/>
          <w:bCs/>
        </w:rPr>
        <w:t>5</w:t>
      </w:r>
      <w:r w:rsidR="008264A8">
        <w:rPr>
          <w:rFonts w:ascii="Times New Roman" w:hAnsi="Times New Roman" w:cs="Times New Roman"/>
          <w:bCs/>
        </w:rPr>
        <w:t xml:space="preserve">% in 2000 with </w:t>
      </w:r>
      <w:r w:rsidR="00A655FC">
        <w:rPr>
          <w:rFonts w:ascii="Times New Roman" w:hAnsi="Times New Roman" w:cs="Times New Roman"/>
          <w:bCs/>
        </w:rPr>
        <w:t>-1.02</w:t>
      </w:r>
      <w:r w:rsidR="008264A8">
        <w:rPr>
          <w:rFonts w:ascii="Times New Roman" w:hAnsi="Times New Roman" w:cs="Times New Roman"/>
          <w:bCs/>
        </w:rPr>
        <w:t>% change,</w:t>
      </w:r>
      <w:r w:rsidR="00A655FC">
        <w:rPr>
          <w:rFonts w:ascii="Times New Roman" w:hAnsi="Times New Roman" w:cs="Times New Roman"/>
          <w:bCs/>
        </w:rPr>
        <w:t xml:space="preserve"> and hence overall 102 countries were analyzed and total observed losses in year 1980 were </w:t>
      </w:r>
      <w:r w:rsidR="00A655FC">
        <w:rPr>
          <w:rFonts w:ascii="Times New Roman" w:hAnsi="Times New Roman" w:cs="Times New Roman"/>
          <w:bCs/>
        </w:rPr>
        <w:lastRenderedPageBreak/>
        <w:t>11.69%</w:t>
      </w:r>
      <w:r w:rsidR="00A655FC" w:rsidRPr="00A655FC">
        <w:rPr>
          <w:rFonts w:ascii="Times New Roman" w:hAnsi="Times New Roman" w:cs="Times New Roman"/>
          <w:bCs/>
        </w:rPr>
        <w:t xml:space="preserve"> </w:t>
      </w:r>
      <w:r w:rsidR="00A655FC">
        <w:rPr>
          <w:rFonts w:ascii="Times New Roman" w:hAnsi="Times New Roman" w:cs="Times New Roman"/>
          <w:bCs/>
        </w:rPr>
        <w:t>in year 1980  and 16.22% in year 2000 with 4.54% change.</w:t>
      </w:r>
      <w:r w:rsidR="00B36E0C">
        <w:rPr>
          <w:rFonts w:ascii="Times New Roman" w:hAnsi="Times New Roman" w:cs="Times New Roman"/>
          <w:bCs/>
        </w:rPr>
        <w:t xml:space="preserve"> After utilizing these results different effective techniques were employed to improve the performance of power system.</w:t>
      </w:r>
      <w:r w:rsidR="00BF7F4B">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"9781467319355", "author" : [ { "dropping-particle" : "", "family" : "Ag\u00fcero", "given" : "Julio Romero", "non-dropping-particle" : "", "parse-names" : false, "suffix" : "" }, { "dropping-particle" : "", "family" : "Member", "given" : "Senior", "non-dropping-particle" : "", "parse-names" : false, "suffix" : "" } ], "id" : "ITEM-1", "issued" : { "date-parts" : [ [ "2012" ] ] }, "page" : "1-8", "title" : "Improving the Efficiency of Power Distribution Systems through Technical and Non-Technical Losses Reduction", "type" : "article-journal" }, "uris" : [ "http://www.mendeley.com/documents/?uuid=c094e015-1e02-4ea8-ba42-aae54ea94783" ] } ], "mendeley" : { "formattedCitation" : "(Ag\u00fcero &amp; Member, 2012)", "plainTextFormattedCitation" : "(Ag\u00fcero &amp; Member, 2012)", "previouslyFormattedCitation" : "(Ag\u00fcero &amp; Member, 2012)" }, "properties" : {  }, "schema" : "https://github.com/citation-style-language/schema/raw/master/csl-citation.json" }</w:instrText>
      </w:r>
      <w:r w:rsidR="00BF7F4B">
        <w:rPr>
          <w:rFonts w:ascii="Times New Roman" w:hAnsi="Times New Roman" w:cs="Times New Roman"/>
          <w:bCs/>
        </w:rPr>
        <w:fldChar w:fldCharType="separate"/>
      </w:r>
      <w:r w:rsidR="009765A2" w:rsidRPr="009765A2">
        <w:rPr>
          <w:rFonts w:ascii="Times New Roman" w:hAnsi="Times New Roman" w:cs="Times New Roman"/>
          <w:bCs/>
          <w:noProof/>
        </w:rPr>
        <w:t>(Agüero &amp; Member, 2012)</w:t>
      </w:r>
      <w:r w:rsidR="00BF7F4B">
        <w:rPr>
          <w:rFonts w:ascii="Times New Roman" w:hAnsi="Times New Roman" w:cs="Times New Roman"/>
          <w:bCs/>
        </w:rPr>
        <w:fldChar w:fldCharType="end"/>
      </w:r>
    </w:p>
    <w:p w:rsidR="00654576" w:rsidRDefault="005334D7" w:rsidP="00654576">
      <w:pPr>
        <w:spacing w:before="240" w:after="240"/>
        <w:ind w:left="360"/>
        <w:rPr>
          <w:rFonts w:ascii="Times New Roman" w:hAnsi="Times New Roman" w:cs="Times New Roman"/>
          <w:bCs/>
          <w:sz w:val="24"/>
          <w:szCs w:val="24"/>
        </w:rPr>
      </w:pPr>
      <w:r w:rsidRPr="00AF2ED0">
        <w:rPr>
          <w:rFonts w:ascii="Times New Roman" w:hAnsi="Times New Roman" w:cs="Times New Roman"/>
          <w:bCs/>
          <w:sz w:val="24"/>
          <w:szCs w:val="24"/>
        </w:rPr>
        <w:t>For the sake of power loss analysis in Pakistan, A set al time data is collected from one of the substation situated in Gujrat. Data is based on daily losses which show the losses of each transformer used at substation. The table given below indicates the loss of units which are sent by the transformer on daily basis.</w:t>
      </w:r>
    </w:p>
    <w:tbl>
      <w:tblPr>
        <w:tblStyle w:val="MediumShading2-Accent11"/>
        <w:tblW w:w="0" w:type="auto"/>
        <w:tblLook w:val="04A0"/>
      </w:tblPr>
      <w:tblGrid>
        <w:gridCol w:w="1787"/>
        <w:gridCol w:w="1692"/>
        <w:gridCol w:w="1654"/>
        <w:gridCol w:w="1735"/>
        <w:gridCol w:w="1549"/>
      </w:tblGrid>
      <w:tr w:rsidR="008E0E71" w:rsidRPr="00AF2ED0" w:rsidTr="0074780A">
        <w:trPr>
          <w:cnfStyle w:val="100000000000"/>
        </w:trPr>
        <w:tc>
          <w:tcPr>
            <w:cnfStyle w:val="001000000100"/>
            <w:tcW w:w="8417" w:type="dxa"/>
            <w:gridSpan w:val="5"/>
            <w:tcBorders>
              <w:top w:val="single" w:sz="12" w:space="0" w:color="auto"/>
              <w:bottom w:val="single" w:sz="12" w:space="0" w:color="auto"/>
            </w:tcBorders>
            <w:shd w:val="clear" w:color="auto" w:fill="FFFFFF" w:themeFill="background1"/>
          </w:tcPr>
          <w:p w:rsidR="008E0E71" w:rsidRPr="008E0E71" w:rsidRDefault="002C3938" w:rsidP="00B916FA">
            <w:pPr>
              <w:jc w:val="left"/>
              <w:rPr>
                <w:rFonts w:ascii="Times New Roman" w:hAnsi="Times New Roman" w:cs="Times New Roman"/>
                <w:bCs w:val="0"/>
                <w:color w:val="auto"/>
                <w:sz w:val="24"/>
                <w:szCs w:val="24"/>
              </w:rPr>
            </w:pPr>
            <w:r>
              <w:rPr>
                <w:rFonts w:ascii="Times New Roman" w:hAnsi="Times New Roman" w:cs="Times New Roman"/>
                <w:bCs w:val="0"/>
                <w:color w:val="auto"/>
                <w:sz w:val="24"/>
                <w:szCs w:val="24"/>
              </w:rPr>
              <w:t>Table-1</w:t>
            </w:r>
            <w:r w:rsidR="003D6F82">
              <w:rPr>
                <w:rFonts w:ascii="Times New Roman" w:hAnsi="Times New Roman" w:cs="Times New Roman"/>
                <w:bCs w:val="0"/>
                <w:color w:val="auto"/>
                <w:sz w:val="24"/>
                <w:szCs w:val="24"/>
              </w:rPr>
              <w:t>:</w:t>
            </w:r>
            <w:r w:rsidR="008E0E71" w:rsidRPr="008E0E71">
              <w:rPr>
                <w:rFonts w:ascii="Times New Roman" w:hAnsi="Times New Roman" w:cs="Times New Roman"/>
                <w:bCs w:val="0"/>
                <w:color w:val="auto"/>
                <w:sz w:val="24"/>
                <w:szCs w:val="24"/>
              </w:rPr>
              <w:t xml:space="preserve"> Real </w:t>
            </w:r>
            <w:r w:rsidR="008E0E71">
              <w:rPr>
                <w:rFonts w:ascii="Times New Roman" w:hAnsi="Times New Roman" w:cs="Times New Roman"/>
                <w:bCs w:val="0"/>
                <w:color w:val="auto"/>
                <w:sz w:val="24"/>
                <w:szCs w:val="24"/>
              </w:rPr>
              <w:t>Time Date o</w:t>
            </w:r>
            <w:r w:rsidR="008E0E71" w:rsidRPr="008E0E71">
              <w:rPr>
                <w:rFonts w:ascii="Times New Roman" w:hAnsi="Times New Roman" w:cs="Times New Roman"/>
                <w:bCs w:val="0"/>
                <w:color w:val="auto"/>
                <w:sz w:val="24"/>
                <w:szCs w:val="24"/>
              </w:rPr>
              <w:t>f 20 MVA Transformer</w:t>
            </w:r>
          </w:p>
        </w:tc>
      </w:tr>
      <w:tr w:rsidR="008E0E71" w:rsidRPr="00AF2ED0" w:rsidTr="0074780A">
        <w:trPr>
          <w:cnfStyle w:val="000000100000"/>
        </w:trPr>
        <w:tc>
          <w:tcPr>
            <w:cnfStyle w:val="001000000000"/>
            <w:tcW w:w="1787" w:type="dxa"/>
            <w:tcBorders>
              <w:top w:val="single" w:sz="12" w:space="0" w:color="auto"/>
              <w:bottom w:val="single" w:sz="12" w:space="0" w:color="auto"/>
            </w:tcBorders>
            <w:shd w:val="clear" w:color="auto" w:fill="FFFFFF" w:themeFill="background1"/>
          </w:tcPr>
          <w:p w:rsidR="008E0E71" w:rsidRPr="00116F02" w:rsidRDefault="008E0E71" w:rsidP="0074780A">
            <w:pPr>
              <w:spacing w:line="240" w:lineRule="auto"/>
              <w:jc w:val="center"/>
              <w:rPr>
                <w:rFonts w:ascii="Times New Roman" w:hAnsi="Times New Roman" w:cs="Times New Roman"/>
                <w:bCs w:val="0"/>
                <w:color w:val="auto"/>
              </w:rPr>
            </w:pPr>
            <w:r w:rsidRPr="00116F02">
              <w:rPr>
                <w:rFonts w:ascii="Times New Roman" w:hAnsi="Times New Roman" w:cs="Times New Roman"/>
                <w:color w:val="auto"/>
              </w:rPr>
              <w:t>Transformer (20MVA)</w:t>
            </w:r>
          </w:p>
        </w:tc>
        <w:tc>
          <w:tcPr>
            <w:tcW w:w="1692" w:type="dxa"/>
            <w:tcBorders>
              <w:top w:val="single" w:sz="12" w:space="0" w:color="auto"/>
              <w:bottom w:val="single" w:sz="12" w:space="0" w:color="auto"/>
            </w:tcBorders>
            <w:shd w:val="clear" w:color="auto" w:fill="FFFFFF" w:themeFill="background1"/>
          </w:tcPr>
          <w:p w:rsidR="008E0E71" w:rsidRPr="00116F02" w:rsidRDefault="008E0E71" w:rsidP="0074780A">
            <w:pPr>
              <w:spacing w:line="240" w:lineRule="auto"/>
              <w:jc w:val="center"/>
              <w:cnfStyle w:val="000000100000"/>
              <w:rPr>
                <w:rFonts w:ascii="Times New Roman" w:hAnsi="Times New Roman" w:cs="Times New Roman"/>
                <w:b/>
                <w:bCs/>
              </w:rPr>
            </w:pPr>
            <w:r w:rsidRPr="00116F02">
              <w:rPr>
                <w:rFonts w:ascii="Times New Roman" w:hAnsi="Times New Roman" w:cs="Times New Roman"/>
                <w:b/>
              </w:rPr>
              <w:t>Units received</w:t>
            </w:r>
          </w:p>
        </w:tc>
        <w:tc>
          <w:tcPr>
            <w:tcW w:w="1654" w:type="dxa"/>
            <w:tcBorders>
              <w:top w:val="single" w:sz="12" w:space="0" w:color="auto"/>
              <w:bottom w:val="single" w:sz="12" w:space="0" w:color="auto"/>
            </w:tcBorders>
            <w:shd w:val="clear" w:color="auto" w:fill="FFFFFF" w:themeFill="background1"/>
          </w:tcPr>
          <w:p w:rsidR="008E0E71" w:rsidRPr="00116F02" w:rsidRDefault="008E0E71" w:rsidP="0074780A">
            <w:pPr>
              <w:spacing w:line="240" w:lineRule="auto"/>
              <w:jc w:val="center"/>
              <w:cnfStyle w:val="000000100000"/>
              <w:rPr>
                <w:rFonts w:ascii="Times New Roman" w:hAnsi="Times New Roman" w:cs="Times New Roman"/>
                <w:b/>
                <w:bCs/>
              </w:rPr>
            </w:pPr>
            <w:r w:rsidRPr="00116F02">
              <w:rPr>
                <w:rFonts w:ascii="Times New Roman" w:hAnsi="Times New Roman" w:cs="Times New Roman"/>
                <w:b/>
              </w:rPr>
              <w:t>Units sent out</w:t>
            </w:r>
          </w:p>
        </w:tc>
        <w:tc>
          <w:tcPr>
            <w:tcW w:w="1735" w:type="dxa"/>
            <w:tcBorders>
              <w:top w:val="single" w:sz="12" w:space="0" w:color="auto"/>
              <w:bottom w:val="single" w:sz="12" w:space="0" w:color="auto"/>
            </w:tcBorders>
            <w:shd w:val="clear" w:color="auto" w:fill="FFFFFF" w:themeFill="background1"/>
          </w:tcPr>
          <w:p w:rsidR="008E0E71" w:rsidRPr="00116F02" w:rsidRDefault="008E0E71" w:rsidP="0074780A">
            <w:pPr>
              <w:spacing w:line="240" w:lineRule="auto"/>
              <w:jc w:val="center"/>
              <w:cnfStyle w:val="000000100000"/>
              <w:rPr>
                <w:rFonts w:ascii="Times New Roman" w:hAnsi="Times New Roman" w:cs="Times New Roman"/>
                <w:b/>
                <w:bCs/>
              </w:rPr>
            </w:pPr>
            <w:r w:rsidRPr="00116F02">
              <w:rPr>
                <w:rFonts w:ascii="Times New Roman" w:hAnsi="Times New Roman" w:cs="Times New Roman"/>
                <w:b/>
              </w:rPr>
              <w:t>Difference</w:t>
            </w:r>
          </w:p>
        </w:tc>
        <w:tc>
          <w:tcPr>
            <w:tcW w:w="1549" w:type="dxa"/>
            <w:tcBorders>
              <w:top w:val="single" w:sz="12" w:space="0" w:color="auto"/>
              <w:bottom w:val="single" w:sz="12" w:space="0" w:color="auto"/>
            </w:tcBorders>
            <w:shd w:val="clear" w:color="auto" w:fill="FFFFFF" w:themeFill="background1"/>
          </w:tcPr>
          <w:p w:rsidR="008E0E71" w:rsidRPr="00116F02" w:rsidRDefault="008E0E71" w:rsidP="0074780A">
            <w:pPr>
              <w:spacing w:line="240" w:lineRule="auto"/>
              <w:jc w:val="center"/>
              <w:cnfStyle w:val="000000100000"/>
              <w:rPr>
                <w:rFonts w:ascii="Times New Roman" w:hAnsi="Times New Roman" w:cs="Times New Roman"/>
                <w:b/>
                <w:bCs/>
              </w:rPr>
            </w:pPr>
            <w:r w:rsidRPr="00116F02">
              <w:rPr>
                <w:rFonts w:ascii="Times New Roman" w:hAnsi="Times New Roman" w:cs="Times New Roman"/>
                <w:b/>
              </w:rPr>
              <w:t>Losses</w:t>
            </w:r>
          </w:p>
        </w:tc>
      </w:tr>
      <w:tr w:rsidR="005334D7" w:rsidRPr="00AF2ED0" w:rsidTr="00B916FA">
        <w:tc>
          <w:tcPr>
            <w:cnfStyle w:val="001000000000"/>
            <w:tcW w:w="1787" w:type="dxa"/>
            <w:tcBorders>
              <w:top w:val="single" w:sz="12" w:space="0" w:color="auto"/>
              <w:bottom w:val="single" w:sz="8" w:space="0" w:color="auto"/>
            </w:tcBorders>
            <w:shd w:val="clear" w:color="auto" w:fill="FFFFFF" w:themeFill="background1"/>
          </w:tcPr>
          <w:p w:rsidR="005334D7" w:rsidRPr="00116F02" w:rsidRDefault="005334D7" w:rsidP="00FD2394">
            <w:pPr>
              <w:spacing w:line="240" w:lineRule="auto"/>
              <w:jc w:val="left"/>
              <w:rPr>
                <w:rFonts w:ascii="Times New Roman" w:hAnsi="Times New Roman" w:cs="Times New Roman"/>
                <w:b w:val="0"/>
                <w:bCs w:val="0"/>
                <w:color w:val="auto"/>
              </w:rPr>
            </w:pPr>
            <w:r w:rsidRPr="00116F02">
              <w:rPr>
                <w:rFonts w:ascii="Times New Roman" w:hAnsi="Times New Roman" w:cs="Times New Roman"/>
                <w:b w:val="0"/>
                <w:color w:val="auto"/>
              </w:rPr>
              <w:t>T1</w:t>
            </w:r>
          </w:p>
        </w:tc>
        <w:tc>
          <w:tcPr>
            <w:tcW w:w="1692" w:type="dxa"/>
            <w:tcBorders>
              <w:top w:val="single" w:sz="12"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eastAsia="Times New Roman" w:hAnsi="Times New Roman" w:cs="Times New Roman"/>
              </w:rPr>
              <w:t>86,541</w:t>
            </w:r>
          </w:p>
        </w:tc>
        <w:tc>
          <w:tcPr>
            <w:tcW w:w="1654" w:type="dxa"/>
            <w:tcBorders>
              <w:top w:val="single" w:sz="12"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eastAsia="Times New Roman" w:hAnsi="Times New Roman" w:cs="Times New Roman"/>
              </w:rPr>
              <w:t>86,290</w:t>
            </w:r>
          </w:p>
        </w:tc>
        <w:tc>
          <w:tcPr>
            <w:tcW w:w="1735" w:type="dxa"/>
            <w:tcBorders>
              <w:top w:val="single" w:sz="12"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eastAsia="Times New Roman" w:hAnsi="Times New Roman" w:cs="Times New Roman"/>
              </w:rPr>
              <w:t>251</w:t>
            </w:r>
          </w:p>
        </w:tc>
        <w:tc>
          <w:tcPr>
            <w:tcW w:w="1549" w:type="dxa"/>
            <w:tcBorders>
              <w:top w:val="single" w:sz="12"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eastAsia="Times New Roman" w:hAnsi="Times New Roman" w:cs="Times New Roman"/>
              </w:rPr>
              <w:t>0.29 %</w:t>
            </w:r>
          </w:p>
        </w:tc>
      </w:tr>
      <w:tr w:rsidR="005334D7" w:rsidRPr="00AF2ED0" w:rsidTr="00B916FA">
        <w:trPr>
          <w:cnfStyle w:val="000000100000"/>
        </w:trPr>
        <w:tc>
          <w:tcPr>
            <w:cnfStyle w:val="001000000000"/>
            <w:tcW w:w="1787" w:type="dxa"/>
            <w:tcBorders>
              <w:top w:val="single" w:sz="8" w:space="0" w:color="auto"/>
              <w:bottom w:val="single" w:sz="8" w:space="0" w:color="auto"/>
            </w:tcBorders>
            <w:shd w:val="clear" w:color="auto" w:fill="FFFFFF" w:themeFill="background1"/>
          </w:tcPr>
          <w:p w:rsidR="005334D7" w:rsidRPr="00116F02" w:rsidRDefault="005334D7" w:rsidP="00FD2394">
            <w:pPr>
              <w:spacing w:line="240" w:lineRule="auto"/>
              <w:jc w:val="left"/>
              <w:rPr>
                <w:rFonts w:ascii="Times New Roman" w:hAnsi="Times New Roman" w:cs="Times New Roman"/>
                <w:b w:val="0"/>
                <w:bCs w:val="0"/>
                <w:color w:val="auto"/>
              </w:rPr>
            </w:pPr>
            <w:r w:rsidRPr="00116F02">
              <w:rPr>
                <w:rFonts w:ascii="Times New Roman" w:hAnsi="Times New Roman" w:cs="Times New Roman"/>
                <w:b w:val="0"/>
                <w:color w:val="auto"/>
              </w:rPr>
              <w:t>T2</w:t>
            </w:r>
          </w:p>
        </w:tc>
        <w:tc>
          <w:tcPr>
            <w:tcW w:w="1692" w:type="dxa"/>
            <w:tcBorders>
              <w:top w:val="single" w:sz="8"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100000"/>
              <w:rPr>
                <w:rFonts w:ascii="Times New Roman" w:hAnsi="Times New Roman" w:cs="Times New Roman"/>
                <w:bCs/>
              </w:rPr>
            </w:pPr>
            <w:r w:rsidRPr="00116F02">
              <w:rPr>
                <w:rFonts w:ascii="Times New Roman" w:hAnsi="Times New Roman" w:cs="Times New Roman"/>
                <w:bCs/>
              </w:rPr>
              <w:t>61103</w:t>
            </w:r>
          </w:p>
        </w:tc>
        <w:tc>
          <w:tcPr>
            <w:tcW w:w="1654" w:type="dxa"/>
            <w:tcBorders>
              <w:top w:val="single" w:sz="8"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100000"/>
              <w:rPr>
                <w:rFonts w:ascii="Times New Roman" w:hAnsi="Times New Roman" w:cs="Times New Roman"/>
                <w:bCs/>
              </w:rPr>
            </w:pPr>
            <w:r w:rsidRPr="00116F02">
              <w:rPr>
                <w:rFonts w:ascii="Times New Roman" w:hAnsi="Times New Roman" w:cs="Times New Roman"/>
                <w:bCs/>
              </w:rPr>
              <w:t>60840</w:t>
            </w:r>
          </w:p>
        </w:tc>
        <w:tc>
          <w:tcPr>
            <w:tcW w:w="1735" w:type="dxa"/>
            <w:tcBorders>
              <w:top w:val="single" w:sz="8"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100000"/>
              <w:rPr>
                <w:rFonts w:ascii="Times New Roman" w:hAnsi="Times New Roman" w:cs="Times New Roman"/>
                <w:bCs/>
              </w:rPr>
            </w:pPr>
            <w:r w:rsidRPr="00116F02">
              <w:rPr>
                <w:rFonts w:ascii="Times New Roman" w:hAnsi="Times New Roman" w:cs="Times New Roman"/>
                <w:bCs/>
              </w:rPr>
              <w:t>263</w:t>
            </w:r>
          </w:p>
        </w:tc>
        <w:tc>
          <w:tcPr>
            <w:tcW w:w="1549" w:type="dxa"/>
            <w:tcBorders>
              <w:top w:val="single" w:sz="8" w:space="0" w:color="auto"/>
              <w:bottom w:val="single" w:sz="8" w:space="0" w:color="auto"/>
            </w:tcBorders>
            <w:shd w:val="clear" w:color="auto" w:fill="FFFFFF" w:themeFill="background1"/>
          </w:tcPr>
          <w:p w:rsidR="005334D7" w:rsidRPr="00116F02" w:rsidRDefault="005334D7" w:rsidP="0074780A">
            <w:pPr>
              <w:spacing w:line="240" w:lineRule="auto"/>
              <w:jc w:val="center"/>
              <w:cnfStyle w:val="000000100000"/>
              <w:rPr>
                <w:rFonts w:ascii="Times New Roman" w:hAnsi="Times New Roman" w:cs="Times New Roman"/>
                <w:bCs/>
              </w:rPr>
            </w:pPr>
            <w:r w:rsidRPr="00116F02">
              <w:rPr>
                <w:rFonts w:ascii="Times New Roman" w:hAnsi="Times New Roman" w:cs="Times New Roman"/>
                <w:bCs/>
              </w:rPr>
              <w:t>0.43 %</w:t>
            </w:r>
          </w:p>
        </w:tc>
      </w:tr>
      <w:tr w:rsidR="005334D7" w:rsidRPr="00AF2ED0" w:rsidTr="00B916FA">
        <w:tc>
          <w:tcPr>
            <w:cnfStyle w:val="001000000000"/>
            <w:tcW w:w="1787" w:type="dxa"/>
            <w:tcBorders>
              <w:top w:val="single" w:sz="8" w:space="0" w:color="auto"/>
              <w:bottom w:val="single" w:sz="12" w:space="0" w:color="auto"/>
            </w:tcBorders>
            <w:shd w:val="clear" w:color="auto" w:fill="FFFFFF" w:themeFill="background1"/>
          </w:tcPr>
          <w:p w:rsidR="005334D7" w:rsidRPr="00116F02" w:rsidRDefault="005334D7" w:rsidP="00FD2394">
            <w:pPr>
              <w:spacing w:line="240" w:lineRule="auto"/>
              <w:jc w:val="left"/>
              <w:rPr>
                <w:rFonts w:ascii="Times New Roman" w:hAnsi="Times New Roman" w:cs="Times New Roman"/>
                <w:b w:val="0"/>
                <w:bCs w:val="0"/>
                <w:color w:val="auto"/>
              </w:rPr>
            </w:pPr>
            <w:r w:rsidRPr="00116F02">
              <w:rPr>
                <w:rFonts w:ascii="Times New Roman" w:hAnsi="Times New Roman" w:cs="Times New Roman"/>
                <w:b w:val="0"/>
                <w:color w:val="auto"/>
              </w:rPr>
              <w:t>T3</w:t>
            </w:r>
          </w:p>
        </w:tc>
        <w:tc>
          <w:tcPr>
            <w:tcW w:w="1692" w:type="dxa"/>
            <w:tcBorders>
              <w:top w:val="single" w:sz="8" w:space="0" w:color="auto"/>
              <w:bottom w:val="single" w:sz="12"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hAnsi="Times New Roman" w:cs="Times New Roman"/>
                <w:bCs/>
              </w:rPr>
              <w:t>81483</w:t>
            </w:r>
          </w:p>
        </w:tc>
        <w:tc>
          <w:tcPr>
            <w:tcW w:w="1654" w:type="dxa"/>
            <w:tcBorders>
              <w:top w:val="single" w:sz="8" w:space="0" w:color="auto"/>
              <w:bottom w:val="single" w:sz="12"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hAnsi="Times New Roman" w:cs="Times New Roman"/>
                <w:bCs/>
              </w:rPr>
              <w:t>81130</w:t>
            </w:r>
          </w:p>
        </w:tc>
        <w:tc>
          <w:tcPr>
            <w:tcW w:w="1735" w:type="dxa"/>
            <w:tcBorders>
              <w:top w:val="single" w:sz="8" w:space="0" w:color="auto"/>
              <w:bottom w:val="single" w:sz="12"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hAnsi="Times New Roman" w:cs="Times New Roman"/>
                <w:bCs/>
              </w:rPr>
              <w:t>353</w:t>
            </w:r>
          </w:p>
        </w:tc>
        <w:tc>
          <w:tcPr>
            <w:tcW w:w="1549" w:type="dxa"/>
            <w:tcBorders>
              <w:top w:val="single" w:sz="8" w:space="0" w:color="auto"/>
              <w:bottom w:val="single" w:sz="12" w:space="0" w:color="auto"/>
            </w:tcBorders>
            <w:shd w:val="clear" w:color="auto" w:fill="FFFFFF" w:themeFill="background1"/>
          </w:tcPr>
          <w:p w:rsidR="005334D7" w:rsidRPr="00116F02" w:rsidRDefault="005334D7" w:rsidP="0074780A">
            <w:pPr>
              <w:spacing w:line="240" w:lineRule="auto"/>
              <w:jc w:val="center"/>
              <w:cnfStyle w:val="000000000000"/>
              <w:rPr>
                <w:rFonts w:ascii="Times New Roman" w:hAnsi="Times New Roman" w:cs="Times New Roman"/>
                <w:bCs/>
              </w:rPr>
            </w:pPr>
            <w:r w:rsidRPr="00116F02">
              <w:rPr>
                <w:rFonts w:ascii="Times New Roman" w:hAnsi="Times New Roman" w:cs="Times New Roman"/>
                <w:bCs/>
              </w:rPr>
              <w:t>0.44 %</w:t>
            </w:r>
          </w:p>
        </w:tc>
      </w:tr>
    </w:tbl>
    <w:p w:rsidR="005334D7" w:rsidRPr="007A25AE" w:rsidRDefault="005334D7" w:rsidP="00654576">
      <w:pPr>
        <w:spacing w:before="240"/>
        <w:ind w:left="360"/>
        <w:rPr>
          <w:rFonts w:ascii="Times New Roman" w:hAnsi="Times New Roman" w:cs="Times New Roman"/>
          <w:bCs/>
        </w:rPr>
      </w:pPr>
      <w:r w:rsidRPr="007A25AE">
        <w:rPr>
          <w:rFonts w:ascii="Times New Roman" w:hAnsi="Times New Roman" w:cs="Times New Roman"/>
          <w:bCs/>
        </w:rPr>
        <w:t xml:space="preserve">As the power losses cannot be removed completely therefore it is important to evaluate the technical losses in power distribution system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"author" : [ { "dropping-particle" : "", "family" : "Rao", "given" : "R Srinivasa", "non-dropping-particle" : "", "parse-names" : false, "suffix" : "" }, { "dropping-particle" : "", "family" : "Ravindra", "given" : "K", "non-dropping-particle" : "", "parse-names" : false, "suffix" : "" }, { "dropping-particle" : "", "family" : "Satish", "given" : "K", "non-dropping-particle" : "", "parse-names" : false, "suffix" : "" }, { "dropping-particle" : "", "family" : "Narasimham", "given" : "S V L", "non-dropping-particle" : "", "parse-names" : false, "suffix" : "" } ], "id" : "ITEM-1", "issue" : "1", "issued" : { "date-parts" : [ [ "2013" ] ] }, "page" : "317-325", "title" : "Power Loss Minimization in Distribution System Using Network Recon fi guration in the Presence of Distributed Generation", "type" : "article-journal", "volume" : "28" }, "uris" : [ "http://www.mendeley.com/documents/?uuid=61126b6e-5ee1-49bd-aecb-bdf936d74837" ] } ], "mendeley" : { "formattedCitation" : "(Rao et al., 2013)", "plainTextFormattedCitation" : "(Rao et al., 2013)", "previouslyFormattedCitation" : "(Rao et al., 2013)"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(Rao et al., 2013)</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And for this purpose a computational tool was developed in Brazil and implemented at largest distribution company of Brazil named as “Eletropaulo”. The  main feature of methodology used for power loss computation was to divide the overall distribution network into eight different segments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(Oliveira et al., 2001)</w:t>
      </w:r>
      <w:r w:rsidR="00BF7F4B" w:rsidRPr="007A25AE">
        <w:rPr>
          <w:rFonts w:ascii="Times New Roman" w:hAnsi="Times New Roman" w:cs="Times New Roman"/>
          <w:bCs/>
        </w:rPr>
        <w:fldChar w:fldCharType="end"/>
      </w:r>
      <w:r w:rsidR="002C62D5">
        <w:rPr>
          <w:rFonts w:ascii="Times New Roman" w:hAnsi="Times New Roman" w:cs="Times New Roman"/>
          <w:bCs/>
        </w:rPr>
        <w:t xml:space="preserve"> </w:t>
      </w:r>
    </w:p>
    <w:p w:rsidR="005334D7" w:rsidRPr="007A25AE" w:rsidRDefault="005334D7"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The sub transmission network</w:t>
      </w:r>
    </w:p>
    <w:p w:rsidR="005334D7" w:rsidRPr="007A25AE" w:rsidRDefault="00372FD6"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Distribution</w:t>
      </w:r>
      <w:r w:rsidR="005334D7" w:rsidRPr="007A25AE">
        <w:rPr>
          <w:rFonts w:ascii="Times New Roman" w:hAnsi="Times New Roman" w:cs="Times New Roman"/>
          <w:bCs/>
        </w:rPr>
        <w:t xml:space="preserve"> substations </w:t>
      </w:r>
    </w:p>
    <w:p w:rsidR="005334D7" w:rsidRPr="007A25AE" w:rsidRDefault="005334D7"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Medium voltage networks</w:t>
      </w:r>
    </w:p>
    <w:p w:rsidR="005334D7" w:rsidRPr="007A25AE" w:rsidRDefault="00372FD6"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Distribution</w:t>
      </w:r>
      <w:r w:rsidR="005334D7" w:rsidRPr="007A25AE">
        <w:rPr>
          <w:rFonts w:ascii="Times New Roman" w:hAnsi="Times New Roman" w:cs="Times New Roman"/>
          <w:bCs/>
        </w:rPr>
        <w:t xml:space="preserve">  transformers</w:t>
      </w:r>
    </w:p>
    <w:p w:rsidR="005334D7" w:rsidRPr="007A25AE" w:rsidRDefault="005334D7"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Low voltage networks</w:t>
      </w:r>
    </w:p>
    <w:p w:rsidR="005334D7" w:rsidRPr="007A25AE" w:rsidRDefault="005334D7"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Customer connections</w:t>
      </w:r>
    </w:p>
    <w:p w:rsidR="005334D7" w:rsidRPr="007A25AE" w:rsidRDefault="005334D7" w:rsidP="002C3938">
      <w:pPr>
        <w:pStyle w:val="ListParagraph"/>
        <w:numPr>
          <w:ilvl w:val="0"/>
          <w:numId w:val="2"/>
        </w:numPr>
        <w:spacing w:after="200"/>
        <w:jc w:val="left"/>
        <w:rPr>
          <w:rFonts w:ascii="Times New Roman" w:hAnsi="Times New Roman" w:cs="Times New Roman"/>
          <w:bCs/>
        </w:rPr>
      </w:pPr>
      <w:r w:rsidRPr="007A25AE">
        <w:rPr>
          <w:rFonts w:ascii="Times New Roman" w:hAnsi="Times New Roman" w:cs="Times New Roman"/>
          <w:bCs/>
        </w:rPr>
        <w:t>Energy meters</w:t>
      </w:r>
    </w:p>
    <w:p w:rsidR="005334D7" w:rsidRDefault="005334D7" w:rsidP="002C3938">
      <w:pPr>
        <w:pStyle w:val="ListParagraph"/>
        <w:numPr>
          <w:ilvl w:val="0"/>
          <w:numId w:val="2"/>
        </w:numPr>
        <w:jc w:val="left"/>
        <w:rPr>
          <w:rFonts w:ascii="Times New Roman" w:hAnsi="Times New Roman" w:cs="Times New Roman"/>
          <w:bCs/>
        </w:rPr>
      </w:pPr>
      <w:r w:rsidRPr="007A25AE">
        <w:rPr>
          <w:rFonts w:ascii="Times New Roman" w:hAnsi="Times New Roman" w:cs="Times New Roman"/>
          <w:bCs/>
        </w:rPr>
        <w:t xml:space="preserve">Other (Capacitors, voltage regulators, insulators etc) </w:t>
      </w:r>
    </w:p>
    <w:p w:rsidR="009765A2" w:rsidRDefault="009765A2" w:rsidP="009765A2">
      <w:pPr>
        <w:spacing w:before="240"/>
        <w:ind w:left="360"/>
        <w:rPr>
          <w:rFonts w:ascii="Times New Roman" w:hAnsi="Times New Roman" w:cs="Times New Roman"/>
          <w:bCs/>
        </w:rPr>
      </w:pPr>
      <w:r w:rsidRPr="007A25AE">
        <w:rPr>
          <w:rFonts w:ascii="Times New Roman" w:hAnsi="Times New Roman" w:cs="Times New Roman"/>
          <w:bCs/>
        </w:rPr>
        <w:t xml:space="preserve">The </w:t>
      </w:r>
      <w:r w:rsidR="0074780A" w:rsidRPr="007A25AE">
        <w:rPr>
          <w:rFonts w:ascii="Times New Roman" w:hAnsi="Times New Roman" w:cs="Times New Roman"/>
          <w:bCs/>
        </w:rPr>
        <w:t>sub transmission</w:t>
      </w:r>
      <w:r w:rsidRPr="007A25AE">
        <w:rPr>
          <w:rFonts w:ascii="Times New Roman" w:hAnsi="Times New Roman" w:cs="Times New Roman"/>
          <w:bCs/>
        </w:rPr>
        <w:t xml:space="preserve"> system normally refers to the substation system that receives high voltage from HV transmission lines up</w:t>
      </w:r>
      <w:r>
        <w:rPr>
          <w:rFonts w:ascii="Times New Roman" w:hAnsi="Times New Roman" w:cs="Times New Roman"/>
          <w:bCs/>
        </w:rPr>
        <w:t xml:space="preserve"> </w:t>
      </w:r>
      <w:r w:rsidRPr="007A25AE">
        <w:rPr>
          <w:rFonts w:ascii="Times New Roman" w:hAnsi="Times New Roman" w:cs="Times New Roman"/>
          <w:bCs/>
        </w:rPr>
        <w:t xml:space="preserve">to 132 KV  then convert it to 11KV by using substation transformers and this 11KV voltage are referred to medium voltage which are then utilized by 11KV feeders </w:t>
      </w:r>
      <w:r w:rsidR="00BF7F4B" w:rsidRPr="007A25AE">
        <w:rPr>
          <w:rFonts w:ascii="Times New Roman" w:hAnsi="Times New Roman" w:cs="Times New Roman"/>
          <w:bCs/>
        </w:rPr>
        <w:fldChar w:fldCharType="begin" w:fldLock="1"/>
      </w:r>
      <w:r>
        <w:rPr>
          <w:rFonts w:ascii="Times New Roman" w:hAnsi="Times New Roman" w:cs="Times New Roman"/>
          <w:bCs/>
        </w:rPr>
        <w:instrText>ADDIN CSL_CITATION { "citationItems" : [ { "id" : "ITEM-1", "itemData" : { "author" : [ { "dropping-particle" : "", "family" : "Bakana", "given" : "Sibusiso", "non-dropping-particle" : "", "parse-names" : false, "suffix" : "" }, { "dropping-particle" : "", "family" : "Power", "given" : "City", "non-dropping-particle" : "", "parse-names" : false, "suffix" : "" } ], "id" : "ITEM-1", "issued" : { "date-parts" : [ [ "2015" ] ] }, "page" : "12-21", "title" : "Investigation and mitigation of electric power losses within City Power distribution", "type" : "article-journal" }, "uris" : [ "http://www.mendeley.com/documents/?uuid=6c3df4b7-d842-440a-a1cf-f289292417bf" ] } ], "mendeley" : { "formattedCitation" : "(Bakana &amp; Power, 2015)", "plainTextFormattedCitation" : "(Bakana &amp; Power, 2015)", "previouslyFormattedCitation" : "(Bakana &amp; Power, 2015)" }, "properties" : {  }, "schema" : "https://github.com/citation-style-language/schema/raw/master/csl-citation.json" }</w:instrText>
      </w:r>
      <w:r w:rsidR="00BF7F4B" w:rsidRPr="007A25AE">
        <w:rPr>
          <w:rFonts w:ascii="Times New Roman" w:hAnsi="Times New Roman" w:cs="Times New Roman"/>
          <w:bCs/>
        </w:rPr>
        <w:fldChar w:fldCharType="separate"/>
      </w:r>
      <w:r w:rsidRPr="009765A2">
        <w:rPr>
          <w:rFonts w:ascii="Times New Roman" w:hAnsi="Times New Roman" w:cs="Times New Roman"/>
          <w:bCs/>
          <w:noProof/>
        </w:rPr>
        <w:t>(Bakana &amp; Power, 2015)</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The distribution transformers are the ending transformer which covert the 11KV to 220 volts so that it can be used by the customers. </w:t>
      </w:r>
      <w:r w:rsidR="00BF7F4B" w:rsidRPr="007A25AE">
        <w:rPr>
          <w:rFonts w:ascii="Times New Roman" w:hAnsi="Times New Roman" w:cs="Times New Roman"/>
          <w:bCs/>
        </w:rPr>
        <w:fldChar w:fldCharType="begin" w:fldLock="1"/>
      </w:r>
      <w:r>
        <w:rPr>
          <w:rFonts w:ascii="Times New Roman" w:hAnsi="Times New Roman" w:cs="Times New Roman"/>
          <w:bCs/>
        </w:rPr>
        <w:instrText>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sidR="00BF7F4B" w:rsidRPr="007A25AE">
        <w:rPr>
          <w:rFonts w:ascii="Times New Roman" w:hAnsi="Times New Roman" w:cs="Times New Roman"/>
          <w:bCs/>
        </w:rPr>
        <w:fldChar w:fldCharType="separate"/>
      </w:r>
      <w:r w:rsidRPr="009765A2">
        <w:rPr>
          <w:rFonts w:ascii="Times New Roman" w:hAnsi="Times New Roman" w:cs="Times New Roman"/>
          <w:bCs/>
          <w:noProof/>
        </w:rPr>
        <w:t>(Oliveira et al., 2001)</w:t>
      </w:r>
      <w:r w:rsidR="00BF7F4B" w:rsidRPr="007A25AE">
        <w:rPr>
          <w:rFonts w:ascii="Times New Roman" w:hAnsi="Times New Roman" w:cs="Times New Roman"/>
          <w:bCs/>
        </w:rPr>
        <w:fldChar w:fldCharType="end"/>
      </w:r>
    </w:p>
    <w:p w:rsidR="009765A2" w:rsidRDefault="009765A2" w:rsidP="009765A2">
      <w:pPr>
        <w:jc w:val="left"/>
        <w:rPr>
          <w:rFonts w:ascii="Times New Roman" w:hAnsi="Times New Roman" w:cs="Times New Roman"/>
          <w:bCs/>
        </w:rPr>
      </w:pPr>
    </w:p>
    <w:p w:rsidR="009765A2" w:rsidRPr="009765A2" w:rsidRDefault="009765A2" w:rsidP="009765A2">
      <w:pPr>
        <w:jc w:val="left"/>
        <w:rPr>
          <w:rFonts w:ascii="Times New Roman" w:hAnsi="Times New Roman" w:cs="Times New Roman"/>
          <w:bCs/>
        </w:rPr>
      </w:pPr>
    </w:p>
    <w:tbl>
      <w:tblPr>
        <w:tblStyle w:val="MediumShading2-Accent11"/>
        <w:tblW w:w="8419" w:type="dxa"/>
        <w:tblBorders>
          <w:top w:val="single" w:sz="12" w:space="0" w:color="auto"/>
          <w:bottom w:val="single" w:sz="12" w:space="0" w:color="auto"/>
        </w:tblBorders>
        <w:shd w:val="clear" w:color="auto" w:fill="FFFFFF" w:themeFill="background1"/>
        <w:tblLook w:val="04A0"/>
      </w:tblPr>
      <w:tblGrid>
        <w:gridCol w:w="8419"/>
      </w:tblGrid>
      <w:tr w:rsidR="00821F24" w:rsidRPr="00AF2ED0" w:rsidTr="00116F02">
        <w:trPr>
          <w:cnfStyle w:val="100000000000"/>
        </w:trPr>
        <w:tc>
          <w:tcPr>
            <w:cnfStyle w:val="001000000100"/>
            <w:tcW w:w="8419" w:type="dxa"/>
            <w:tcBorders>
              <w:top w:val="none" w:sz="0" w:space="0" w:color="auto"/>
              <w:left w:val="none" w:sz="0" w:space="0" w:color="auto"/>
              <w:bottom w:val="none" w:sz="0" w:space="0" w:color="auto"/>
              <w:right w:val="none" w:sz="0" w:space="0" w:color="auto"/>
            </w:tcBorders>
            <w:shd w:val="clear" w:color="auto" w:fill="FFFFFF" w:themeFill="background1"/>
          </w:tcPr>
          <w:p w:rsidR="00821F24" w:rsidRPr="00BA2E0B" w:rsidRDefault="00821F24" w:rsidP="00116F02">
            <w:pPr>
              <w:jc w:val="left"/>
              <w:rPr>
                <w:rFonts w:ascii="Times New Roman" w:hAnsi="Times New Roman" w:cs="Times New Roman"/>
                <w:b w:val="0"/>
                <w:bCs w:val="0"/>
                <w:color w:val="auto"/>
              </w:rPr>
            </w:pPr>
            <w:r>
              <w:rPr>
                <w:rFonts w:ascii="Times New Roman" w:hAnsi="Times New Roman" w:cs="Times New Roman"/>
                <w:color w:val="auto"/>
              </w:rPr>
              <w:lastRenderedPageBreak/>
              <w:t>Figure-1</w:t>
            </w:r>
            <w:r w:rsidR="003D6F82">
              <w:rPr>
                <w:rFonts w:ascii="Times New Roman" w:hAnsi="Times New Roman" w:cs="Times New Roman"/>
                <w:color w:val="auto"/>
              </w:rPr>
              <w:t>:</w:t>
            </w:r>
            <w:r>
              <w:rPr>
                <w:rFonts w:ascii="Times New Roman" w:hAnsi="Times New Roman" w:cs="Times New Roman"/>
                <w:color w:val="auto"/>
              </w:rPr>
              <w:t xml:space="preserve"> </w:t>
            </w:r>
            <w:r w:rsidRPr="00821F24">
              <w:rPr>
                <w:rFonts w:ascii="Times New Roman" w:hAnsi="Times New Roman" w:cs="Times New Roman"/>
                <w:color w:val="auto"/>
                <w:sz w:val="24"/>
                <w:szCs w:val="24"/>
              </w:rPr>
              <w:t xml:space="preserve">Segments </w:t>
            </w:r>
            <w:r>
              <w:rPr>
                <w:rFonts w:ascii="Times New Roman" w:hAnsi="Times New Roman" w:cs="Times New Roman"/>
                <w:color w:val="auto"/>
                <w:sz w:val="24"/>
                <w:szCs w:val="24"/>
              </w:rPr>
              <w:t>of t</w:t>
            </w:r>
            <w:r w:rsidRPr="00821F24">
              <w:rPr>
                <w:rFonts w:ascii="Times New Roman" w:hAnsi="Times New Roman" w:cs="Times New Roman"/>
                <w:color w:val="auto"/>
                <w:sz w:val="24"/>
                <w:szCs w:val="24"/>
              </w:rPr>
              <w:t>he Distribution System</w:t>
            </w:r>
          </w:p>
        </w:tc>
      </w:tr>
    </w:tbl>
    <w:p w:rsidR="00821F24" w:rsidRPr="00821F24" w:rsidRDefault="005334D7" w:rsidP="00821F24">
      <w:pPr>
        <w:jc w:val="center"/>
        <w:rPr>
          <w:rFonts w:ascii="Times New Roman" w:hAnsi="Times New Roman" w:cs="Times New Roman"/>
          <w:bCs/>
          <w:sz w:val="24"/>
          <w:szCs w:val="24"/>
        </w:rPr>
      </w:pPr>
      <w:r w:rsidRPr="00AF2ED0">
        <w:rPr>
          <w:rFonts w:ascii="Times New Roman" w:hAnsi="Times New Roman" w:cs="Times New Roman"/>
          <w:bCs/>
          <w:noProof/>
          <w:sz w:val="24"/>
          <w:szCs w:val="24"/>
          <w:lang w:bidi="ar-SA"/>
        </w:rPr>
        <w:drawing>
          <wp:inline distT="0" distB="0" distL="0" distR="0">
            <wp:extent cx="3838575" cy="354766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54199" cy="3562102"/>
                    </a:xfrm>
                    <a:prstGeom prst="rect">
                      <a:avLst/>
                    </a:prstGeom>
                    <a:noFill/>
                    <a:ln w="9525">
                      <a:noFill/>
                      <a:miter lim="800000"/>
                      <a:headEnd/>
                      <a:tailEnd/>
                    </a:ln>
                  </pic:spPr>
                </pic:pic>
              </a:graphicData>
            </a:graphic>
          </wp:inline>
        </w:drawing>
      </w:r>
    </w:p>
    <w:tbl>
      <w:tblPr>
        <w:tblStyle w:val="MediumShading2-Accent11"/>
        <w:tblW w:w="8419" w:type="dxa"/>
        <w:tblBorders>
          <w:top w:val="single" w:sz="12" w:space="0" w:color="auto"/>
          <w:bottom w:val="single" w:sz="12" w:space="0" w:color="auto"/>
        </w:tblBorders>
        <w:shd w:val="clear" w:color="auto" w:fill="FFFFFF" w:themeFill="background1"/>
        <w:tblLook w:val="04A0"/>
      </w:tblPr>
      <w:tblGrid>
        <w:gridCol w:w="8419"/>
      </w:tblGrid>
      <w:tr w:rsidR="00821F24" w:rsidRPr="00AF2ED0" w:rsidTr="00116F02">
        <w:trPr>
          <w:cnfStyle w:val="100000000000"/>
        </w:trPr>
        <w:tc>
          <w:tcPr>
            <w:cnfStyle w:val="001000000100"/>
            <w:tcW w:w="8419" w:type="dxa"/>
            <w:tcBorders>
              <w:top w:val="none" w:sz="0" w:space="0" w:color="auto"/>
              <w:left w:val="none" w:sz="0" w:space="0" w:color="auto"/>
              <w:bottom w:val="none" w:sz="0" w:space="0" w:color="auto"/>
              <w:right w:val="none" w:sz="0" w:space="0" w:color="auto"/>
            </w:tcBorders>
            <w:shd w:val="clear" w:color="auto" w:fill="FFFFFF" w:themeFill="background1"/>
          </w:tcPr>
          <w:p w:rsidR="00821F24" w:rsidRPr="00821F24" w:rsidRDefault="00BF7F4B" w:rsidP="00116F02">
            <w:pPr>
              <w:spacing w:before="120" w:after="120" w:line="240" w:lineRule="auto"/>
              <w:jc w:val="right"/>
              <w:rPr>
                <w:rFonts w:ascii="Times New Roman" w:hAnsi="Times New Roman" w:cs="Times New Roman"/>
                <w:b w:val="0"/>
                <w:color w:val="auto"/>
                <w:sz w:val="20"/>
                <w:szCs w:val="20"/>
              </w:rPr>
            </w:pPr>
            <w:r w:rsidRPr="00821F24">
              <w:rPr>
                <w:rFonts w:ascii="Times New Roman" w:hAnsi="Times New Roman" w:cs="Times New Roman"/>
                <w:sz w:val="20"/>
                <w:szCs w:val="20"/>
              </w:rPr>
              <w:fldChar w:fldCharType="begin" w:fldLock="1"/>
            </w:r>
            <w:r w:rsidR="009765A2">
              <w:rPr>
                <w:rFonts w:ascii="Times New Roman" w:hAnsi="Times New Roman" w:cs="Times New Roman"/>
                <w:b w:val="0"/>
                <w:bCs w:val="0"/>
                <w:color w:val="auto"/>
                <w:sz w:val="20"/>
                <w:szCs w:val="20"/>
              </w:rPr>
              <w:instrText>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sidRPr="00821F24">
              <w:rPr>
                <w:rFonts w:ascii="Times New Roman" w:hAnsi="Times New Roman" w:cs="Times New Roman"/>
                <w:sz w:val="20"/>
                <w:szCs w:val="20"/>
              </w:rPr>
              <w:fldChar w:fldCharType="separate"/>
            </w:r>
            <w:r w:rsidR="009765A2" w:rsidRPr="009765A2">
              <w:rPr>
                <w:rFonts w:ascii="Times New Roman" w:hAnsi="Times New Roman" w:cs="Times New Roman"/>
                <w:b w:val="0"/>
                <w:bCs w:val="0"/>
                <w:noProof/>
                <w:color w:val="auto"/>
                <w:sz w:val="20"/>
                <w:szCs w:val="20"/>
              </w:rPr>
              <w:t>(Oliveira et al., 2001)</w:t>
            </w:r>
            <w:r w:rsidRPr="00821F24">
              <w:rPr>
                <w:rFonts w:ascii="Times New Roman" w:hAnsi="Times New Roman" w:cs="Times New Roman"/>
                <w:sz w:val="20"/>
                <w:szCs w:val="20"/>
              </w:rPr>
              <w:fldChar w:fldCharType="end"/>
            </w:r>
          </w:p>
        </w:tc>
      </w:tr>
    </w:tbl>
    <w:p w:rsidR="005334D7" w:rsidRDefault="00A655FC" w:rsidP="00116F02">
      <w:pPr>
        <w:spacing w:before="240"/>
        <w:ind w:left="360"/>
        <w:rPr>
          <w:rFonts w:ascii="Times New Roman" w:hAnsi="Times New Roman" w:cs="Times New Roman"/>
          <w:bCs/>
        </w:rPr>
      </w:pPr>
      <w:r>
        <w:rPr>
          <w:rFonts w:ascii="Times New Roman" w:hAnsi="Times New Roman" w:cs="Times New Roman"/>
          <w:bCs/>
        </w:rPr>
        <w:t xml:space="preserve">The </w:t>
      </w:r>
      <w:r w:rsidR="005334D7" w:rsidRPr="007A25AE">
        <w:rPr>
          <w:rFonts w:ascii="Times New Roman" w:hAnsi="Times New Roman" w:cs="Times New Roman"/>
          <w:bCs/>
        </w:rPr>
        <w:t>estimated energy losse</w:t>
      </w:r>
      <w:r w:rsidR="00921199">
        <w:rPr>
          <w:rFonts w:ascii="Times New Roman" w:hAnsi="Times New Roman" w:cs="Times New Roman"/>
          <w:bCs/>
        </w:rPr>
        <w:t>s which were observed in Brazil</w:t>
      </w:r>
      <w:r>
        <w:rPr>
          <w:rFonts w:ascii="Times New Roman" w:hAnsi="Times New Roman" w:cs="Times New Roman"/>
          <w:bCs/>
        </w:rPr>
        <w:t xml:space="preserve"> were </w:t>
      </w:r>
      <w:r w:rsidR="00FF13A3" w:rsidRPr="00887ABE">
        <w:rPr>
          <w:rFonts w:ascii="Times New Roman" w:hAnsi="Times New Roman" w:cs="Times New Roman"/>
          <w:bCs/>
          <w:sz w:val="24"/>
          <w:szCs w:val="24"/>
        </w:rPr>
        <w:t>2.0 – 3.0</w:t>
      </w:r>
      <w:r w:rsidR="00FF13A3">
        <w:rPr>
          <w:rFonts w:ascii="Times New Roman" w:hAnsi="Times New Roman" w:cs="Times New Roman"/>
          <w:bCs/>
        </w:rPr>
        <w:t xml:space="preserve">% in Sub transmission system, </w:t>
      </w:r>
      <w:r w:rsidR="00FF13A3" w:rsidRPr="00887ABE">
        <w:rPr>
          <w:rFonts w:ascii="Times New Roman" w:hAnsi="Times New Roman" w:cs="Times New Roman"/>
          <w:bCs/>
          <w:sz w:val="24"/>
          <w:szCs w:val="24"/>
        </w:rPr>
        <w:t>0.5 – 2.0</w:t>
      </w:r>
      <w:r w:rsidR="00FF13A3">
        <w:rPr>
          <w:rFonts w:ascii="Times New Roman" w:hAnsi="Times New Roman" w:cs="Times New Roman"/>
          <w:bCs/>
        </w:rPr>
        <w:t xml:space="preserve">% in distribution substations, </w:t>
      </w:r>
      <w:r w:rsidR="00FF13A3" w:rsidRPr="00887ABE">
        <w:rPr>
          <w:rFonts w:ascii="Times New Roman" w:hAnsi="Times New Roman" w:cs="Times New Roman"/>
          <w:bCs/>
          <w:sz w:val="24"/>
          <w:szCs w:val="24"/>
        </w:rPr>
        <w:t>0.5 – 2.5</w:t>
      </w:r>
      <w:r w:rsidR="00FF13A3">
        <w:rPr>
          <w:rFonts w:ascii="Times New Roman" w:hAnsi="Times New Roman" w:cs="Times New Roman"/>
          <w:bCs/>
        </w:rPr>
        <w:t>% in medium voltage networks,</w:t>
      </w:r>
      <w:r w:rsidR="00FF13A3" w:rsidRPr="00FF13A3">
        <w:rPr>
          <w:rFonts w:ascii="Times New Roman" w:hAnsi="Times New Roman" w:cs="Times New Roman"/>
          <w:bCs/>
          <w:sz w:val="24"/>
          <w:szCs w:val="24"/>
        </w:rPr>
        <w:t xml:space="preserve"> </w:t>
      </w:r>
      <w:r w:rsidR="00FF13A3" w:rsidRPr="00887ABE">
        <w:rPr>
          <w:rFonts w:ascii="Times New Roman" w:hAnsi="Times New Roman" w:cs="Times New Roman"/>
          <w:bCs/>
          <w:sz w:val="24"/>
          <w:szCs w:val="24"/>
        </w:rPr>
        <w:t>1.0 – 2.0</w:t>
      </w:r>
      <w:r w:rsidR="00FF13A3">
        <w:rPr>
          <w:rFonts w:ascii="Times New Roman" w:hAnsi="Times New Roman" w:cs="Times New Roman"/>
          <w:bCs/>
        </w:rPr>
        <w:t>% in distribution transformers,</w:t>
      </w:r>
      <w:r w:rsidR="00FF13A3" w:rsidRPr="00FF13A3">
        <w:rPr>
          <w:rFonts w:ascii="Times New Roman" w:hAnsi="Times New Roman" w:cs="Times New Roman"/>
          <w:bCs/>
          <w:sz w:val="24"/>
          <w:szCs w:val="24"/>
        </w:rPr>
        <w:t xml:space="preserve"> </w:t>
      </w:r>
      <w:r w:rsidR="00FF13A3" w:rsidRPr="00887ABE">
        <w:rPr>
          <w:rFonts w:ascii="Times New Roman" w:hAnsi="Times New Roman" w:cs="Times New Roman"/>
          <w:bCs/>
          <w:sz w:val="24"/>
          <w:szCs w:val="24"/>
        </w:rPr>
        <w:t>0.5 – 2.0</w:t>
      </w:r>
      <w:r w:rsidR="00FF13A3">
        <w:rPr>
          <w:rFonts w:ascii="Times New Roman" w:hAnsi="Times New Roman" w:cs="Times New Roman"/>
          <w:bCs/>
        </w:rPr>
        <w:t>% in low voltage networks,</w:t>
      </w:r>
      <w:r w:rsidR="00FF13A3" w:rsidRPr="00FF13A3">
        <w:rPr>
          <w:rFonts w:ascii="Times New Roman" w:hAnsi="Times New Roman" w:cs="Times New Roman"/>
          <w:bCs/>
          <w:sz w:val="24"/>
          <w:szCs w:val="24"/>
        </w:rPr>
        <w:t xml:space="preserve"> </w:t>
      </w:r>
      <w:r w:rsidR="00FF13A3" w:rsidRPr="00887ABE">
        <w:rPr>
          <w:rFonts w:ascii="Times New Roman" w:hAnsi="Times New Roman" w:cs="Times New Roman"/>
          <w:bCs/>
          <w:sz w:val="24"/>
          <w:szCs w:val="24"/>
        </w:rPr>
        <w:t>0.05 – 0.15</w:t>
      </w:r>
      <w:r w:rsidR="00FF13A3">
        <w:rPr>
          <w:rFonts w:ascii="Times New Roman" w:hAnsi="Times New Roman" w:cs="Times New Roman"/>
          <w:bCs/>
        </w:rPr>
        <w:t xml:space="preserve">% in customers connections, </w:t>
      </w:r>
      <w:r w:rsidR="00FF13A3" w:rsidRPr="00887ABE">
        <w:rPr>
          <w:rFonts w:ascii="Times New Roman" w:hAnsi="Times New Roman" w:cs="Times New Roman"/>
          <w:bCs/>
          <w:sz w:val="24"/>
          <w:szCs w:val="24"/>
        </w:rPr>
        <w:t>0.2 – 0.4</w:t>
      </w:r>
      <w:r w:rsidR="00FF13A3">
        <w:rPr>
          <w:rFonts w:ascii="Times New Roman" w:hAnsi="Times New Roman" w:cs="Times New Roman"/>
          <w:bCs/>
        </w:rPr>
        <w:t>% in Energy meters, Hence all these result were used to analyze the performance of the power system.</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(Oliveira et al., 2001)</w:t>
      </w:r>
      <w:r w:rsidR="00BF7F4B" w:rsidRPr="007A25AE">
        <w:rPr>
          <w:rFonts w:ascii="Times New Roman" w:hAnsi="Times New Roman" w:cs="Times New Roman"/>
          <w:bCs/>
        </w:rPr>
        <w:fldChar w:fldCharType="end"/>
      </w:r>
    </w:p>
    <w:p w:rsidR="005334D7" w:rsidRPr="007A25AE" w:rsidRDefault="005334D7" w:rsidP="00116F02">
      <w:pPr>
        <w:spacing w:before="240"/>
        <w:ind w:left="360"/>
        <w:rPr>
          <w:rFonts w:ascii="Times New Roman" w:hAnsi="Times New Roman" w:cs="Times New Roman"/>
          <w:bCs/>
        </w:rPr>
      </w:pPr>
      <w:r w:rsidRPr="007A25AE">
        <w:rPr>
          <w:rFonts w:ascii="Times New Roman" w:hAnsi="Times New Roman" w:cs="Times New Roman"/>
          <w:bCs/>
        </w:rPr>
        <w:t xml:space="preserve">A computational tool involves two steps for evaluation of losses, first step was to determine amount of losses in each segment based on daily load curves and second step was to ensure the global energy balance for the overall distribution system. While the global energy balance can be ensured by energy balance equation given below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(Nagi et al., 2008)</w:t>
      </w:r>
      <w:r w:rsidR="00BF7F4B" w:rsidRPr="007A25AE">
        <w:rPr>
          <w:rFonts w:ascii="Times New Roman" w:hAnsi="Times New Roman" w:cs="Times New Roman"/>
          <w:bCs/>
        </w:rPr>
        <w:fldChar w:fldCharType="end"/>
      </w:r>
    </w:p>
    <w:p w:rsidR="005334D7" w:rsidRPr="007A25AE" w:rsidRDefault="005334D7" w:rsidP="005334D7">
      <w:pPr>
        <w:jc w:val="center"/>
        <w:rPr>
          <w:rFonts w:ascii="Times New Roman" w:hAnsi="Times New Roman" w:cs="Times New Roman"/>
          <w:bCs/>
          <w:vertAlign w:val="subscript"/>
        </w:rPr>
      </w:pPr>
      <w:r w:rsidRPr="007A25AE">
        <w:rPr>
          <w:rFonts w:ascii="Times New Roman" w:hAnsi="Times New Roman" w:cs="Times New Roman"/>
          <w:bCs/>
        </w:rPr>
        <w:t>E</w:t>
      </w:r>
      <w:r w:rsidRPr="007A25AE">
        <w:rPr>
          <w:rFonts w:ascii="Times New Roman" w:hAnsi="Times New Roman" w:cs="Times New Roman"/>
          <w:bCs/>
          <w:vertAlign w:val="subscript"/>
        </w:rPr>
        <w:t>total</w:t>
      </w:r>
      <w:r w:rsidRPr="007A25AE">
        <w:rPr>
          <w:rFonts w:ascii="Times New Roman" w:hAnsi="Times New Roman" w:cs="Times New Roman"/>
          <w:bCs/>
        </w:rPr>
        <w:t xml:space="preserve"> = E</w:t>
      </w:r>
      <w:r w:rsidRPr="007A25AE">
        <w:rPr>
          <w:rFonts w:ascii="Times New Roman" w:hAnsi="Times New Roman" w:cs="Times New Roman"/>
          <w:bCs/>
          <w:vertAlign w:val="subscript"/>
        </w:rPr>
        <w:t>con</w:t>
      </w:r>
      <w:r w:rsidRPr="007A25AE">
        <w:rPr>
          <w:rFonts w:ascii="Times New Roman" w:hAnsi="Times New Roman" w:cs="Times New Roman"/>
          <w:bCs/>
        </w:rPr>
        <w:t xml:space="preserve"> + E</w:t>
      </w:r>
      <w:r w:rsidRPr="007A25AE">
        <w:rPr>
          <w:rFonts w:ascii="Times New Roman" w:hAnsi="Times New Roman" w:cs="Times New Roman"/>
          <w:bCs/>
          <w:vertAlign w:val="subscript"/>
        </w:rPr>
        <w:t xml:space="preserve">p.tec </w:t>
      </w:r>
      <w:r w:rsidRPr="007A25AE">
        <w:rPr>
          <w:rFonts w:ascii="Times New Roman" w:hAnsi="Times New Roman" w:cs="Times New Roman"/>
          <w:bCs/>
        </w:rPr>
        <w:t>+ E</w:t>
      </w:r>
      <w:r w:rsidRPr="007A25AE">
        <w:rPr>
          <w:rFonts w:ascii="Times New Roman" w:hAnsi="Times New Roman" w:cs="Times New Roman"/>
          <w:bCs/>
          <w:vertAlign w:val="subscript"/>
        </w:rPr>
        <w:t>p.com</w:t>
      </w:r>
    </w:p>
    <w:p w:rsidR="005334D7" w:rsidRPr="007A25AE" w:rsidRDefault="005334D7" w:rsidP="002C3938">
      <w:pPr>
        <w:spacing w:line="240" w:lineRule="auto"/>
        <w:ind w:left="360"/>
        <w:rPr>
          <w:rFonts w:ascii="Times New Roman" w:hAnsi="Times New Roman" w:cs="Times New Roman"/>
          <w:bCs/>
        </w:rPr>
      </w:pPr>
      <w:r w:rsidRPr="007A25AE">
        <w:rPr>
          <w:rFonts w:ascii="Times New Roman" w:hAnsi="Times New Roman" w:cs="Times New Roman"/>
          <w:bCs/>
        </w:rPr>
        <w:t>Where</w:t>
      </w:r>
    </w:p>
    <w:p w:rsidR="005334D7" w:rsidRPr="007A25AE" w:rsidRDefault="005334D7" w:rsidP="002C3938">
      <w:pPr>
        <w:spacing w:before="240"/>
        <w:ind w:left="360"/>
        <w:rPr>
          <w:rFonts w:ascii="Times New Roman" w:hAnsi="Times New Roman" w:cs="Times New Roman"/>
          <w:bCs/>
        </w:rPr>
      </w:pPr>
      <w:r w:rsidRPr="007A25AE">
        <w:rPr>
          <w:rFonts w:ascii="Times New Roman" w:hAnsi="Times New Roman" w:cs="Times New Roman"/>
          <w:bCs/>
        </w:rPr>
        <w:t>E</w:t>
      </w:r>
      <w:r w:rsidRPr="007A25AE">
        <w:rPr>
          <w:rFonts w:ascii="Times New Roman" w:hAnsi="Times New Roman" w:cs="Times New Roman"/>
          <w:bCs/>
          <w:vertAlign w:val="subscript"/>
        </w:rPr>
        <w:t>total</w:t>
      </w:r>
      <w:r w:rsidRPr="007A25AE">
        <w:rPr>
          <w:rFonts w:ascii="Times New Roman" w:hAnsi="Times New Roman" w:cs="Times New Roman"/>
          <w:bCs/>
        </w:rPr>
        <w:t xml:space="preserve"> = Total energy supplied to distribution company</w:t>
      </w:r>
    </w:p>
    <w:p w:rsidR="005334D7" w:rsidRPr="007A25AE" w:rsidRDefault="005334D7" w:rsidP="002C3938">
      <w:pPr>
        <w:ind w:left="360"/>
        <w:rPr>
          <w:rFonts w:ascii="Times New Roman" w:hAnsi="Times New Roman" w:cs="Times New Roman"/>
          <w:bCs/>
        </w:rPr>
      </w:pPr>
      <w:r w:rsidRPr="007A25AE">
        <w:rPr>
          <w:rFonts w:ascii="Times New Roman" w:hAnsi="Times New Roman" w:cs="Times New Roman"/>
          <w:bCs/>
        </w:rPr>
        <w:t>E</w:t>
      </w:r>
      <w:r w:rsidRPr="007A25AE">
        <w:rPr>
          <w:rFonts w:ascii="Times New Roman" w:hAnsi="Times New Roman" w:cs="Times New Roman"/>
          <w:bCs/>
          <w:vertAlign w:val="subscript"/>
        </w:rPr>
        <w:t>con</w:t>
      </w:r>
      <w:r w:rsidRPr="007A25AE">
        <w:rPr>
          <w:rFonts w:ascii="Times New Roman" w:hAnsi="Times New Roman" w:cs="Times New Roman"/>
          <w:bCs/>
        </w:rPr>
        <w:t xml:space="preserve"> = Total billed energy </w:t>
      </w:r>
    </w:p>
    <w:p w:rsidR="005334D7" w:rsidRPr="007A25AE" w:rsidRDefault="005334D7" w:rsidP="002C3938">
      <w:pPr>
        <w:ind w:left="360"/>
        <w:rPr>
          <w:rFonts w:ascii="Times New Roman" w:hAnsi="Times New Roman" w:cs="Times New Roman"/>
          <w:bCs/>
        </w:rPr>
      </w:pPr>
      <w:r w:rsidRPr="007A25AE">
        <w:rPr>
          <w:rFonts w:ascii="Times New Roman" w:hAnsi="Times New Roman" w:cs="Times New Roman"/>
          <w:bCs/>
        </w:rPr>
        <w:t>E</w:t>
      </w:r>
      <w:r w:rsidRPr="007A25AE">
        <w:rPr>
          <w:rFonts w:ascii="Times New Roman" w:hAnsi="Times New Roman" w:cs="Times New Roman"/>
          <w:bCs/>
          <w:vertAlign w:val="subscript"/>
        </w:rPr>
        <w:t>p.tec</w:t>
      </w:r>
      <w:r w:rsidRPr="007A25AE">
        <w:rPr>
          <w:rFonts w:ascii="Times New Roman" w:hAnsi="Times New Roman" w:cs="Times New Roman"/>
          <w:bCs/>
        </w:rPr>
        <w:t xml:space="preserve"> = Technical losses for the distribution system</w:t>
      </w:r>
    </w:p>
    <w:p w:rsidR="0074780A" w:rsidRDefault="005334D7" w:rsidP="0074780A">
      <w:pPr>
        <w:ind w:left="360"/>
        <w:rPr>
          <w:rFonts w:ascii="Times New Roman" w:hAnsi="Times New Roman" w:cs="Times New Roman"/>
          <w:bCs/>
        </w:rPr>
      </w:pPr>
      <w:r w:rsidRPr="007A25AE">
        <w:rPr>
          <w:rFonts w:ascii="Times New Roman" w:hAnsi="Times New Roman" w:cs="Times New Roman"/>
          <w:bCs/>
        </w:rPr>
        <w:t>E</w:t>
      </w:r>
      <w:r w:rsidRPr="007A25AE">
        <w:rPr>
          <w:rFonts w:ascii="Times New Roman" w:hAnsi="Times New Roman" w:cs="Times New Roman"/>
          <w:bCs/>
          <w:vertAlign w:val="subscript"/>
        </w:rPr>
        <w:t>p.com</w:t>
      </w:r>
      <w:r w:rsidRPr="007A25AE">
        <w:rPr>
          <w:rFonts w:ascii="Times New Roman" w:hAnsi="Times New Roman" w:cs="Times New Roman"/>
          <w:bCs/>
        </w:rPr>
        <w:t xml:space="preserve"> = Commercial or non technical losses for distribution system</w:t>
      </w:r>
    </w:p>
    <w:p w:rsidR="003D6F82" w:rsidRDefault="005334D7" w:rsidP="0074780A">
      <w:pPr>
        <w:spacing w:before="240"/>
        <w:ind w:left="360"/>
        <w:rPr>
          <w:rFonts w:ascii="Times New Roman" w:hAnsi="Times New Roman" w:cs="Times New Roman"/>
          <w:bCs/>
        </w:rPr>
      </w:pPr>
      <w:r w:rsidRPr="007A25AE">
        <w:rPr>
          <w:rFonts w:ascii="Times New Roman" w:hAnsi="Times New Roman" w:cs="Times New Roman"/>
          <w:bCs/>
        </w:rPr>
        <w:lastRenderedPageBreak/>
        <w:t xml:space="preserve">The name of the software that was used for evaluation of losses in overall distribution was PERTEC in which different models were presented for energy balance and losses in distribution transformer and feeders.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"DOI" : "10.1049/cp:20010889", "ISBN" : "0 85296 735 7", "ISSN" : "0537-9989", "abstract" : "This paper aims at presenting a new method for the evaluation of technical (demand and energy) losses in electrical power distribution systems. A computational tool was developed and implemented at Eletropaulo, the largest distribution company in Brazil. The methodology divides the distribution system into eight different segments, namely: energy meters, customer connections to the network, low voltage network, distribution transformers, medium voltage network, distribution substations, subtransmission system and other technical losses. The latter segment includes equipment losses in capacitors, voltage regulators, connectors, insulators and so forth. The computational tool comprises two modules. The first one determines technical losses in specific networks in a hierarchical way. From the evaluation of losses in a representative part of the distribution system, per unit loss indices for each segment are readily computed. Such indices are transferred to a second module, which is responsible for the assessment of a global energy balance for the overall distribution system", "author" : [ { "dropping-particle" : "", "family" : "Oliveira", "given" : "C.C.B.", "non-dropping-particle" : "", "parse-names" : false, "suffix" : "" }, { "dropping-particle" : "", "family" : "Kagan", "given" : "N.", "non-dropping-particle" : "", "parse-names" : false, "suffix" : "" }, { "dropping-particle" : "", "family" : "M\u00e9ffe", "given" : "A.", "non-dropping-particle" : "", "parse-names" : false, "suffix" : "" }, { "dropping-particle" : "", "family" : "Jonathan", "given" : "S.", "non-dropping-particle" : "", "parse-names" : false, "suffix" : "" }, { "dropping-particle" : "", "family" : "Caparroz", "given" : "S.", "non-dropping-particle" : "", "parse-names" : false, "suffix" : "" }, { "dropping-particle" : "", "family" : "Cavaretti", "given" : "J.L.", "non-dropping-particle" : "", "parse-names" : false, "suffix" : "" } ], "container-title" : "16th International Conference and Exhibition on Electricity Distribution (CIRED 2001)", "id" : "ITEM-1", "issue" : "482", "issued" : { "date-parts" : [ [ "2001" ] ] }, "page" : "v5-25-v5-25", "title" : "A new method for the computation of technical losses in electrical power distribution systems", "type" : "article-journal", "volume" : "2001" }, "uris" : [ "http://www.mendeley.com/documents/?uuid=7447e35b-5fac-468b-9eae-de9dffbbbf2d" ] } ], "mendeley" : { "formattedCitation" : "(Oliveira et al., 2001)", "plainTextFormattedCitation" : "(Oliveira et al., 2001)", "previouslyFormattedCitation" : "(Oliveira et al., 2001)"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(Oliveira et al., 2001)</w:t>
      </w:r>
      <w:r w:rsidR="00BF7F4B" w:rsidRPr="007A25AE">
        <w:rPr>
          <w:rFonts w:ascii="Times New Roman" w:hAnsi="Times New Roman" w:cs="Times New Roman"/>
          <w:bCs/>
        </w:rPr>
        <w:fldChar w:fldCharType="end"/>
      </w:r>
    </w:p>
    <w:p w:rsidR="00B36E0C" w:rsidRDefault="005334D7" w:rsidP="002C3938">
      <w:pPr>
        <w:spacing w:before="240"/>
        <w:ind w:left="360"/>
        <w:rPr>
          <w:rFonts w:ascii="Times New Roman" w:hAnsi="Times New Roman" w:cs="Times New Roman"/>
          <w:bCs/>
        </w:rPr>
      </w:pPr>
      <w:r w:rsidRPr="007A25AE">
        <w:rPr>
          <w:rFonts w:ascii="Times New Roman" w:hAnsi="Times New Roman" w:cs="Times New Roman"/>
          <w:bCs/>
        </w:rPr>
        <w:t xml:space="preserve">One of the best techniques for reduction of power losses was the placement of multiple distributed generator units at primary distributed networks which delivers both real and reactive power for minimizing losses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"author" : [ { "dropping-particle" : "", "family" : "Hung", "given" : "Duong Quoc", "non-dropping-particle" : "", "parse-names" : false, "suffix" : "" }, { "dropping-particle" : "", "family" : "Member", "given" : "Student", "non-dropping-particle" : "", "parse-names" : false, "suffix" : "" }, { "dropping-particle" : "", "family" : "Mithulananthan", "given" : "Nadarajah", "non-dropping-particle" : "", "parse-names" : false, "suffix" : "" }, { "dropping-particle" : "", "family" : "Member", "given" : "Senior", "non-dropping-particle" : "", "parse-names" : false, "suffix" : "" } ], "id" : "ITEM-1", "issue" : "4", "issued" : { "date-parts" : [ [ "2013" ] ] }, "page" : "1700-1708", "title" : "Multiple Distributed Generator Placement in Primary Distribution Networks for Loss Reduction", "type" : "article-journal", "volume" : "60" }, "uris" : [ "http://www.mendeley.com/documents/?uuid=a6398d5d-1032-448d-95e6-e345cf3f0980" ] } ], "mendeley" : { "formattedCitation" : "(Hung, Member, Mithulananthan, &amp; Member, 2013)", "plainTextFormattedCitation" : "(Hung, Member, Mithulananthan, &amp; Member, 2013)", "previouslyFormattedCitation" : "(Hung, Member, Mithulananthan, &amp; Member, 2013)"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(Hung, Member, Mithulananthan, &amp; Member, 2013)</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w:t>
      </w:r>
    </w:p>
    <w:p w:rsidR="00B36E0C" w:rsidRDefault="00B36E0C" w:rsidP="002C3938">
      <w:pPr>
        <w:spacing w:before="240"/>
        <w:ind w:left="360"/>
        <w:rPr>
          <w:rFonts w:ascii="Times New Roman" w:hAnsi="Times New Roman" w:cs="Times New Roman"/>
          <w:bCs/>
        </w:rPr>
      </w:pPr>
      <w:r>
        <w:rPr>
          <w:rFonts w:ascii="Times New Roman" w:hAnsi="Times New Roman" w:cs="Times New Roman"/>
          <w:bCs/>
        </w:rPr>
        <w:t xml:space="preserve">There are some major problems due to which non technical losses are difficult to control, for example </w:t>
      </w:r>
      <w:r w:rsidR="005B1492">
        <w:rPr>
          <w:rFonts w:ascii="Times New Roman" w:hAnsi="Times New Roman" w:cs="Times New Roman"/>
          <w:bCs/>
        </w:rPr>
        <w:t>the instruments used for measurements are not precise due to which incorrect results are produced, fraud of customers in case of electricity theft is also putting negative impact in data collection due which losses are difficult to analyzed, also poor data collection system can also created errors in results which should be taken into account to obtain correct results.</w:t>
      </w:r>
      <w:r w:rsidR="005B1492" w:rsidRPr="005B1492">
        <w:rPr>
          <w:rFonts w:ascii="Times New Roman" w:hAnsi="Times New Roman" w:cs="Times New Roman"/>
          <w:bCs/>
        </w:rPr>
        <w:t xml:space="preserve">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"1424402883", "author" : [ { "dropping-particle" : "", "family" : "Alves", "given" : "R", "non-dropping-particle" : "", "parse-names" : false, "suffix" : "" } ], "id" : "ITEM-1", "issued" : { "date-parts" : [ [ "2006" ] ] }, "page" : "1-5", "title" : "Reduction of Non-Technical Losses by Modernization and Updating of Measurement Systems", "type" : "article-journal" }, "uris" : [ "http://www.mendeley.com/documents/?uuid=ac699c3b-10e5-44e4-9e1f-4c2b512c7109" ] } ], "mendeley" : { "formattedCitation" : "(Alves, 2006)", "plainTextFormattedCitation" : "(Alves, 2006)", "previouslyFormattedCitation" : "(Alves, 2006)"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(Alves, 2006)</w:t>
      </w:r>
      <w:r w:rsidR="00BF7F4B" w:rsidRPr="007A25AE">
        <w:rPr>
          <w:rFonts w:ascii="Times New Roman" w:hAnsi="Times New Roman" w:cs="Times New Roman"/>
          <w:bCs/>
        </w:rPr>
        <w:fldChar w:fldCharType="end"/>
      </w:r>
    </w:p>
    <w:p w:rsidR="003D6F82" w:rsidRPr="003D6F82" w:rsidRDefault="005334D7" w:rsidP="00654576">
      <w:pPr>
        <w:spacing w:before="240" w:after="240"/>
        <w:ind w:left="360"/>
        <w:rPr>
          <w:rFonts w:ascii="Times New Roman" w:hAnsi="Times New Roman" w:cs="Times New Roman"/>
          <w:bCs/>
        </w:rPr>
      </w:pPr>
      <w:r w:rsidRPr="007A25AE">
        <w:rPr>
          <w:rFonts w:ascii="Times New Roman" w:hAnsi="Times New Roman" w:cs="Times New Roman"/>
          <w:bCs/>
        </w:rPr>
        <w:t xml:space="preserve">For fraud customers and dishonestly use of electricity, an intelligence based technique was proposed in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(Nagi et al., 2008)</w:t>
      </w:r>
      <w:r w:rsidR="00BF7F4B" w:rsidRPr="007A25AE">
        <w:rPr>
          <w:rFonts w:ascii="Times New Roman" w:hAnsi="Times New Roman" w:cs="Times New Roman"/>
          <w:bCs/>
        </w:rPr>
        <w:fldChar w:fldCharType="end"/>
      </w:r>
      <w:r w:rsidRPr="007A25AE">
        <w:rPr>
          <w:rFonts w:ascii="Times New Roman" w:hAnsi="Times New Roman" w:cs="Times New Roman"/>
          <w:bCs/>
        </w:rPr>
        <w:t xml:space="preserve">, in which the main focus was to analyze non technical losses by support vector machine (SVM).  The SVM filtered the suspected customers on the bases their load profiles and separates the entries by irregular and abnormal consumption of electricity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(Nagi et al., 2008)</w:t>
      </w:r>
      <w:r w:rsidR="00BF7F4B" w:rsidRPr="007A25AE">
        <w:rPr>
          <w:rFonts w:ascii="Times New Roman" w:hAnsi="Times New Roman" w:cs="Times New Roman"/>
          <w:bCs/>
        </w:rPr>
        <w:fldChar w:fldCharType="end"/>
      </w:r>
    </w:p>
    <w:tbl>
      <w:tblPr>
        <w:tblStyle w:val="MediumShading2-Accent11"/>
        <w:tblW w:w="8419" w:type="dxa"/>
        <w:tblBorders>
          <w:top w:val="single" w:sz="12" w:space="0" w:color="auto"/>
          <w:bottom w:val="single" w:sz="12" w:space="0" w:color="auto"/>
        </w:tblBorders>
        <w:shd w:val="clear" w:color="auto" w:fill="FFFFFF" w:themeFill="background1"/>
        <w:tblLook w:val="04A0"/>
      </w:tblPr>
      <w:tblGrid>
        <w:gridCol w:w="8419"/>
      </w:tblGrid>
      <w:tr w:rsidR="003D6F82" w:rsidRPr="00AF2ED0" w:rsidTr="002C3938">
        <w:trPr>
          <w:cnfStyle w:val="100000000000"/>
        </w:trPr>
        <w:tc>
          <w:tcPr>
            <w:cnfStyle w:val="001000000100"/>
            <w:tcW w:w="8419" w:type="dxa"/>
            <w:tcBorders>
              <w:top w:val="none" w:sz="0" w:space="0" w:color="auto"/>
              <w:left w:val="none" w:sz="0" w:space="0" w:color="auto"/>
              <w:bottom w:val="none" w:sz="0" w:space="0" w:color="auto"/>
              <w:right w:val="none" w:sz="0" w:space="0" w:color="auto"/>
            </w:tcBorders>
            <w:shd w:val="clear" w:color="auto" w:fill="FFFFFF" w:themeFill="background1"/>
          </w:tcPr>
          <w:p w:rsidR="003D6F82" w:rsidRPr="003D6F82" w:rsidRDefault="003D6F82" w:rsidP="003D6F82">
            <w:pPr>
              <w:jc w:val="left"/>
              <w:rPr>
                <w:rFonts w:ascii="Times New Roman" w:hAnsi="Times New Roman" w:cs="Times New Roman"/>
                <w:b w:val="0"/>
                <w:bCs w:val="0"/>
                <w:color w:val="auto"/>
              </w:rPr>
            </w:pPr>
            <w:r w:rsidRPr="003D6F82">
              <w:rPr>
                <w:rFonts w:ascii="Times New Roman" w:hAnsi="Times New Roman" w:cs="Times New Roman"/>
                <w:color w:val="auto"/>
              </w:rPr>
              <w:t>Figure-2</w:t>
            </w:r>
            <w:r>
              <w:rPr>
                <w:rFonts w:ascii="Times New Roman" w:hAnsi="Times New Roman" w:cs="Times New Roman"/>
                <w:color w:val="auto"/>
              </w:rPr>
              <w:t>:</w:t>
            </w:r>
            <w:r w:rsidRPr="003D6F82">
              <w:rPr>
                <w:rFonts w:ascii="Times New Roman" w:hAnsi="Times New Roman" w:cs="Times New Roman"/>
                <w:color w:val="auto"/>
              </w:rPr>
              <w:t xml:space="preserve"> </w:t>
            </w:r>
            <w:r w:rsidRPr="003D6F82">
              <w:rPr>
                <w:rFonts w:ascii="Times New Roman" w:hAnsi="Times New Roman" w:cs="Times New Roman"/>
                <w:bCs w:val="0"/>
                <w:color w:val="auto"/>
                <w:sz w:val="24"/>
                <w:szCs w:val="24"/>
              </w:rPr>
              <w:t>Flowchart for reprocessing for raw e-CIBS data for SVM classification</w:t>
            </w:r>
          </w:p>
        </w:tc>
      </w:tr>
    </w:tbl>
    <w:p w:rsidR="003D6F82" w:rsidRPr="00F810DA" w:rsidRDefault="00654576" w:rsidP="00F810DA">
      <w:pPr>
        <w:spacing w:line="240" w:lineRule="auto"/>
        <w:rPr>
          <w:rFonts w:ascii="Times New Roman" w:hAnsi="Times New Roman" w:cs="Times New Roman"/>
          <w:bCs/>
          <w:sz w:val="20"/>
          <w:szCs w:val="20"/>
        </w:rPr>
      </w:pPr>
      <w:r>
        <w:rPr>
          <w:rFonts w:ascii="Times New Roman" w:hAnsi="Times New Roman" w:cs="Times New Roman"/>
          <w:bCs/>
          <w:noProof/>
          <w:sz w:val="20"/>
          <w:szCs w:val="20"/>
          <w:lang w:bidi="ar-SA"/>
        </w:rPr>
        <w:drawing>
          <wp:anchor distT="0" distB="0" distL="114300" distR="114300" simplePos="0" relativeHeight="251659264" behindDoc="0" locked="0" layoutInCell="1" allowOverlap="1">
            <wp:simplePos x="0" y="0"/>
            <wp:positionH relativeFrom="margin">
              <wp:posOffset>28575</wp:posOffset>
            </wp:positionH>
            <wp:positionV relativeFrom="margin">
              <wp:posOffset>5448300</wp:posOffset>
            </wp:positionV>
            <wp:extent cx="5276850" cy="1466850"/>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6850" cy="1466850"/>
                    </a:xfrm>
                    <a:prstGeom prst="rect">
                      <a:avLst/>
                    </a:prstGeom>
                    <a:noFill/>
                    <a:ln w="9525">
                      <a:noFill/>
                      <a:miter lim="800000"/>
                      <a:headEnd/>
                      <a:tailEnd/>
                    </a:ln>
                  </pic:spPr>
                </pic:pic>
              </a:graphicData>
            </a:graphic>
          </wp:anchor>
        </w:drawing>
      </w:r>
    </w:p>
    <w:tbl>
      <w:tblPr>
        <w:tblStyle w:val="MediumShading2-Accent11"/>
        <w:tblW w:w="8419" w:type="dxa"/>
        <w:tblBorders>
          <w:top w:val="single" w:sz="12" w:space="0" w:color="auto"/>
          <w:bottom w:val="single" w:sz="12" w:space="0" w:color="auto"/>
        </w:tblBorders>
        <w:shd w:val="clear" w:color="auto" w:fill="FFFFFF" w:themeFill="background1"/>
        <w:tblLook w:val="04A0"/>
      </w:tblPr>
      <w:tblGrid>
        <w:gridCol w:w="8419"/>
      </w:tblGrid>
      <w:tr w:rsidR="00F810DA" w:rsidRPr="00AF2ED0" w:rsidTr="001315E7">
        <w:trPr>
          <w:cnfStyle w:val="100000000000"/>
        </w:trPr>
        <w:tc>
          <w:tcPr>
            <w:cnfStyle w:val="001000000100"/>
            <w:tcW w:w="8419" w:type="dxa"/>
            <w:tcBorders>
              <w:top w:val="none" w:sz="0" w:space="0" w:color="auto"/>
              <w:left w:val="none" w:sz="0" w:space="0" w:color="auto"/>
              <w:bottom w:val="none" w:sz="0" w:space="0" w:color="auto"/>
              <w:right w:val="none" w:sz="0" w:space="0" w:color="auto"/>
            </w:tcBorders>
            <w:shd w:val="clear" w:color="auto" w:fill="FFFFFF" w:themeFill="background1"/>
          </w:tcPr>
          <w:p w:rsidR="00F810DA" w:rsidRPr="00F810DA" w:rsidRDefault="00BF7F4B" w:rsidP="00F810DA">
            <w:pPr>
              <w:spacing w:before="120" w:after="120" w:line="240" w:lineRule="auto"/>
              <w:jc w:val="right"/>
              <w:rPr>
                <w:rFonts w:ascii="Times New Roman" w:hAnsi="Times New Roman" w:cs="Times New Roman"/>
                <w:b w:val="0"/>
                <w:bCs w:val="0"/>
                <w:color w:val="auto"/>
                <w:sz w:val="20"/>
                <w:szCs w:val="20"/>
              </w:rPr>
            </w:pPr>
            <w:r w:rsidRPr="002C3938">
              <w:rPr>
                <w:rFonts w:ascii="Times New Roman" w:hAnsi="Times New Roman" w:cs="Times New Roman"/>
                <w:sz w:val="20"/>
                <w:szCs w:val="20"/>
              </w:rPr>
              <w:fldChar w:fldCharType="begin" w:fldLock="1"/>
            </w:r>
            <w:r w:rsidR="009765A2">
              <w:rPr>
                <w:rFonts w:ascii="Times New Roman" w:hAnsi="Times New Roman" w:cs="Times New Roman"/>
                <w:b w:val="0"/>
                <w:bCs w:val="0"/>
                <w:color w:val="auto"/>
                <w:sz w:val="20"/>
                <w:szCs w:val="20"/>
              </w:rPr>
              <w:instrText>ADDIN CSL_CITATION { "citationItems" : [ { "id" : "ITEM-1", "itemData" : { "ISBN" : "1424424054", "author" : [ { "dropping-particle" : "", "family" : "Nagi", "given" : "J", "non-dropping-particle" : "", "parse-names" : false, "suffix" : "" }, { "dropping-particle" : "", "family" : "Mohammad", "given" : "A M", "non-dropping-particle" : "", "parse-names" : false, "suffix" : "" }, { "dropping-particle" : "", "family" : "Yap", "given" : "K S", "non-dropping-particle" : "", "parse-names" : false, "suffix" : "" }, { "dropping-particle" : "", "family" : "Tiong", "given" : "S K", "non-dropping-particle" : "", "parse-names" : false, "suffix" : "" }, { "dropping-particle" : "", "family" : "Ahmed", "given" : "S K", "non-dropping-particle" : "", "parse-names" : false, "suffix" : "" } ], "id" : "ITEM-1", "issue" : "PECon 08", "issued" : { "date-parts" : [ [ "2008" ] ] }, "page" : "907-912", "title" : "Non-Technical Loss Analysis for Detection of Electricity Theft using Support Vector Machines", "type" : "article-journal" }, "uris" : [ "http://www.mendeley.com/documents/?uuid=991413b0-1607-49c5-86dc-6bc3cb1a8766" ] } ], "mendeley" : { "formattedCitation" : "(Nagi et al., 2008)", "plainTextFormattedCitation" : "(Nagi et al., 2008)", "previouslyFormattedCitation" : "(Nagi et al., 2008)" }, "properties" : {  }, "schema" : "https://github.com/citation-style-language/schema/raw/master/csl-citation.json" }</w:instrText>
            </w:r>
            <w:r w:rsidRPr="002C3938">
              <w:rPr>
                <w:rFonts w:ascii="Times New Roman" w:hAnsi="Times New Roman" w:cs="Times New Roman"/>
                <w:sz w:val="20"/>
                <w:szCs w:val="20"/>
              </w:rPr>
              <w:fldChar w:fldCharType="separate"/>
            </w:r>
            <w:r w:rsidR="009765A2" w:rsidRPr="009765A2">
              <w:rPr>
                <w:rFonts w:ascii="Times New Roman" w:hAnsi="Times New Roman" w:cs="Times New Roman"/>
                <w:b w:val="0"/>
                <w:bCs w:val="0"/>
                <w:noProof/>
                <w:color w:val="auto"/>
                <w:sz w:val="20"/>
                <w:szCs w:val="20"/>
              </w:rPr>
              <w:t>(Nagi et al., 2008)</w:t>
            </w:r>
            <w:r w:rsidRPr="002C3938">
              <w:rPr>
                <w:rFonts w:ascii="Times New Roman" w:hAnsi="Times New Roman" w:cs="Times New Roman"/>
                <w:sz w:val="20"/>
                <w:szCs w:val="20"/>
              </w:rPr>
              <w:fldChar w:fldCharType="end"/>
            </w:r>
          </w:p>
        </w:tc>
      </w:tr>
    </w:tbl>
    <w:p w:rsidR="005334D7" w:rsidRPr="007A25AE" w:rsidRDefault="005334D7" w:rsidP="00F810DA">
      <w:pPr>
        <w:spacing w:before="240"/>
        <w:ind w:left="360"/>
        <w:rPr>
          <w:rFonts w:ascii="Times New Roman" w:hAnsi="Times New Roman" w:cs="Times New Roman"/>
          <w:bCs/>
        </w:rPr>
      </w:pPr>
      <w:r w:rsidRPr="007A25AE">
        <w:rPr>
          <w:rFonts w:ascii="Times New Roman" w:hAnsi="Times New Roman" w:cs="Times New Roman"/>
          <w:bCs/>
        </w:rPr>
        <w:t xml:space="preserve">Above figure shows the complete steps for SVM features in which electronic customer information billing system (CIBS) date was utilized for extracting the suspected customers. </w:t>
      </w:r>
    </w:p>
    <w:p w:rsidR="005334D7" w:rsidRPr="007A25AE" w:rsidRDefault="005334D7" w:rsidP="00F810DA">
      <w:pPr>
        <w:spacing w:before="240"/>
        <w:ind w:left="360"/>
        <w:rPr>
          <w:rFonts w:ascii="Times New Roman" w:hAnsi="Times New Roman" w:cs="Times New Roman"/>
          <w:bCs/>
        </w:rPr>
      </w:pPr>
      <w:r w:rsidRPr="007A25AE">
        <w:rPr>
          <w:rFonts w:ascii="Times New Roman" w:hAnsi="Times New Roman" w:cs="Times New Roman"/>
          <w:bCs/>
        </w:rPr>
        <w:t xml:space="preserve">There were a lot of other techniques for power loss mitigation were employed in past which would be useful for proposing the new approach for improving the distribution </w:t>
      </w:r>
      <w:r w:rsidRPr="007A25AE">
        <w:rPr>
          <w:rFonts w:ascii="Times New Roman" w:hAnsi="Times New Roman" w:cs="Times New Roman"/>
          <w:bCs/>
        </w:rPr>
        <w:lastRenderedPageBreak/>
        <w:t>power system efficiency in Pakistan</w:t>
      </w:r>
      <w:r w:rsidR="00654576">
        <w:rPr>
          <w:rFonts w:ascii="Times New Roman" w:hAnsi="Times New Roman" w:cs="Times New Roman"/>
          <w:bCs/>
        </w:rPr>
        <w:t>.</w:t>
      </w:r>
      <w:r w:rsidR="00E35A29">
        <w:rPr>
          <w:rFonts w:ascii="Times New Roman" w:hAnsi="Times New Roman" w:cs="Times New Roman"/>
          <w:bCs/>
        </w:rPr>
        <w:t xml:space="preserve"> For example one of the solutions to non-technical losses </w:t>
      </w:r>
      <w:r w:rsidRPr="007A25AE">
        <w:rPr>
          <w:rFonts w:ascii="Times New Roman" w:hAnsi="Times New Roman" w:cs="Times New Roman"/>
          <w:bCs/>
        </w:rPr>
        <w:t xml:space="preserve"> </w:t>
      </w:r>
      <w:r w:rsidR="00BF7F4B" w:rsidRPr="007A25AE">
        <w:rPr>
          <w:rFonts w:ascii="Times New Roman" w:hAnsi="Times New Roman" w:cs="Times New Roman"/>
          <w:bCs/>
        </w:rPr>
        <w:fldChar w:fldCharType="begin" w:fldLock="1"/>
      </w:r>
      <w:r w:rsidR="009765A2">
        <w:rPr>
          <w:rFonts w:ascii="Times New Roman" w:hAnsi="Times New Roman" w:cs="Times New Roman"/>
          <w:bCs/>
        </w:rPr>
        <w:instrText>ADDIN CSL_CITATION { "citationItems" : [ { "id" : "ITEM-1", "itemData" : { "ISBN" : "1424402883", "author" : [ { "dropping-particle" : "", "family" : "Alves", "given" : "R", "non-dropping-particle" : "", "parse-names" : false, "suffix" : "" } ], "id" : "ITEM-1", "issued" : { "date-parts" : [ [ "2006" ] ] }, "page" : "1-5", "title" : "Reduction of Non-Technical Losses by Modernization and Updating of Measurement Systems", "type" : "article-journal" }, "uris" : [ "http://www.mendeley.com/documents/?uuid=ac699c3b-10e5-44e4-9e1f-4c2b512c7109" ] }, { "id" : "ITEM-2", "itemData" : { "author" : [ { "dropping-particle" : "", "family" : "Nizar", "given" : "A H", "non-dropping-particle" : "", "parse-names" : false, "suffix" : "" }, { "dropping-particle" : "", "family" : "Member", "given" : "Student", "non-dropping-particle" : "", "parse-names" : false, "suffix" : "" }, { "dropping-particle" : "", "family" : "Dong", "given" : "Z Y", "non-dropping-particle" : "", "parse-names" : false, "suffix" : "" }, { "dropping-particle" : "", "family" : "Member", "given" : "Senior", "non-dropping-particle" : "", "parse-names" : false, "suffix" : "" }, { "dropping-particle" : "", "family" : "Wang", "given" : "Y", "non-dropping-particle" : "", "parse-names" : false, "suffix" : "" }, { "dropping-particle" : "", "family" : "Member", "given" : "Senior", "non-dropping-particle" : "", "parse-names" : false, "suffix" : "" }, { "dropping-particle" : "", "family" : "Overview", "given" : "A Power Loses", "non-dropping-particle" : "", "parse-names" : false, "suffix" : "" } ], "id" : "ITEM-2", "issue" : "3", "issued" : { "date-parts" : [ [ "2008" ] ] }, "page" : "946-955", "title" : "With Extreme Learning Machine Method", "type" : "article-journal", "volume" : "23" }, "uris" : [ "http://www.mendeley.com/documents/?uuid=4beafef1-2a77-43bc-9689-97d1d297d38a" ] }, { "id" : "ITEM-3", "itemData" : { "DOI" : "10.1016/j.ijepes.2011.10.016", "ISSN" : "0142-0615", "author" : [ { "dropping-particle" : "", "family" : "Kumar", "given" : "K Sathish", "non-dropping-particle" : "", "parse-names" : false, "suffix" : "" }, { "dropping-particle" : "", "family" : "Jayabarathi", "given" : "T", "non-dropping-particle" : "", "parse-names" : false, "suffix" : "" } ], "container-title" : "International Journal of Electrical Power and Energy Systems", "id" : "ITEM-3", "issue" : "1", "issued" : { "date-parts" : [ [ "2012" ] ] }, "page" : "13-17", "publisher" : "Elsevier Ltd", "title" : "Electrical Power and Energy Systems Power system reconfiguration and loss minimization for an distribution systems using bacterial foraging optimization algorithm", "type" : "article-journal", "volume" : "36" }, "uris" : [ "http://www.mendeley.com/documents/?uuid=4690b474-af15-4db5-8f13-96298592a22c" ] }, { "id" : "ITEM-4", "itemData" : { "author" : [ { "dropping-particle" : "", "family" : "Chang", "given" : "Chung-fu", "non-dropping-particle" : "", "parse-names" : false, "suffix" : "" } ], "id" : "ITEM-4", "issue" : "4", "issued" : { "date-parts" : [ [ "2008" ] ] }, "page" : "1747-1755", "title" : "Reconfiguration and Capacitor Placement for Loss Reduction of Distribution Systems by Ant Colony Search Algorithm", "type" : "article-journal", "volume" : "23" }, "uris" : [ "http://www.mendeley.com/documents/?uuid=56c87ab9-f360-470f-ab71-50c5689c599f" ] }, { "id" : "ITEM-5", "itemData" : { "author" : [ { "dropping-particle" : "", "family" : "Deilami", "given" : "Sara", "non-dropping-particle" : "", "parse-names" : false, "suffix" : "" }, { "dropping-particle" : "", "family" : "Member", "given" : "Student", "non-dropping-particle" : "", "parse-names" : false, "suffix" : "" }, { "dropping-particle" : "", "family" : "Masoum", "given" : "Amir S", "non-dropping-particle" : "", "parse-names" : false, "suffix" : "" }, { "dropping-particle" : "", "family" : "Member", "given" : "Student", "non-dropping-particle" : "", "parse-names" : false, "suffix" : "" }, { "dropping-particle" : "", "family" : "Moses", "given" : "Paul S", "non-dropping-particle" : "", "parse-names" : false, "suffix" : "" }, { "dropping-particle" : "", "family" : "Member", "given" : "Student", "non-dropping-particle" : "", "parse-names" : false, "suffix" : "" }, { "dropping-particle" : "", "family" : "Masoum", "given" : "Mohammad A S", "non-dropping-particle" : "", "parse-names" : false, "suffix" : "" }, { "dropping-particle" : "", "family" : "Member", "given" : "Senior", "non-dropping-particle" : "", "parse-names" : false, "suffix" : "" } ], "id" : "ITEM-5", "issue" : "3", "issued" : { "date-parts" : [ [ "2011" ] ] }, "page" : "456-467", "title" : "Real-Time Coordination of Plug-In Electric Vehicle Charging in Smart Grids to Minimize Power Losses and Improve Voltage Profile", "type" : "article-journal", "volume" : "2" }, "uris" : [ "http://www.mendeley.com/documents/?uuid=62817eb8-610e-4f9f-9ba4-2849e8fa0cbf" ] }, { "id" : "ITEM-6", "itemData" : { "author" : [ { "dropping-particle" : "", "family" : "Zhang", "given" : "Dong", "non-dropping-particle" : "", "parse-names" : false, "suffix" : "" }, { "dropping-particle" : "", "family" : "Member", "given" : "Student", "non-dropping-particle" : "", "parse-names" : false, "suffix" : "" }, { "dropping-particle" : "", "family" : "Fu", "given" : "Zhengcai", "non-dropping-particle" : "", "parse-names" : false, "suffix" : "" }, { "dropping-particle" : "", "family" : "Zhang", "given" : "Liuchun", "non-dropping-particle" : "", "parse-names" : false, "suffix" : "" } ], "id" : "ITEM-6", "issue" : "1", "issued" : { "date-parts" : [ [ "2008" ] ] }, "page" : "161-169", "title" : "Joint Optimization for Power Loss Reduction in Distribution Systems", "type" : "article-journal", "volume" : "23" }, "uris" : [ "http://www.mendeley.com/documents/?uuid=21c7efa0-4ae8-4219-9d70-432369d9b763" ] } ], "mendeley" : { "formattedCitation" : "(Alves, 2006; Chang, 2008; Deilami et al., 2011; Kumar &amp; Jayabarathi, 2012; Nizar et al., 2008; Zhang, Member, Fu, &amp; Zhang, 2008)", "plainTextFormattedCitation" : "(Alves, 2006; Chang, 2008; Deilami et al., 2011; Kumar &amp; Jayabarathi, 2012; Nizar et al., 2008; Zhang, Member, Fu, &amp; Zhang, 2008)", "previouslyFormattedCitation" : "(Alves, 2006; Chang, 2008; Deilami et al., 2011; Kumar &amp; Jayabarathi, 2012; Nizar et al., 2008; Zhang, Member, Fu, &amp; Zhang, 2008)" }, "properties" : {  }, "schema" : "https://github.com/citation-style-language/schema/raw/master/csl-citation.json" }</w:instrText>
      </w:r>
      <w:r w:rsidR="00BF7F4B" w:rsidRPr="007A25AE">
        <w:rPr>
          <w:rFonts w:ascii="Times New Roman" w:hAnsi="Times New Roman" w:cs="Times New Roman"/>
          <w:bCs/>
        </w:rPr>
        <w:fldChar w:fldCharType="separate"/>
      </w:r>
      <w:r w:rsidR="009765A2" w:rsidRPr="009765A2">
        <w:rPr>
          <w:rFonts w:ascii="Times New Roman" w:hAnsi="Times New Roman" w:cs="Times New Roman"/>
          <w:bCs/>
          <w:noProof/>
        </w:rPr>
        <w:t>(Alves, 2006; Chang, 2008; Deilami et al., 2011; Kumar &amp; Jayabarathi, 2012; Nizar et al., 2008; Zhang, Member, Fu, &amp; Zhang, 2008)</w:t>
      </w:r>
      <w:r w:rsidR="00BF7F4B" w:rsidRPr="007A25AE">
        <w:rPr>
          <w:rFonts w:ascii="Times New Roman" w:hAnsi="Times New Roman" w:cs="Times New Roman"/>
          <w:bCs/>
        </w:rPr>
        <w:fldChar w:fldCharType="end"/>
      </w:r>
    </w:p>
    <w:p w:rsidR="005334D7" w:rsidRPr="00AF2ED0" w:rsidRDefault="00F810DA" w:rsidP="006A1F46">
      <w:pPr>
        <w:pStyle w:val="Heading1"/>
        <w:spacing w:before="0"/>
        <w:rPr>
          <w:rFonts w:eastAsiaTheme="minorEastAsia"/>
          <w:szCs w:val="24"/>
        </w:rPr>
      </w:pPr>
      <w:bookmarkStart w:id="3" w:name="_Toc508572888"/>
      <w:r>
        <w:rPr>
          <w:caps w:val="0"/>
        </w:rPr>
        <w:t>Methodology o</w:t>
      </w:r>
      <w:r w:rsidRPr="00AF2ED0">
        <w:rPr>
          <w:caps w:val="0"/>
        </w:rPr>
        <w:t>f Research</w:t>
      </w:r>
      <w:bookmarkEnd w:id="3"/>
    </w:p>
    <w:p w:rsidR="005334D7" w:rsidRPr="007A25AE" w:rsidRDefault="005334D7" w:rsidP="00372FD6">
      <w:pPr>
        <w:spacing w:before="240"/>
        <w:ind w:left="360"/>
        <w:rPr>
          <w:rFonts w:ascii="Times New Roman" w:hAnsi="Times New Roman" w:cs="Times New Roman"/>
          <w:bCs/>
        </w:rPr>
      </w:pPr>
      <w:r w:rsidRPr="007A25AE">
        <w:rPr>
          <w:rFonts w:ascii="Times New Roman" w:hAnsi="Times New Roman" w:cs="Times New Roman"/>
          <w:bCs/>
        </w:rPr>
        <w:t xml:space="preserve">For successful completion of research work it is required to have scheduled visits to power grid stations and sub divisional offices of the distribution companies for collection of required data, Collaboration with staff of planning department of Distribution Company for software based evaluation, analyzing the performance of technical equipment with the standard figures to estimate the power loss factor and final comparison of outcome data with present data to check the expected results. </w:t>
      </w:r>
    </w:p>
    <w:p w:rsidR="005334D7" w:rsidRPr="00AF2ED0" w:rsidRDefault="00F810DA" w:rsidP="006A1F46">
      <w:pPr>
        <w:pStyle w:val="Heading1"/>
        <w:spacing w:before="0"/>
      </w:pPr>
      <w:r>
        <w:rPr>
          <w:caps w:val="0"/>
        </w:rPr>
        <w:t xml:space="preserve">Implications of Research </w:t>
      </w:r>
    </w:p>
    <w:p w:rsidR="005334D7" w:rsidRPr="007A25AE" w:rsidRDefault="005334D7" w:rsidP="00372FD6">
      <w:pPr>
        <w:spacing w:before="240"/>
        <w:ind w:left="360"/>
        <w:rPr>
          <w:rFonts w:ascii="Times New Roman" w:hAnsi="Times New Roman" w:cs="Times New Roman"/>
          <w:bCs/>
        </w:rPr>
      </w:pPr>
      <w:r w:rsidRPr="007A25AE">
        <w:rPr>
          <w:rFonts w:ascii="Times New Roman" w:hAnsi="Times New Roman" w:cs="Times New Roman"/>
          <w:bCs/>
        </w:rPr>
        <w:t>After achievement of desired result the proposed model would be used by the Electrical distribution companies in the country to improve the efficiency of the power system by power loss reduction and to overcome the previous drawback due to which losses are being increased to maximum value.</w:t>
      </w:r>
    </w:p>
    <w:p w:rsidR="005334D7" w:rsidRPr="00AF2ED0" w:rsidRDefault="00F810DA" w:rsidP="00482EEE">
      <w:pPr>
        <w:pStyle w:val="Heading1"/>
      </w:pPr>
      <w:r>
        <w:rPr>
          <w:caps w:val="0"/>
        </w:rPr>
        <w:t>Comprehensive Tentative Budget Required for Conducting Research</w:t>
      </w:r>
    </w:p>
    <w:p w:rsidR="005334D7" w:rsidRPr="007A25AE" w:rsidRDefault="005334D7" w:rsidP="002B14C9">
      <w:pPr>
        <w:spacing w:before="240"/>
        <w:ind w:left="360"/>
        <w:rPr>
          <w:rFonts w:ascii="Times New Roman" w:hAnsi="Times New Roman" w:cs="Times New Roman"/>
          <w:bCs/>
        </w:rPr>
      </w:pPr>
      <w:r w:rsidRPr="007A25AE">
        <w:rPr>
          <w:rFonts w:ascii="Times New Roman" w:hAnsi="Times New Roman" w:cs="Times New Roman"/>
          <w:bCs/>
        </w:rPr>
        <w:t>The financial aspects of the project include the site visits for date collection and the cost for purchasing registered software for feeder analysis, and the software for simulation of distribution systems.</w:t>
      </w:r>
    </w:p>
    <w:p w:rsidR="005334D7" w:rsidRPr="00C757FA" w:rsidRDefault="00F810DA" w:rsidP="00372FD6">
      <w:pPr>
        <w:pStyle w:val="Heading1"/>
        <w:spacing w:before="0" w:after="0"/>
      </w:pPr>
      <w:bookmarkStart w:id="4" w:name="_Toc508572892"/>
      <w:r w:rsidRPr="00C757FA">
        <w:rPr>
          <w:caps w:val="0"/>
        </w:rPr>
        <w:t>References</w:t>
      </w:r>
      <w:bookmarkEnd w:id="4"/>
    </w:p>
    <w:p w:rsidR="004621E1" w:rsidRPr="004621E1" w:rsidRDefault="00BF7F4B" w:rsidP="004621E1">
      <w:pPr>
        <w:widowControl w:val="0"/>
        <w:autoSpaceDE w:val="0"/>
        <w:autoSpaceDN w:val="0"/>
        <w:adjustRightInd w:val="0"/>
        <w:spacing w:before="240"/>
        <w:ind w:left="360"/>
        <w:rPr>
          <w:rFonts w:ascii="Times New Roman" w:hAnsi="Times New Roman" w:cs="Times New Roman"/>
          <w:noProof/>
          <w:szCs w:val="24"/>
        </w:rPr>
      </w:pPr>
      <w:r w:rsidRPr="00D829D3">
        <w:rPr>
          <w:rFonts w:ascii="Times New Roman" w:hAnsi="Times New Roman" w:cs="Times New Roman"/>
          <w:bCs/>
        </w:rPr>
        <w:fldChar w:fldCharType="begin" w:fldLock="1"/>
      </w:r>
      <w:r w:rsidR="005334D7" w:rsidRPr="00D829D3">
        <w:rPr>
          <w:rFonts w:ascii="Times New Roman" w:hAnsi="Times New Roman" w:cs="Times New Roman"/>
          <w:bCs/>
        </w:rPr>
        <w:instrText xml:space="preserve">ADDIN Mendeley Bibliography CSL_BIBLIOGRAPHY </w:instrText>
      </w:r>
      <w:r w:rsidRPr="00D829D3">
        <w:rPr>
          <w:rFonts w:ascii="Times New Roman" w:hAnsi="Times New Roman" w:cs="Times New Roman"/>
          <w:bCs/>
        </w:rPr>
        <w:fldChar w:fldCharType="separate"/>
      </w:r>
      <w:r w:rsidR="004621E1" w:rsidRPr="004621E1">
        <w:rPr>
          <w:rFonts w:ascii="Times New Roman" w:hAnsi="Times New Roman" w:cs="Times New Roman"/>
          <w:noProof/>
          <w:szCs w:val="24"/>
        </w:rPr>
        <w:t>Agüero, J. R., &amp; Member, S. (2012). Improving the Efficiency of Power Distribution Systems through Technical and Non-Technical Losses Reduction, 1–8.</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Alves, R. (2006). Reduction of Non-Technical Losses by Modernization and Updating of Measurement Systems, 1–5.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Anumaka, M. C. (2012). ANALYSIS OF TECHNICAL LOSSES IN ELECTRICAL POWER SYSTEM ( NIGERIAN 330KV NETWORK AS A CASE STUDY ), </w:t>
      </w:r>
      <w:r w:rsidRPr="004621E1">
        <w:rPr>
          <w:rFonts w:ascii="Times New Roman" w:hAnsi="Times New Roman" w:cs="Times New Roman"/>
          <w:i/>
          <w:iCs/>
          <w:noProof/>
          <w:szCs w:val="24"/>
        </w:rPr>
        <w:t>12</w:t>
      </w:r>
      <w:r w:rsidRPr="004621E1">
        <w:rPr>
          <w:rFonts w:ascii="Times New Roman" w:hAnsi="Times New Roman" w:cs="Times New Roman"/>
          <w:noProof/>
          <w:szCs w:val="24"/>
        </w:rPr>
        <w:t>(August), 320–327.</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Atwa, Y. M., Member, S., Member, S., Salama, M. M. A., &amp; Seethapathy, R. (2010). Optimal Renewable Resources Mix for Distribution System Energy Loss Minimization, </w:t>
      </w:r>
      <w:r w:rsidRPr="004621E1">
        <w:rPr>
          <w:rFonts w:ascii="Times New Roman" w:hAnsi="Times New Roman" w:cs="Times New Roman"/>
          <w:i/>
          <w:iCs/>
          <w:noProof/>
          <w:szCs w:val="24"/>
        </w:rPr>
        <w:t>25</w:t>
      </w:r>
      <w:r w:rsidRPr="004621E1">
        <w:rPr>
          <w:rFonts w:ascii="Times New Roman" w:hAnsi="Times New Roman" w:cs="Times New Roman"/>
          <w:noProof/>
          <w:szCs w:val="24"/>
        </w:rPr>
        <w:t>(1), 360–370.</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Bakana, S., &amp; Power, C. (2015). Investigation and mitigation of electric power losses within City Power distribution, 12–21.</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lastRenderedPageBreak/>
        <w:t xml:space="preserve">César, C., Ramos, O., Sousa, A. N. De, Papa, J. P., &amp; Falcão, A. X. (2011). A New Approach for Nontechnical Losses Detection Based on Optimum-Path Forest, </w:t>
      </w:r>
      <w:r w:rsidRPr="004621E1">
        <w:rPr>
          <w:rFonts w:ascii="Times New Roman" w:hAnsi="Times New Roman" w:cs="Times New Roman"/>
          <w:i/>
          <w:iCs/>
          <w:noProof/>
          <w:szCs w:val="24"/>
        </w:rPr>
        <w:t>26</w:t>
      </w:r>
      <w:r w:rsidRPr="004621E1">
        <w:rPr>
          <w:rFonts w:ascii="Times New Roman" w:hAnsi="Times New Roman" w:cs="Times New Roman"/>
          <w:noProof/>
          <w:szCs w:val="24"/>
        </w:rPr>
        <w:t>(1), 181–189.</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Chang, C. (2008). Reconfiguration and Capacitor Placement for Loss Reduction of Distribution Systems by Ant Colony Search Algorithm, </w:t>
      </w:r>
      <w:r w:rsidRPr="004621E1">
        <w:rPr>
          <w:rFonts w:ascii="Times New Roman" w:hAnsi="Times New Roman" w:cs="Times New Roman"/>
          <w:i/>
          <w:iCs/>
          <w:noProof/>
          <w:szCs w:val="24"/>
        </w:rPr>
        <w:t>23</w:t>
      </w:r>
      <w:r w:rsidRPr="004621E1">
        <w:rPr>
          <w:rFonts w:ascii="Times New Roman" w:hAnsi="Times New Roman" w:cs="Times New Roman"/>
          <w:noProof/>
          <w:szCs w:val="24"/>
        </w:rPr>
        <w:t>(4), 1747–1755.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Deilami, S., Member, S., Masoum, A. S., Member, S., Moses, P. S., Member, S., Masoum, M. A. S., et al. (2011). Real-Time Coordination of Plug-In Electric Vehicle Charging in Smart Grids to Minimize Power Losses and Improve Voltage Profile, </w:t>
      </w:r>
      <w:r w:rsidRPr="004621E1">
        <w:rPr>
          <w:rFonts w:ascii="Times New Roman" w:hAnsi="Times New Roman" w:cs="Times New Roman"/>
          <w:i/>
          <w:iCs/>
          <w:noProof/>
          <w:szCs w:val="24"/>
        </w:rPr>
        <w:t>2</w:t>
      </w:r>
      <w:r w:rsidRPr="004621E1">
        <w:rPr>
          <w:rFonts w:ascii="Times New Roman" w:hAnsi="Times New Roman" w:cs="Times New Roman"/>
          <w:noProof/>
          <w:szCs w:val="24"/>
        </w:rPr>
        <w:t>(3), 456–467.</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Hung, D. Q., Member, S., Mithulananthan, N., &amp; Member, S. (2013). Multiple Distributed Generator Placement in Primary Distribution Networks for Loss Reduction, </w:t>
      </w:r>
      <w:r w:rsidRPr="004621E1">
        <w:rPr>
          <w:rFonts w:ascii="Times New Roman" w:hAnsi="Times New Roman" w:cs="Times New Roman"/>
          <w:i/>
          <w:iCs/>
          <w:noProof/>
          <w:szCs w:val="24"/>
        </w:rPr>
        <w:t>60</w:t>
      </w:r>
      <w:r w:rsidRPr="004621E1">
        <w:rPr>
          <w:rFonts w:ascii="Times New Roman" w:hAnsi="Times New Roman" w:cs="Times New Roman"/>
          <w:noProof/>
          <w:szCs w:val="24"/>
        </w:rPr>
        <w:t>(4), 1700–1708.</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Imran, A. M., &amp; Kowsalya, M. (2014). Electrical Power and Energy Systems A new power system reconfiguration scheme for power loss minimization and voltage profile enhancement using Fireworks Algorithm. </w:t>
      </w:r>
      <w:r w:rsidRPr="004621E1">
        <w:rPr>
          <w:rFonts w:ascii="Times New Roman" w:hAnsi="Times New Roman" w:cs="Times New Roman"/>
          <w:i/>
          <w:iCs/>
          <w:noProof/>
          <w:szCs w:val="24"/>
        </w:rPr>
        <w:t>INTERNATIONAL JOURNAL OF ELECTRICAL POWER AND ENERGY SYSTEMS</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62</w:t>
      </w:r>
      <w:r w:rsidRPr="004621E1">
        <w:rPr>
          <w:rFonts w:ascii="Times New Roman" w:hAnsi="Times New Roman" w:cs="Times New Roman"/>
          <w:noProof/>
          <w:szCs w:val="24"/>
        </w:rPr>
        <w:t>, 312–322. Elsevier Ltd. Retrieved from http://dx.doi.org/10.1016/j.ijepes.2014.04.034</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Jamil, F. (2013). On the electricity shortage, price and electricity theft nexus. </w:t>
      </w:r>
      <w:r w:rsidRPr="004621E1">
        <w:rPr>
          <w:rFonts w:ascii="Times New Roman" w:hAnsi="Times New Roman" w:cs="Times New Roman"/>
          <w:i/>
          <w:iCs/>
          <w:noProof/>
          <w:szCs w:val="24"/>
        </w:rPr>
        <w:t>Energy Policy</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54</w:t>
      </w:r>
      <w:r w:rsidRPr="004621E1">
        <w:rPr>
          <w:rFonts w:ascii="Times New Roman" w:hAnsi="Times New Roman" w:cs="Times New Roman"/>
          <w:noProof/>
          <w:szCs w:val="24"/>
        </w:rPr>
        <w:t>, 267–272. Elsevier. Retrieved from http://dx.doi.org/10.1016/j.enpol.2012.11.034</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Kayal, P., &amp; Chanda, C. K. (2013). Electrical Power and Energy Systems Placement of wind and solar based DGs in distribution system for power loss minimization and voltage stability improvement. </w:t>
      </w:r>
      <w:r w:rsidRPr="004621E1">
        <w:rPr>
          <w:rFonts w:ascii="Times New Roman" w:hAnsi="Times New Roman" w:cs="Times New Roman"/>
          <w:i/>
          <w:iCs/>
          <w:noProof/>
          <w:szCs w:val="24"/>
        </w:rPr>
        <w:t>INTERNATIONAL JOURNAL OF ELECTRICAL POWER AND ENERGY SYSTEMS</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53</w:t>
      </w:r>
      <w:r w:rsidRPr="004621E1">
        <w:rPr>
          <w:rFonts w:ascii="Times New Roman" w:hAnsi="Times New Roman" w:cs="Times New Roman"/>
          <w:noProof/>
          <w:szCs w:val="24"/>
        </w:rPr>
        <w:t>, 795–809. Elsevier Ltd. Retrieved from http://dx.doi.org/10.1016/j.ijepes.2013.05.047</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Kessides, I. N. (2013). Chaos in power: Pakistan’s electricity crisis. </w:t>
      </w:r>
      <w:r w:rsidRPr="004621E1">
        <w:rPr>
          <w:rFonts w:ascii="Times New Roman" w:hAnsi="Times New Roman" w:cs="Times New Roman"/>
          <w:i/>
          <w:iCs/>
          <w:noProof/>
          <w:szCs w:val="24"/>
        </w:rPr>
        <w:t>Energy Policy</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55</w:t>
      </w:r>
      <w:r w:rsidRPr="004621E1">
        <w:rPr>
          <w:rFonts w:ascii="Times New Roman" w:hAnsi="Times New Roman" w:cs="Times New Roman"/>
          <w:noProof/>
          <w:szCs w:val="24"/>
        </w:rPr>
        <w:t>, 271–285. Elsevier. Retrieved from http://dx.doi.org/10.1016/j.enpol.2012.12.005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Kumar, K. S., &amp; Jayabarathi, T. (2012). Electrical Power and Energy Systems Power system reconfiguration and loss minimization for an distribution systems using bacterial foraging optimization algorithm. </w:t>
      </w:r>
      <w:r w:rsidRPr="004621E1">
        <w:rPr>
          <w:rFonts w:ascii="Times New Roman" w:hAnsi="Times New Roman" w:cs="Times New Roman"/>
          <w:i/>
          <w:iCs/>
          <w:noProof/>
          <w:szCs w:val="24"/>
        </w:rPr>
        <w:t>International Journal of Electrical Power and Energy Systems</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36</w:t>
      </w:r>
      <w:r w:rsidRPr="004621E1">
        <w:rPr>
          <w:rFonts w:ascii="Times New Roman" w:hAnsi="Times New Roman" w:cs="Times New Roman"/>
          <w:noProof/>
          <w:szCs w:val="24"/>
        </w:rPr>
        <w:t>(1), 13–17. Elsevier Ltd. Retrieved from http://dx.doi.org/10.1016/j.ijepes.</w:t>
      </w:r>
      <w:r>
        <w:rPr>
          <w:rFonts w:ascii="Times New Roman" w:hAnsi="Times New Roman" w:cs="Times New Roman"/>
          <w:noProof/>
          <w:szCs w:val="24"/>
        </w:rPr>
        <w:t xml:space="preserve"> </w:t>
      </w:r>
      <w:r w:rsidRPr="004621E1">
        <w:rPr>
          <w:rFonts w:ascii="Times New Roman" w:hAnsi="Times New Roman" w:cs="Times New Roman"/>
          <w:noProof/>
          <w:szCs w:val="24"/>
        </w:rPr>
        <w:t>2011.10.016</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lastRenderedPageBreak/>
        <w:t>Nagi, J., Mohammad, A. M., Yap, K. S., Tiong, S. K., &amp; Ahmed, S. K. (2008). Non-Technical Loss Analysis for Detection of Electricity Theft using Support Vector Machines, (PECon 08), 907–912.</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Nizar, A. H., Member, S., Dong, Z. Y., Member, S., Wang, Y., Member, S., &amp; Overview, A. P. L. (2008). With Extreme Learning Machine Method, </w:t>
      </w:r>
      <w:r w:rsidRPr="004621E1">
        <w:rPr>
          <w:rFonts w:ascii="Times New Roman" w:hAnsi="Times New Roman" w:cs="Times New Roman"/>
          <w:i/>
          <w:iCs/>
          <w:noProof/>
          <w:szCs w:val="24"/>
        </w:rPr>
        <w:t>23</w:t>
      </w:r>
      <w:r w:rsidRPr="004621E1">
        <w:rPr>
          <w:rFonts w:ascii="Times New Roman" w:hAnsi="Times New Roman" w:cs="Times New Roman"/>
          <w:noProof/>
          <w:szCs w:val="24"/>
        </w:rPr>
        <w:t>(3), 946–955.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Oliveira, C. C. B., Kagan, N., Méffe, A., Jonathan, S., Caparroz, S., &amp; Cavaretti, J. L. (2001). A new method for the computation of technical losses in electrical power distribution systems. </w:t>
      </w:r>
      <w:r w:rsidRPr="004621E1">
        <w:rPr>
          <w:rFonts w:ascii="Times New Roman" w:hAnsi="Times New Roman" w:cs="Times New Roman"/>
          <w:i/>
          <w:iCs/>
          <w:noProof/>
          <w:szCs w:val="24"/>
        </w:rPr>
        <w:t>16th International Conference and Exhibition on Electricity Distribution (CIRED 2001)</w:t>
      </w:r>
      <w:r w:rsidRPr="004621E1">
        <w:rPr>
          <w:rFonts w:ascii="Times New Roman" w:hAnsi="Times New Roman" w:cs="Times New Roman"/>
          <w:noProof/>
          <w:szCs w:val="24"/>
        </w:rPr>
        <w:t xml:space="preserve">, </w:t>
      </w:r>
      <w:r w:rsidRPr="004621E1">
        <w:rPr>
          <w:rFonts w:ascii="Times New Roman" w:hAnsi="Times New Roman" w:cs="Times New Roman"/>
          <w:i/>
          <w:iCs/>
          <w:noProof/>
          <w:szCs w:val="24"/>
        </w:rPr>
        <w:t>2001</w:t>
      </w:r>
      <w:r w:rsidRPr="004621E1">
        <w:rPr>
          <w:rFonts w:ascii="Times New Roman" w:hAnsi="Times New Roman" w:cs="Times New Roman"/>
          <w:noProof/>
          <w:szCs w:val="24"/>
        </w:rPr>
        <w:t>(482), v5-25-v5-25.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Ramos, C. C. O., &amp; Chiachia, G. (2011). What is the Importance of Selecting Features for Non-Technical Losses Identif cation ?, 1045–1048.</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szCs w:val="24"/>
        </w:rPr>
      </w:pPr>
      <w:r w:rsidRPr="004621E1">
        <w:rPr>
          <w:rFonts w:ascii="Times New Roman" w:hAnsi="Times New Roman" w:cs="Times New Roman"/>
          <w:noProof/>
          <w:szCs w:val="24"/>
        </w:rPr>
        <w:t xml:space="preserve">Rao, R. S., Ravindra, K., Satish, K., &amp; Narasimham, S. V. L. (2013). Power Loss Minimization in Distribution System Using Network Recon fi guration in the Presence of Distributed Generation, </w:t>
      </w:r>
      <w:r w:rsidRPr="004621E1">
        <w:rPr>
          <w:rFonts w:ascii="Times New Roman" w:hAnsi="Times New Roman" w:cs="Times New Roman"/>
          <w:i/>
          <w:iCs/>
          <w:noProof/>
          <w:szCs w:val="24"/>
        </w:rPr>
        <w:t>28</w:t>
      </w:r>
      <w:r w:rsidRPr="004621E1">
        <w:rPr>
          <w:rFonts w:ascii="Times New Roman" w:hAnsi="Times New Roman" w:cs="Times New Roman"/>
          <w:noProof/>
          <w:szCs w:val="24"/>
        </w:rPr>
        <w:t>(1), 317–325.</w:t>
      </w:r>
    </w:p>
    <w:p w:rsidR="004621E1" w:rsidRPr="004621E1" w:rsidRDefault="004621E1" w:rsidP="004621E1">
      <w:pPr>
        <w:widowControl w:val="0"/>
        <w:autoSpaceDE w:val="0"/>
        <w:autoSpaceDN w:val="0"/>
        <w:adjustRightInd w:val="0"/>
        <w:spacing w:before="240"/>
        <w:ind w:left="360"/>
        <w:rPr>
          <w:rFonts w:ascii="Times New Roman" w:hAnsi="Times New Roman" w:cs="Times New Roman"/>
          <w:noProof/>
        </w:rPr>
      </w:pPr>
      <w:r w:rsidRPr="004621E1">
        <w:rPr>
          <w:rFonts w:ascii="Times New Roman" w:hAnsi="Times New Roman" w:cs="Times New Roman"/>
          <w:noProof/>
          <w:szCs w:val="24"/>
        </w:rPr>
        <w:t xml:space="preserve">Zhang, D., Member, S., Fu, Z., &amp; Zhang, L. (2008). Joint Optimization for Power Loss Reduction in Distribution Systems, </w:t>
      </w:r>
      <w:r w:rsidRPr="004621E1">
        <w:rPr>
          <w:rFonts w:ascii="Times New Roman" w:hAnsi="Times New Roman" w:cs="Times New Roman"/>
          <w:i/>
          <w:iCs/>
          <w:noProof/>
          <w:szCs w:val="24"/>
        </w:rPr>
        <w:t>23</w:t>
      </w:r>
      <w:r w:rsidRPr="004621E1">
        <w:rPr>
          <w:rFonts w:ascii="Times New Roman" w:hAnsi="Times New Roman" w:cs="Times New Roman"/>
          <w:noProof/>
          <w:szCs w:val="24"/>
        </w:rPr>
        <w:t>(1), 161–169.</w:t>
      </w:r>
    </w:p>
    <w:p w:rsidR="005334D7" w:rsidRPr="00D829D3" w:rsidRDefault="00BF7F4B" w:rsidP="004621E1">
      <w:pPr>
        <w:widowControl w:val="0"/>
        <w:autoSpaceDE w:val="0"/>
        <w:autoSpaceDN w:val="0"/>
        <w:adjustRightInd w:val="0"/>
        <w:spacing w:before="240"/>
        <w:ind w:left="360"/>
        <w:rPr>
          <w:rFonts w:ascii="Times New Roman" w:hAnsi="Times New Roman" w:cs="Times New Roman"/>
          <w:bCs/>
        </w:rPr>
      </w:pPr>
      <w:r w:rsidRPr="00D829D3">
        <w:rPr>
          <w:rFonts w:ascii="Times New Roman" w:hAnsi="Times New Roman" w:cs="Times New Roman"/>
          <w:bCs/>
        </w:rPr>
        <w:fldChar w:fldCharType="end"/>
      </w:r>
      <w:r w:rsidR="005334D7" w:rsidRPr="00D829D3">
        <w:rPr>
          <w:rFonts w:ascii="Times New Roman" w:hAnsi="Times New Roman" w:cs="Times New Roman"/>
          <w:b/>
          <w:bCs/>
        </w:rPr>
        <w:tab/>
      </w:r>
    </w:p>
    <w:p w:rsidR="005334D7" w:rsidRPr="00D829D3" w:rsidRDefault="005334D7" w:rsidP="00FA2C19">
      <w:pPr>
        <w:ind w:left="360"/>
      </w:pPr>
    </w:p>
    <w:p w:rsidR="000D5577" w:rsidRPr="00D829D3" w:rsidRDefault="000D5577"/>
    <w:p w:rsidR="00023B62" w:rsidRDefault="00023B62"/>
    <w:p w:rsidR="00023B62" w:rsidRDefault="00023B62"/>
    <w:p w:rsidR="00023B62" w:rsidRDefault="00023B62"/>
    <w:p w:rsidR="00023B62" w:rsidRDefault="00023B62"/>
    <w:p w:rsidR="00023B62" w:rsidRDefault="00023B62"/>
    <w:p w:rsidR="00023B62" w:rsidRDefault="00023B62"/>
    <w:p w:rsidR="00023B62" w:rsidRDefault="00023B62"/>
    <w:p w:rsidR="004621E1" w:rsidRDefault="004621E1"/>
    <w:p w:rsidR="004621E1" w:rsidRDefault="004621E1"/>
    <w:p w:rsidR="004621E1" w:rsidRDefault="004621E1"/>
    <w:p w:rsidR="004621E1" w:rsidRDefault="004621E1"/>
    <w:p w:rsidR="004621E1" w:rsidRDefault="004621E1"/>
    <w:p w:rsidR="00023B62" w:rsidRDefault="00023B62"/>
    <w:p w:rsidR="00023B62" w:rsidRPr="00B15E90" w:rsidRDefault="00023B62" w:rsidP="00023B62">
      <w:pPr>
        <w:jc w:val="right"/>
        <w:rPr>
          <w:rFonts w:ascii="Times New Roman" w:hAnsi="Times New Roman" w:cs="Times New Roman"/>
          <w:b/>
          <w:sz w:val="28"/>
          <w:szCs w:val="28"/>
          <w:u w:val="single"/>
        </w:rPr>
      </w:pPr>
      <w:r w:rsidRPr="00B15E90">
        <w:rPr>
          <w:rFonts w:ascii="Times New Roman" w:hAnsi="Times New Roman" w:cs="Times New Roman"/>
          <w:b/>
          <w:sz w:val="28"/>
          <w:szCs w:val="28"/>
          <w:u w:val="single"/>
        </w:rPr>
        <w:lastRenderedPageBreak/>
        <w:t>APPENDIX-01</w:t>
      </w:r>
    </w:p>
    <w:tbl>
      <w:tblPr>
        <w:tblStyle w:val="PlainTable2"/>
        <w:tblW w:w="0" w:type="auto"/>
        <w:tblLook w:val="04A0"/>
      </w:tblPr>
      <w:tblGrid>
        <w:gridCol w:w="1899"/>
        <w:gridCol w:w="2046"/>
        <w:gridCol w:w="584"/>
        <w:gridCol w:w="1320"/>
        <w:gridCol w:w="513"/>
        <w:gridCol w:w="565"/>
        <w:gridCol w:w="1505"/>
      </w:tblGrid>
      <w:tr w:rsidR="00023B62" w:rsidRPr="00DA22EB" w:rsidTr="00DC67A2">
        <w:trPr>
          <w:cnfStyle w:val="100000000000"/>
          <w:trHeight w:val="298"/>
        </w:trPr>
        <w:tc>
          <w:tcPr>
            <w:cnfStyle w:val="001000000000"/>
            <w:tcW w:w="8431" w:type="dxa"/>
            <w:gridSpan w:val="7"/>
            <w:tcBorders>
              <w:top w:val="single" w:sz="12" w:space="0" w:color="000000"/>
              <w:bottom w:val="single" w:sz="12" w:space="0" w:color="000000"/>
            </w:tcBorders>
            <w:vAlign w:val="bottom"/>
          </w:tcPr>
          <w:p w:rsidR="00023B62" w:rsidRPr="00D829D3" w:rsidRDefault="00023B62" w:rsidP="00D829D3">
            <w:pPr>
              <w:spacing w:line="240" w:lineRule="auto"/>
              <w:jc w:val="center"/>
              <w:rPr>
                <w:rFonts w:ascii="Times New Roman" w:hAnsi="Times New Roman" w:cs="Times New Roman"/>
                <w:b w:val="0"/>
                <w:sz w:val="24"/>
                <w:szCs w:val="24"/>
              </w:rPr>
            </w:pPr>
            <w:r w:rsidRPr="00D829D3">
              <w:rPr>
                <w:rFonts w:ascii="Times New Roman" w:hAnsi="Times New Roman" w:cs="Times New Roman"/>
                <w:i/>
                <w:sz w:val="24"/>
                <w:szCs w:val="24"/>
              </w:rPr>
              <w:t>Turnitin</w:t>
            </w:r>
            <w:r w:rsidRPr="00D829D3">
              <w:rPr>
                <w:rFonts w:ascii="Times New Roman" w:hAnsi="Times New Roman" w:cs="Times New Roman"/>
                <w:sz w:val="24"/>
                <w:szCs w:val="24"/>
              </w:rPr>
              <w:t xml:space="preserve"> Originality Report</w:t>
            </w:r>
          </w:p>
        </w:tc>
      </w:tr>
      <w:tr w:rsidR="00023B62" w:rsidRPr="00DA22EB" w:rsidTr="00DC67A2">
        <w:trPr>
          <w:cnfStyle w:val="000000100000"/>
          <w:trHeight w:val="642"/>
        </w:trPr>
        <w:tc>
          <w:tcPr>
            <w:cnfStyle w:val="001000000000"/>
            <w:tcW w:w="8431" w:type="dxa"/>
            <w:gridSpan w:val="7"/>
            <w:tcBorders>
              <w:top w:val="single" w:sz="12" w:space="0" w:color="000000"/>
              <w:bottom w:val="single" w:sz="12" w:space="0" w:color="000000"/>
            </w:tcBorders>
          </w:tcPr>
          <w:p w:rsidR="00023B62" w:rsidRPr="00023B62" w:rsidRDefault="00023B62" w:rsidP="00D829D3">
            <w:pPr>
              <w:spacing w:before="120" w:after="120" w:line="240" w:lineRule="auto"/>
              <w:rPr>
                <w:rFonts w:ascii="Times New Roman" w:hAnsi="Times New Roman" w:cs="Times New Roman"/>
                <w:b w:val="0"/>
              </w:rPr>
            </w:pPr>
            <w:r>
              <w:rPr>
                <w:rFonts w:ascii="Times New Roman" w:hAnsi="Times New Roman" w:cs="Times New Roman"/>
                <w:b w:val="0"/>
              </w:rPr>
              <w:t>Tested on Sep 09</w:t>
            </w:r>
            <w:r w:rsidRPr="00023B62">
              <w:rPr>
                <w:rFonts w:ascii="Times New Roman" w:hAnsi="Times New Roman" w:cs="Times New Roman"/>
                <w:b w:val="0"/>
              </w:rPr>
              <w:t>, 2018, by Turnitin Anti Plagiarism Software Provided by Higher Education Commission, Pakistan to the Instructors of the University of Gujrat, Punjab, Pakistan.</w:t>
            </w:r>
          </w:p>
        </w:tc>
      </w:tr>
      <w:tr w:rsidR="00023B62" w:rsidRPr="00DA22EB" w:rsidTr="00DC67A2">
        <w:trPr>
          <w:trHeight w:val="1369"/>
        </w:trPr>
        <w:tc>
          <w:tcPr>
            <w:cnfStyle w:val="001000000000"/>
            <w:tcW w:w="8431" w:type="dxa"/>
            <w:gridSpan w:val="7"/>
            <w:tcBorders>
              <w:top w:val="single" w:sz="12" w:space="0" w:color="000000"/>
              <w:bottom w:val="nil"/>
            </w:tcBorders>
          </w:tcPr>
          <w:p w:rsidR="00023B62" w:rsidRPr="00D829D3" w:rsidRDefault="00023B62" w:rsidP="00D829D3">
            <w:pPr>
              <w:spacing w:before="240"/>
              <w:rPr>
                <w:rFonts w:ascii="Times New Roman" w:hAnsi="Times New Roman" w:cs="Times New Roman"/>
                <w:b w:val="0"/>
              </w:rPr>
            </w:pPr>
            <w:r w:rsidRPr="00DC67A2">
              <w:rPr>
                <w:rFonts w:ascii="Times New Roman" w:hAnsi="Times New Roman" w:cs="Times New Roman"/>
                <w:b w:val="0"/>
                <w:bCs w:val="0"/>
              </w:rPr>
              <w:t>Thesis Title</w:t>
            </w:r>
            <w:r w:rsidR="00D829D3" w:rsidRPr="00DC67A2">
              <w:rPr>
                <w:rFonts w:ascii="Times New Roman" w:hAnsi="Times New Roman" w:cs="Times New Roman"/>
                <w:b w:val="0"/>
                <w:bCs w:val="0"/>
              </w:rPr>
              <w:t>:</w:t>
            </w:r>
            <w:r w:rsidR="00D829D3" w:rsidRPr="00D829D3">
              <w:rPr>
                <w:rFonts w:ascii="Times New Roman" w:hAnsi="Times New Roman" w:cs="Times New Roman"/>
                <w:b w:val="0"/>
                <w:bCs w:val="0"/>
              </w:rPr>
              <w:t xml:space="preserve"> </w:t>
            </w:r>
            <w:r w:rsidR="00D829D3" w:rsidRPr="00D829D3">
              <w:rPr>
                <w:rFonts w:ascii="Times New Roman" w:hAnsi="Times New Roman" w:cs="Times New Roman"/>
                <w:b w:val="0"/>
              </w:rPr>
              <w:t xml:space="preserve">Improving Indigenous Distribution Power System </w:t>
            </w:r>
            <w:r w:rsidR="00D829D3" w:rsidRPr="00D829D3">
              <w:rPr>
                <w:rFonts w:ascii="Times New Roman" w:hAnsi="Times New Roman" w:cs="Times New Roman"/>
                <w:b w:val="0"/>
              </w:rPr>
              <w:tab/>
              <w:t>Efficiency Through Power Loss Reduction</w:t>
            </w:r>
          </w:p>
          <w:p w:rsidR="00023B62" w:rsidRPr="00D829D3" w:rsidRDefault="00023B62" w:rsidP="00D829D3">
            <w:pPr>
              <w:rPr>
                <w:rFonts w:ascii="Times New Roman" w:hAnsi="Times New Roman" w:cs="Times New Roman"/>
                <w:b w:val="0"/>
              </w:rPr>
            </w:pPr>
            <w:r w:rsidRPr="00DC67A2">
              <w:rPr>
                <w:rFonts w:ascii="Times New Roman" w:hAnsi="Times New Roman" w:cs="Times New Roman"/>
                <w:b w:val="0"/>
                <w:bCs w:val="0"/>
              </w:rPr>
              <w:t>Authors’ Name:</w:t>
            </w:r>
            <w:r>
              <w:rPr>
                <w:rFonts w:ascii="Times New Roman" w:hAnsi="Times New Roman" w:cs="Times New Roman"/>
              </w:rPr>
              <w:t xml:space="preserve"> </w:t>
            </w:r>
            <w:r w:rsidR="00DC67A2">
              <w:rPr>
                <w:rFonts w:ascii="Times New Roman" w:hAnsi="Times New Roman" w:cs="Times New Roman"/>
                <w:b w:val="0"/>
              </w:rPr>
              <w:t>Muhammad Ramiz</w:t>
            </w:r>
          </w:p>
          <w:p w:rsidR="00023B62" w:rsidRPr="00DA22EB" w:rsidRDefault="00023B62" w:rsidP="00D829D3">
            <w:pPr>
              <w:rPr>
                <w:rFonts w:ascii="Times New Roman" w:hAnsi="Times New Roman" w:cs="Times New Roman"/>
              </w:rPr>
            </w:pPr>
            <w:r w:rsidRPr="00DC67A2">
              <w:rPr>
                <w:rFonts w:ascii="Times New Roman" w:hAnsi="Times New Roman" w:cs="Times New Roman"/>
                <w:b w:val="0"/>
                <w:bCs w:val="0"/>
              </w:rPr>
              <w:t>Institution</w:t>
            </w:r>
            <w:r w:rsidRPr="00DC67A2">
              <w:rPr>
                <w:rFonts w:ascii="Times New Roman" w:hAnsi="Times New Roman" w:cs="Times New Roman"/>
                <w:b w:val="0"/>
              </w:rPr>
              <w:t>:</w:t>
            </w:r>
            <w:r w:rsidRPr="00D829D3">
              <w:rPr>
                <w:rFonts w:ascii="Times New Roman" w:hAnsi="Times New Roman" w:cs="Times New Roman"/>
                <w:b w:val="0"/>
              </w:rPr>
              <w:t xml:space="preserve"> University Of Gujrat Hafiz Hayat Campus</w:t>
            </w:r>
          </w:p>
        </w:tc>
      </w:tr>
      <w:tr w:rsidR="00023B62" w:rsidRPr="00DA22EB" w:rsidTr="00DC67A2">
        <w:trPr>
          <w:cnfStyle w:val="000000100000"/>
          <w:trHeight w:val="239"/>
        </w:trPr>
        <w:tc>
          <w:tcPr>
            <w:cnfStyle w:val="001000000000"/>
            <w:tcW w:w="8431" w:type="dxa"/>
            <w:gridSpan w:val="7"/>
            <w:tcBorders>
              <w:top w:val="nil"/>
              <w:bottom w:val="single" w:sz="12" w:space="0" w:color="000000"/>
            </w:tcBorders>
          </w:tcPr>
          <w:p w:rsidR="00023B62" w:rsidRPr="002A6A5D" w:rsidRDefault="00023B62" w:rsidP="00023B62">
            <w:pPr>
              <w:spacing w:line="240" w:lineRule="auto"/>
              <w:rPr>
                <w:rFonts w:ascii="Times New Roman" w:hAnsi="Times New Roman" w:cs="Times New Roman"/>
                <w:b w:val="0"/>
              </w:rPr>
            </w:pPr>
            <w:r w:rsidRPr="002A6A5D">
              <w:rPr>
                <w:rFonts w:ascii="Times New Roman" w:hAnsi="Times New Roman" w:cs="Times New Roman"/>
              </w:rPr>
              <w:t>PRIMARY SOURCES</w:t>
            </w:r>
          </w:p>
        </w:tc>
      </w:tr>
      <w:tr w:rsidR="00023B62" w:rsidRPr="00DA22EB" w:rsidTr="00DC67A2">
        <w:trPr>
          <w:trHeight w:val="589"/>
        </w:trPr>
        <w:tc>
          <w:tcPr>
            <w:cnfStyle w:val="001000000000"/>
            <w:tcW w:w="1899" w:type="dxa"/>
            <w:tcBorders>
              <w:top w:val="single" w:sz="12" w:space="0" w:color="000000"/>
              <w:bottom w:val="single" w:sz="12" w:space="0" w:color="000000"/>
            </w:tcBorders>
          </w:tcPr>
          <w:p w:rsidR="00023B62" w:rsidRPr="002A6A5D" w:rsidRDefault="00023B62" w:rsidP="00941BA4">
            <w:pPr>
              <w:spacing w:line="240" w:lineRule="auto"/>
              <w:jc w:val="center"/>
              <w:rPr>
                <w:rFonts w:ascii="Times New Roman" w:hAnsi="Times New Roman" w:cs="Times New Roman"/>
                <w:b w:val="0"/>
              </w:rPr>
            </w:pPr>
            <w:r w:rsidRPr="002A6A5D">
              <w:rPr>
                <w:rFonts w:ascii="Times New Roman" w:hAnsi="Times New Roman" w:cs="Times New Roman"/>
              </w:rPr>
              <w:t>SIMILARITY INDEX</w:t>
            </w:r>
          </w:p>
        </w:tc>
        <w:tc>
          <w:tcPr>
            <w:tcW w:w="2046" w:type="dxa"/>
            <w:tcBorders>
              <w:top w:val="single" w:sz="12" w:space="0" w:color="000000"/>
              <w:bottom w:val="single" w:sz="12" w:space="0" w:color="000000"/>
            </w:tcBorders>
          </w:tcPr>
          <w:p w:rsidR="00023B62" w:rsidRPr="002A6A5D" w:rsidRDefault="00023B62" w:rsidP="00941BA4">
            <w:pPr>
              <w:spacing w:line="240" w:lineRule="auto"/>
              <w:jc w:val="center"/>
              <w:cnfStyle w:val="000000000000"/>
              <w:rPr>
                <w:rFonts w:ascii="Times New Roman" w:hAnsi="Times New Roman" w:cs="Times New Roman"/>
                <w:b/>
              </w:rPr>
            </w:pPr>
            <w:r w:rsidRPr="002A6A5D">
              <w:rPr>
                <w:rFonts w:ascii="Times New Roman" w:hAnsi="Times New Roman" w:cs="Times New Roman"/>
                <w:b/>
              </w:rPr>
              <w:t>INTERNET SOURCES</w:t>
            </w:r>
          </w:p>
        </w:tc>
        <w:tc>
          <w:tcPr>
            <w:tcW w:w="2417" w:type="dxa"/>
            <w:gridSpan w:val="3"/>
            <w:tcBorders>
              <w:top w:val="single" w:sz="12" w:space="0" w:color="000000"/>
              <w:bottom w:val="single" w:sz="12" w:space="0" w:color="000000"/>
            </w:tcBorders>
          </w:tcPr>
          <w:p w:rsidR="00023B62" w:rsidRPr="002A6A5D" w:rsidRDefault="00023B62" w:rsidP="00941BA4">
            <w:pPr>
              <w:spacing w:line="240" w:lineRule="auto"/>
              <w:jc w:val="center"/>
              <w:cnfStyle w:val="000000000000"/>
              <w:rPr>
                <w:rFonts w:ascii="Times New Roman" w:hAnsi="Times New Roman" w:cs="Times New Roman"/>
                <w:b/>
              </w:rPr>
            </w:pPr>
            <w:r w:rsidRPr="002A6A5D">
              <w:rPr>
                <w:rFonts w:ascii="Times New Roman" w:hAnsi="Times New Roman" w:cs="Times New Roman"/>
                <w:b/>
              </w:rPr>
              <w:t>PUBLICATIONS</w:t>
            </w:r>
          </w:p>
        </w:tc>
        <w:tc>
          <w:tcPr>
            <w:tcW w:w="2070" w:type="dxa"/>
            <w:gridSpan w:val="2"/>
            <w:tcBorders>
              <w:top w:val="single" w:sz="12" w:space="0" w:color="000000"/>
              <w:bottom w:val="single" w:sz="12" w:space="0" w:color="000000"/>
            </w:tcBorders>
          </w:tcPr>
          <w:p w:rsidR="00023B62" w:rsidRPr="002A6A5D" w:rsidRDefault="00023B62" w:rsidP="00941BA4">
            <w:pPr>
              <w:spacing w:line="240" w:lineRule="auto"/>
              <w:jc w:val="center"/>
              <w:cnfStyle w:val="000000000000"/>
              <w:rPr>
                <w:rFonts w:ascii="Times New Roman" w:hAnsi="Times New Roman" w:cs="Times New Roman"/>
                <w:b/>
              </w:rPr>
            </w:pPr>
            <w:r w:rsidRPr="002A6A5D">
              <w:rPr>
                <w:rFonts w:ascii="Times New Roman" w:hAnsi="Times New Roman" w:cs="Times New Roman"/>
                <w:b/>
              </w:rPr>
              <w:t>STUDENT PAPERS</w:t>
            </w:r>
          </w:p>
        </w:tc>
      </w:tr>
      <w:tr w:rsidR="00023B62" w:rsidRPr="002A6A5D" w:rsidTr="00DC67A2">
        <w:trPr>
          <w:cnfStyle w:val="000000100000"/>
          <w:trHeight w:val="306"/>
        </w:trPr>
        <w:tc>
          <w:tcPr>
            <w:cnfStyle w:val="001000000000"/>
            <w:tcW w:w="1899" w:type="dxa"/>
            <w:tcBorders>
              <w:top w:val="single" w:sz="12" w:space="0" w:color="000000"/>
            </w:tcBorders>
            <w:vAlign w:val="center"/>
          </w:tcPr>
          <w:p w:rsidR="00023B62" w:rsidRPr="002A6A5D" w:rsidRDefault="007A09CC" w:rsidP="00DC67A2">
            <w:pPr>
              <w:spacing w:line="240" w:lineRule="auto"/>
              <w:jc w:val="center"/>
              <w:rPr>
                <w:rFonts w:ascii="Times New Roman" w:hAnsi="Times New Roman" w:cs="Times New Roman"/>
              </w:rPr>
            </w:pPr>
            <w:r w:rsidRPr="002A6A5D">
              <w:rPr>
                <w:rFonts w:ascii="Times New Roman" w:hAnsi="Times New Roman" w:cs="Times New Roman"/>
              </w:rPr>
              <w:t>04</w:t>
            </w:r>
            <w:r w:rsidR="00023B62" w:rsidRPr="002A6A5D">
              <w:rPr>
                <w:rFonts w:ascii="Times New Roman" w:hAnsi="Times New Roman" w:cs="Times New Roman"/>
              </w:rPr>
              <w:t>%</w:t>
            </w:r>
          </w:p>
        </w:tc>
        <w:tc>
          <w:tcPr>
            <w:tcW w:w="2046" w:type="dxa"/>
            <w:tcBorders>
              <w:top w:val="single" w:sz="12" w:space="0" w:color="000000"/>
            </w:tcBorders>
            <w:vAlign w:val="center"/>
          </w:tcPr>
          <w:p w:rsidR="00023B62" w:rsidRPr="002A6A5D" w:rsidRDefault="007A09CC" w:rsidP="00DC67A2">
            <w:pPr>
              <w:spacing w:line="240" w:lineRule="auto"/>
              <w:jc w:val="center"/>
              <w:cnfStyle w:val="000000100000"/>
              <w:rPr>
                <w:rFonts w:ascii="Times New Roman" w:hAnsi="Times New Roman" w:cs="Times New Roman"/>
                <w:b/>
              </w:rPr>
            </w:pPr>
            <w:r w:rsidRPr="002A6A5D">
              <w:rPr>
                <w:rFonts w:ascii="Times New Roman" w:hAnsi="Times New Roman" w:cs="Times New Roman"/>
                <w:b/>
              </w:rPr>
              <w:t>0</w:t>
            </w:r>
            <w:r w:rsidR="00023B62" w:rsidRPr="002A6A5D">
              <w:rPr>
                <w:rFonts w:ascii="Times New Roman" w:hAnsi="Times New Roman" w:cs="Times New Roman"/>
                <w:b/>
              </w:rPr>
              <w:t>5%</w:t>
            </w:r>
          </w:p>
        </w:tc>
        <w:tc>
          <w:tcPr>
            <w:tcW w:w="2417" w:type="dxa"/>
            <w:gridSpan w:val="3"/>
            <w:tcBorders>
              <w:top w:val="single" w:sz="12" w:space="0" w:color="000000"/>
            </w:tcBorders>
            <w:vAlign w:val="center"/>
          </w:tcPr>
          <w:p w:rsidR="00023B62" w:rsidRPr="002A6A5D" w:rsidRDefault="007A09CC" w:rsidP="00DC67A2">
            <w:pPr>
              <w:spacing w:line="240" w:lineRule="auto"/>
              <w:jc w:val="center"/>
              <w:cnfStyle w:val="000000100000"/>
              <w:rPr>
                <w:rFonts w:ascii="Times New Roman" w:hAnsi="Times New Roman" w:cs="Times New Roman"/>
                <w:b/>
              </w:rPr>
            </w:pPr>
            <w:r w:rsidRPr="002A6A5D">
              <w:rPr>
                <w:rFonts w:ascii="Times New Roman" w:hAnsi="Times New Roman" w:cs="Times New Roman"/>
                <w:b/>
              </w:rPr>
              <w:t>02</w:t>
            </w:r>
            <w:r w:rsidR="00023B62" w:rsidRPr="002A6A5D">
              <w:rPr>
                <w:rFonts w:ascii="Times New Roman" w:hAnsi="Times New Roman" w:cs="Times New Roman"/>
                <w:b/>
              </w:rPr>
              <w:t>%</w:t>
            </w:r>
          </w:p>
        </w:tc>
        <w:tc>
          <w:tcPr>
            <w:tcW w:w="2070" w:type="dxa"/>
            <w:gridSpan w:val="2"/>
            <w:tcBorders>
              <w:top w:val="single" w:sz="12" w:space="0" w:color="000000"/>
            </w:tcBorders>
            <w:vAlign w:val="center"/>
          </w:tcPr>
          <w:p w:rsidR="00023B62" w:rsidRPr="002A6A5D" w:rsidRDefault="007A09CC" w:rsidP="00DC67A2">
            <w:pPr>
              <w:spacing w:line="240" w:lineRule="auto"/>
              <w:jc w:val="center"/>
              <w:cnfStyle w:val="000000100000"/>
              <w:rPr>
                <w:rFonts w:ascii="Times New Roman" w:hAnsi="Times New Roman" w:cs="Times New Roman"/>
                <w:b/>
              </w:rPr>
            </w:pPr>
            <w:r w:rsidRPr="002A6A5D">
              <w:rPr>
                <w:rFonts w:ascii="Times New Roman" w:hAnsi="Times New Roman" w:cs="Times New Roman"/>
                <w:b/>
              </w:rPr>
              <w:t>0</w:t>
            </w:r>
            <w:r w:rsidR="002A6A5D" w:rsidRPr="002A6A5D">
              <w:rPr>
                <w:rFonts w:ascii="Times New Roman" w:hAnsi="Times New Roman" w:cs="Times New Roman"/>
                <w:b/>
              </w:rPr>
              <w:t>4</w:t>
            </w:r>
            <w:r w:rsidR="00023B62" w:rsidRPr="002A6A5D">
              <w:rPr>
                <w:rFonts w:ascii="Times New Roman" w:hAnsi="Times New Roman" w:cs="Times New Roman"/>
                <w:b/>
              </w:rPr>
              <w:t>%</w:t>
            </w:r>
          </w:p>
        </w:tc>
      </w:tr>
      <w:tr w:rsidR="00023B62" w:rsidRPr="00DA22EB" w:rsidTr="00DC67A2">
        <w:trPr>
          <w:trHeight w:val="361"/>
        </w:trPr>
        <w:tc>
          <w:tcPr>
            <w:cnfStyle w:val="001000000000"/>
            <w:tcW w:w="8431" w:type="dxa"/>
            <w:gridSpan w:val="7"/>
          </w:tcPr>
          <w:p w:rsidR="00023B62" w:rsidRPr="002A6A5D" w:rsidRDefault="007A09CC" w:rsidP="00DC67A2">
            <w:pPr>
              <w:tabs>
                <w:tab w:val="right" w:pos="9360"/>
              </w:tabs>
              <w:spacing w:line="240" w:lineRule="auto"/>
              <w:jc w:val="lowKashida"/>
              <w:rPr>
                <w:rFonts w:ascii="Times New Roman" w:hAnsi="Times New Roman" w:cs="Times New Roman"/>
                <w:b w:val="0"/>
              </w:rPr>
            </w:pPr>
            <w:r w:rsidRPr="002A6A5D">
              <w:rPr>
                <w:rFonts w:ascii="Times New Roman" w:hAnsi="Times New Roman" w:cs="Times New Roman"/>
              </w:rPr>
              <w:t xml:space="preserve">Internet </w:t>
            </w:r>
            <w:r w:rsidR="00023B62" w:rsidRPr="002A6A5D">
              <w:rPr>
                <w:rFonts w:ascii="Times New Roman" w:hAnsi="Times New Roman" w:cs="Times New Roman"/>
              </w:rPr>
              <w:t xml:space="preserve">Source                                                                       </w:t>
            </w:r>
            <w:r w:rsidRPr="002A6A5D">
              <w:rPr>
                <w:rFonts w:ascii="Times New Roman" w:hAnsi="Times New Roman" w:cs="Times New Roman"/>
              </w:rPr>
              <w:t xml:space="preserve">                    </w:t>
            </w:r>
            <w:r w:rsidR="00DC67A2">
              <w:rPr>
                <w:rFonts w:ascii="Times New Roman" w:hAnsi="Times New Roman" w:cs="Times New Roman"/>
              </w:rPr>
              <w:t xml:space="preserve">             </w:t>
            </w:r>
            <w:r w:rsidRPr="002A6A5D">
              <w:rPr>
                <w:rFonts w:ascii="Times New Roman" w:hAnsi="Times New Roman" w:cs="Times New Roman"/>
              </w:rPr>
              <w:t xml:space="preserve">    </w:t>
            </w:r>
            <w:r w:rsidR="002A6A5D" w:rsidRPr="002A6A5D">
              <w:rPr>
                <w:rFonts w:ascii="Times New Roman" w:hAnsi="Times New Roman" w:cs="Times New Roman"/>
              </w:rPr>
              <w:t xml:space="preserve">     </w:t>
            </w:r>
            <w:r w:rsidRPr="002A6A5D">
              <w:rPr>
                <w:rFonts w:ascii="Times New Roman" w:hAnsi="Times New Roman" w:cs="Times New Roman"/>
              </w:rPr>
              <w:t xml:space="preserve"> </w:t>
            </w:r>
            <w:r w:rsidR="002A6A5D" w:rsidRPr="002A6A5D">
              <w:rPr>
                <w:rFonts w:ascii="Times New Roman" w:hAnsi="Times New Roman" w:cs="Times New Roman"/>
              </w:rPr>
              <w:t>03%</w:t>
            </w:r>
            <w:r w:rsidR="00023B62" w:rsidRPr="002A6A5D">
              <w:rPr>
                <w:rFonts w:ascii="Times New Roman" w:hAnsi="Times New Roman" w:cs="Times New Roman"/>
              </w:rPr>
              <w:tab/>
            </w:r>
          </w:p>
        </w:tc>
      </w:tr>
      <w:tr w:rsidR="002A6A5D" w:rsidRPr="00DA22EB" w:rsidTr="00DC67A2">
        <w:trPr>
          <w:cnfStyle w:val="000000100000"/>
          <w:trHeight w:val="344"/>
        </w:trPr>
        <w:tc>
          <w:tcPr>
            <w:cnfStyle w:val="001000000000"/>
            <w:tcW w:w="8431" w:type="dxa"/>
            <w:gridSpan w:val="7"/>
          </w:tcPr>
          <w:p w:rsidR="002A6A5D" w:rsidRPr="00DA22EB" w:rsidRDefault="002A6A5D" w:rsidP="00DC67A2">
            <w:pPr>
              <w:spacing w:line="240" w:lineRule="auto"/>
              <w:rPr>
                <w:rFonts w:ascii="Times New Roman" w:hAnsi="Times New Roman" w:cs="Times New Roman"/>
                <w:b w:val="0"/>
                <w:sz w:val="24"/>
                <w:szCs w:val="24"/>
              </w:rPr>
            </w:pPr>
            <w:r w:rsidRPr="002A6A5D">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val="0"/>
              </w:rPr>
              <w:t xml:space="preserve">Daimoninterplan.com.br </w:t>
            </w:r>
            <w:r w:rsidRPr="002A6A5D">
              <w:rPr>
                <w:rFonts w:ascii="Times New Roman" w:hAnsi="Times New Roman" w:cs="Times New Roman"/>
                <w:b w:val="0"/>
              </w:rPr>
              <w:t>(</w:t>
            </w:r>
            <w:r>
              <w:rPr>
                <w:rFonts w:ascii="Times New Roman" w:hAnsi="Times New Roman" w:cs="Times New Roman"/>
                <w:b w:val="0"/>
              </w:rPr>
              <w:t xml:space="preserve">Interne </w:t>
            </w:r>
            <w:r w:rsidRPr="002A6A5D">
              <w:rPr>
                <w:rFonts w:ascii="Times New Roman" w:hAnsi="Times New Roman" w:cs="Times New Roman"/>
                <w:b w:val="0"/>
              </w:rPr>
              <w:t>Source)</w:t>
            </w:r>
          </w:p>
        </w:tc>
      </w:tr>
      <w:tr w:rsidR="00023B62" w:rsidRPr="00DA22EB" w:rsidTr="00DC67A2">
        <w:trPr>
          <w:trHeight w:val="326"/>
        </w:trPr>
        <w:tc>
          <w:tcPr>
            <w:cnfStyle w:val="001000000000"/>
            <w:tcW w:w="4529" w:type="dxa"/>
            <w:gridSpan w:val="3"/>
            <w:tcBorders>
              <w:bottom w:val="single" w:sz="4" w:space="0" w:color="7F7F7F" w:themeColor="text1" w:themeTint="80"/>
            </w:tcBorders>
          </w:tcPr>
          <w:p w:rsidR="00023B62" w:rsidRPr="002A6A5D" w:rsidRDefault="00023B62" w:rsidP="00DC67A2">
            <w:pPr>
              <w:autoSpaceDE w:val="0"/>
              <w:autoSpaceDN w:val="0"/>
              <w:adjustRightInd w:val="0"/>
              <w:spacing w:line="240" w:lineRule="auto"/>
              <w:rPr>
                <w:rFonts w:ascii="Times New Roman" w:hAnsi="Times New Roman" w:cs="Times New Roman"/>
              </w:rPr>
            </w:pPr>
            <w:r w:rsidRPr="002A6A5D">
              <w:rPr>
                <w:rFonts w:ascii="Times New Roman" w:hAnsi="Times New Roman" w:cs="Times New Roman"/>
              </w:rPr>
              <w:t>Student Paper</w:t>
            </w:r>
          </w:p>
        </w:tc>
        <w:tc>
          <w:tcPr>
            <w:tcW w:w="1320" w:type="dxa"/>
            <w:tcBorders>
              <w:bottom w:val="single" w:sz="4" w:space="0" w:color="7F7F7F" w:themeColor="text1" w:themeTint="80"/>
            </w:tcBorders>
          </w:tcPr>
          <w:p w:rsidR="00023B62" w:rsidRPr="00DA22EB" w:rsidRDefault="00023B62" w:rsidP="00DC67A2">
            <w:pPr>
              <w:spacing w:line="240" w:lineRule="auto"/>
              <w:cnfStyle w:val="000000000000"/>
              <w:rPr>
                <w:rFonts w:ascii="Times New Roman" w:hAnsi="Times New Roman" w:cs="Times New Roman"/>
                <w:b/>
                <w:sz w:val="24"/>
                <w:szCs w:val="24"/>
              </w:rPr>
            </w:pPr>
          </w:p>
        </w:tc>
        <w:tc>
          <w:tcPr>
            <w:tcW w:w="1078" w:type="dxa"/>
            <w:gridSpan w:val="2"/>
            <w:tcBorders>
              <w:bottom w:val="single" w:sz="4" w:space="0" w:color="7F7F7F" w:themeColor="text1" w:themeTint="80"/>
            </w:tcBorders>
          </w:tcPr>
          <w:p w:rsidR="00023B62" w:rsidRPr="00DA22EB" w:rsidRDefault="00023B62" w:rsidP="00DC67A2">
            <w:pPr>
              <w:spacing w:line="240" w:lineRule="auto"/>
              <w:cnfStyle w:val="000000000000"/>
              <w:rPr>
                <w:rFonts w:ascii="Times New Roman" w:hAnsi="Times New Roman" w:cs="Times New Roman"/>
                <w:b/>
                <w:sz w:val="24"/>
                <w:szCs w:val="24"/>
              </w:rPr>
            </w:pPr>
          </w:p>
        </w:tc>
        <w:tc>
          <w:tcPr>
            <w:tcW w:w="1504" w:type="dxa"/>
            <w:tcBorders>
              <w:bottom w:val="single" w:sz="4" w:space="0" w:color="7F7F7F" w:themeColor="text1" w:themeTint="80"/>
            </w:tcBorders>
          </w:tcPr>
          <w:p w:rsidR="00023B62" w:rsidRPr="002A6A5D" w:rsidRDefault="007A09CC" w:rsidP="00DC67A2">
            <w:pPr>
              <w:spacing w:line="240" w:lineRule="auto"/>
              <w:cnfStyle w:val="000000000000"/>
              <w:rPr>
                <w:rFonts w:ascii="Times New Roman" w:hAnsi="Times New Roman" w:cs="Times New Roman"/>
                <w:b/>
              </w:rPr>
            </w:pPr>
            <w:r>
              <w:rPr>
                <w:rFonts w:ascii="Times New Roman" w:hAnsi="Times New Roman" w:cs="Times New Roman"/>
                <w:b/>
                <w:sz w:val="24"/>
                <w:szCs w:val="24"/>
              </w:rPr>
              <w:t xml:space="preserve">          </w:t>
            </w:r>
            <w:r w:rsidR="00DC67A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A6A5D">
              <w:rPr>
                <w:rFonts w:ascii="Times New Roman" w:hAnsi="Times New Roman" w:cs="Times New Roman"/>
                <w:b/>
              </w:rPr>
              <w:t>0</w:t>
            </w:r>
            <w:r w:rsidR="00023B62" w:rsidRPr="002A6A5D">
              <w:rPr>
                <w:rFonts w:ascii="Times New Roman" w:hAnsi="Times New Roman" w:cs="Times New Roman"/>
                <w:b/>
              </w:rPr>
              <w:t>1%</w:t>
            </w:r>
          </w:p>
        </w:tc>
      </w:tr>
      <w:tr w:rsidR="002A6A5D" w:rsidRPr="00DA22EB" w:rsidTr="00DC67A2">
        <w:trPr>
          <w:cnfStyle w:val="000000100000"/>
          <w:trHeight w:val="287"/>
        </w:trPr>
        <w:tc>
          <w:tcPr>
            <w:cnfStyle w:val="001000000000"/>
            <w:tcW w:w="8431" w:type="dxa"/>
            <w:gridSpan w:val="7"/>
            <w:tcBorders>
              <w:bottom w:val="single" w:sz="12" w:space="0" w:color="000000"/>
            </w:tcBorders>
          </w:tcPr>
          <w:p w:rsidR="002A6A5D" w:rsidRPr="00DA22EB" w:rsidRDefault="002A6A5D" w:rsidP="00941BA4">
            <w:pPr>
              <w:spacing w:line="240" w:lineRule="auto"/>
              <w:rPr>
                <w:rFonts w:ascii="Times New Roman" w:hAnsi="Times New Roman" w:cs="Times New Roman"/>
                <w:b w:val="0"/>
                <w:sz w:val="24"/>
                <w:szCs w:val="24"/>
              </w:rPr>
            </w:pPr>
            <w:r w:rsidRPr="002A6A5D">
              <w:rPr>
                <w:rFonts w:ascii="Times New Roman" w:hAnsi="Times New Roman" w:cs="Times New Roman"/>
              </w:rPr>
              <w:t>2.</w:t>
            </w:r>
            <w:r>
              <w:rPr>
                <w:rFonts w:ascii="Times New Roman" w:hAnsi="Times New Roman" w:cs="Times New Roman"/>
              </w:rPr>
              <w:t xml:space="preserve"> </w:t>
            </w:r>
            <w:r w:rsidRPr="002A6A5D">
              <w:rPr>
                <w:rFonts w:ascii="Times New Roman" w:hAnsi="Times New Roman" w:cs="Times New Roman"/>
                <w:b w:val="0"/>
              </w:rPr>
              <w:t>Submitted to North West University (Student Paper)</w:t>
            </w:r>
          </w:p>
        </w:tc>
      </w:tr>
    </w:tbl>
    <w:p w:rsidR="00023B62" w:rsidRDefault="00023B62"/>
    <w:sectPr w:rsidR="00023B62" w:rsidSect="00827AD1">
      <w:footerReference w:type="default" r:id="rId12"/>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8BD" w:rsidRDefault="007F48BD" w:rsidP="00D4611C">
      <w:pPr>
        <w:spacing w:line="240" w:lineRule="auto"/>
      </w:pPr>
      <w:r>
        <w:separator/>
      </w:r>
    </w:p>
  </w:endnote>
  <w:endnote w:type="continuationSeparator" w:id="1">
    <w:p w:rsidR="007F48BD" w:rsidRDefault="007F48BD" w:rsidP="00D461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265" w:rsidRDefault="00421265">
    <w:pPr>
      <w:pStyle w:val="Footer"/>
      <w:jc w:val="right"/>
    </w:pPr>
  </w:p>
  <w:p w:rsidR="00421265" w:rsidRDefault="004212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9712"/>
      <w:docPartObj>
        <w:docPartGallery w:val="Page Numbers (Bottom of Page)"/>
        <w:docPartUnique/>
      </w:docPartObj>
    </w:sdtPr>
    <w:sdtContent>
      <w:p w:rsidR="00FF13A3" w:rsidRDefault="00BF7F4B">
        <w:pPr>
          <w:pStyle w:val="Footer"/>
          <w:jc w:val="right"/>
        </w:pPr>
        <w:fldSimple w:instr=" PAGE   \* MERGEFORMAT ">
          <w:r w:rsidR="00FF13A3">
            <w:rPr>
              <w:noProof/>
            </w:rPr>
            <w:t>1</w:t>
          </w:r>
        </w:fldSimple>
      </w:p>
    </w:sdtContent>
  </w:sdt>
  <w:p w:rsidR="00FF13A3" w:rsidRDefault="00FF13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265" w:rsidRPr="00B67676" w:rsidRDefault="00B67676">
    <w:pPr>
      <w:pStyle w:val="Footer"/>
      <w:jc w:val="right"/>
      <w:rPr>
        <w:rFonts w:ascii="Times New Roman" w:hAnsi="Times New Roman" w:cs="Times New Roman"/>
      </w:rPr>
    </w:pPr>
    <w:r w:rsidRPr="00B67676">
      <w:rPr>
        <w:rFonts w:ascii="Times New Roman" w:hAnsi="Times New Roman" w:cs="Times New Roman"/>
      </w:rPr>
      <w:t>(</w:t>
    </w:r>
    <w:r w:rsidR="00BF7F4B" w:rsidRPr="00B67676">
      <w:rPr>
        <w:rFonts w:ascii="Times New Roman" w:hAnsi="Times New Roman" w:cs="Times New Roman"/>
      </w:rPr>
      <w:fldChar w:fldCharType="begin"/>
    </w:r>
    <w:r w:rsidR="00A9273F" w:rsidRPr="00B67676">
      <w:rPr>
        <w:rFonts w:ascii="Times New Roman" w:hAnsi="Times New Roman" w:cs="Times New Roman"/>
      </w:rPr>
      <w:instrText xml:space="preserve"> PAGE   \* MERGEFORMAT </w:instrText>
    </w:r>
    <w:r w:rsidR="00BF7F4B" w:rsidRPr="00B67676">
      <w:rPr>
        <w:rFonts w:ascii="Times New Roman" w:hAnsi="Times New Roman" w:cs="Times New Roman"/>
      </w:rPr>
      <w:fldChar w:fldCharType="separate"/>
    </w:r>
    <w:r w:rsidR="004621E1">
      <w:rPr>
        <w:rFonts w:ascii="Times New Roman" w:hAnsi="Times New Roman" w:cs="Times New Roman"/>
        <w:noProof/>
      </w:rPr>
      <w:t>1</w:t>
    </w:r>
    <w:r w:rsidR="00BF7F4B" w:rsidRPr="00B67676">
      <w:rPr>
        <w:rFonts w:ascii="Times New Roman" w:hAnsi="Times New Roman" w:cs="Times New Roman"/>
      </w:rPr>
      <w:fldChar w:fldCharType="end"/>
    </w:r>
    <w:r w:rsidRPr="00B67676">
      <w:rPr>
        <w:rFonts w:ascii="Times New Roman" w:hAnsi="Times New Roman" w:cs="Times New Roman"/>
      </w:rPr>
      <w:t>)</w:t>
    </w:r>
  </w:p>
  <w:p w:rsidR="00421265" w:rsidRDefault="004212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8BD" w:rsidRDefault="007F48BD" w:rsidP="00D4611C">
      <w:pPr>
        <w:spacing w:line="240" w:lineRule="auto"/>
      </w:pPr>
      <w:r>
        <w:separator/>
      </w:r>
    </w:p>
  </w:footnote>
  <w:footnote w:type="continuationSeparator" w:id="1">
    <w:p w:rsidR="007F48BD" w:rsidRDefault="007F48BD" w:rsidP="00D461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B73"/>
    <w:multiLevelType w:val="hybridMultilevel"/>
    <w:tmpl w:val="1826EDA0"/>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86A2959"/>
    <w:multiLevelType w:val="hybridMultilevel"/>
    <w:tmpl w:val="153610DE"/>
    <w:lvl w:ilvl="0" w:tplc="6C16E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BE2D0A"/>
    <w:multiLevelType w:val="hybridMultilevel"/>
    <w:tmpl w:val="11AC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7036B"/>
    <w:multiLevelType w:val="hybridMultilevel"/>
    <w:tmpl w:val="59FC8F88"/>
    <w:lvl w:ilvl="0" w:tplc="C3C8608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D247CB"/>
    <w:multiLevelType w:val="hybridMultilevel"/>
    <w:tmpl w:val="1E8AF79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623DF7"/>
    <w:multiLevelType w:val="hybridMultilevel"/>
    <w:tmpl w:val="1C24D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D2DAC"/>
    <w:multiLevelType w:val="hybridMultilevel"/>
    <w:tmpl w:val="FE98AD66"/>
    <w:lvl w:ilvl="0" w:tplc="854EA568">
      <w:start w:val="1"/>
      <w:numFmt w:val="decimal"/>
      <w:lvlText w:val="%1."/>
      <w:lvlJc w:val="left"/>
      <w:pPr>
        <w:ind w:left="450" w:hanging="360"/>
      </w:pPr>
      <w:rPr>
        <w:rFonts w:ascii="ArialMT" w:hAnsi="ArialMT" w:cs="ArialMT" w:hint="default"/>
        <w:b/>
        <w:color w:val="8D06FF"/>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5334D7"/>
    <w:rsid w:val="00023B62"/>
    <w:rsid w:val="000D53A9"/>
    <w:rsid w:val="000D5577"/>
    <w:rsid w:val="00114002"/>
    <w:rsid w:val="00116F02"/>
    <w:rsid w:val="00130BED"/>
    <w:rsid w:val="001D6275"/>
    <w:rsid w:val="00220718"/>
    <w:rsid w:val="0024384D"/>
    <w:rsid w:val="0026638A"/>
    <w:rsid w:val="00283AE3"/>
    <w:rsid w:val="002A6A5D"/>
    <w:rsid w:val="002A705B"/>
    <w:rsid w:val="002B14C9"/>
    <w:rsid w:val="002C3938"/>
    <w:rsid w:val="002C62D5"/>
    <w:rsid w:val="002E0FFD"/>
    <w:rsid w:val="00321720"/>
    <w:rsid w:val="00345CD4"/>
    <w:rsid w:val="00372FD6"/>
    <w:rsid w:val="003D4F76"/>
    <w:rsid w:val="003D6F82"/>
    <w:rsid w:val="003E5AC6"/>
    <w:rsid w:val="00421265"/>
    <w:rsid w:val="004621E1"/>
    <w:rsid w:val="00482EEE"/>
    <w:rsid w:val="00494CEB"/>
    <w:rsid w:val="004C3064"/>
    <w:rsid w:val="005334D7"/>
    <w:rsid w:val="005856AF"/>
    <w:rsid w:val="005B1492"/>
    <w:rsid w:val="00654576"/>
    <w:rsid w:val="00683D9D"/>
    <w:rsid w:val="006A1F46"/>
    <w:rsid w:val="006E079B"/>
    <w:rsid w:val="006F589A"/>
    <w:rsid w:val="0074780A"/>
    <w:rsid w:val="00794442"/>
    <w:rsid w:val="007A09CC"/>
    <w:rsid w:val="007A7B7A"/>
    <w:rsid w:val="007F48BD"/>
    <w:rsid w:val="00821F24"/>
    <w:rsid w:val="008264A8"/>
    <w:rsid w:val="00827AD1"/>
    <w:rsid w:val="0086417C"/>
    <w:rsid w:val="008A4884"/>
    <w:rsid w:val="008D2150"/>
    <w:rsid w:val="008E0E71"/>
    <w:rsid w:val="00921199"/>
    <w:rsid w:val="00941BA4"/>
    <w:rsid w:val="009765A2"/>
    <w:rsid w:val="00A057C0"/>
    <w:rsid w:val="00A655FC"/>
    <w:rsid w:val="00A9273F"/>
    <w:rsid w:val="00AD0DDF"/>
    <w:rsid w:val="00B25586"/>
    <w:rsid w:val="00B36E0C"/>
    <w:rsid w:val="00B4240E"/>
    <w:rsid w:val="00B452F5"/>
    <w:rsid w:val="00B67676"/>
    <w:rsid w:val="00B7317A"/>
    <w:rsid w:val="00B916FA"/>
    <w:rsid w:val="00BA2E0B"/>
    <w:rsid w:val="00BA5BFE"/>
    <w:rsid w:val="00BD7E4A"/>
    <w:rsid w:val="00BF7F4B"/>
    <w:rsid w:val="00CA2C4B"/>
    <w:rsid w:val="00D4611C"/>
    <w:rsid w:val="00D829D3"/>
    <w:rsid w:val="00DC352F"/>
    <w:rsid w:val="00DC67A2"/>
    <w:rsid w:val="00E35A29"/>
    <w:rsid w:val="00E44F24"/>
    <w:rsid w:val="00E80B15"/>
    <w:rsid w:val="00F810DA"/>
    <w:rsid w:val="00F85485"/>
    <w:rsid w:val="00FA2C19"/>
    <w:rsid w:val="00FA2C20"/>
    <w:rsid w:val="00FC610C"/>
    <w:rsid w:val="00FD2394"/>
    <w:rsid w:val="00FF13A3"/>
    <w:rsid w:val="00FF4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4D7"/>
    <w:pPr>
      <w:spacing w:after="0" w:line="360" w:lineRule="auto"/>
      <w:jc w:val="both"/>
    </w:pPr>
    <w:rPr>
      <w:lang w:bidi="ur-PK"/>
    </w:rPr>
  </w:style>
  <w:style w:type="paragraph" w:styleId="Heading1">
    <w:name w:val="heading 1"/>
    <w:basedOn w:val="Normal"/>
    <w:next w:val="Normal"/>
    <w:link w:val="Heading1Char"/>
    <w:autoRedefine/>
    <w:uiPriority w:val="9"/>
    <w:qFormat/>
    <w:rsid w:val="00482EEE"/>
    <w:pPr>
      <w:keepNext/>
      <w:keepLines/>
      <w:numPr>
        <w:numId w:val="7"/>
      </w:numPr>
      <w:spacing w:before="120" w:after="120" w:line="240" w:lineRule="auto"/>
      <w:jc w:val="left"/>
      <w:outlineLvl w:val="0"/>
    </w:pPr>
    <w:rPr>
      <w:rFonts w:ascii="Times New Roman" w:eastAsiaTheme="majorEastAsia" w:hAnsi="Times New Roman" w:cstheme="majorBidi"/>
      <w:b/>
      <w:bCs/>
      <w:cap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EEE"/>
    <w:rPr>
      <w:rFonts w:ascii="Times New Roman" w:eastAsiaTheme="majorEastAsia" w:hAnsi="Times New Roman" w:cstheme="majorBidi"/>
      <w:b/>
      <w:bCs/>
      <w:caps/>
      <w:sz w:val="24"/>
      <w:szCs w:val="28"/>
    </w:rPr>
  </w:style>
  <w:style w:type="table" w:customStyle="1" w:styleId="PlainTable2">
    <w:name w:val="Plain Table 2"/>
    <w:basedOn w:val="TableNormal"/>
    <w:uiPriority w:val="42"/>
    <w:rsid w:val="005334D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5334D7"/>
    <w:pPr>
      <w:tabs>
        <w:tab w:val="center" w:pos="4680"/>
        <w:tab w:val="right" w:pos="9360"/>
      </w:tabs>
      <w:spacing w:line="240" w:lineRule="auto"/>
    </w:pPr>
  </w:style>
  <w:style w:type="character" w:customStyle="1" w:styleId="FooterChar">
    <w:name w:val="Footer Char"/>
    <w:basedOn w:val="DefaultParagraphFont"/>
    <w:link w:val="Footer"/>
    <w:uiPriority w:val="99"/>
    <w:rsid w:val="005334D7"/>
    <w:rPr>
      <w:lang w:bidi="ur-PK"/>
    </w:rPr>
  </w:style>
  <w:style w:type="paragraph" w:styleId="ListParagraph">
    <w:name w:val="List Paragraph"/>
    <w:basedOn w:val="Normal"/>
    <w:uiPriority w:val="34"/>
    <w:qFormat/>
    <w:rsid w:val="005334D7"/>
    <w:pPr>
      <w:ind w:left="720"/>
      <w:contextualSpacing/>
    </w:pPr>
  </w:style>
  <w:style w:type="table" w:customStyle="1" w:styleId="MediumShading2-Accent11">
    <w:name w:val="Medium Shading 2 - Accent 11"/>
    <w:basedOn w:val="TableNormal"/>
    <w:uiPriority w:val="64"/>
    <w:rsid w:val="00533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334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D7"/>
    <w:rPr>
      <w:rFonts w:ascii="Tahoma" w:hAnsi="Tahoma" w:cs="Tahoma"/>
      <w:sz w:val="16"/>
      <w:szCs w:val="16"/>
      <w:lang w:bidi="ur-PK"/>
    </w:rPr>
  </w:style>
  <w:style w:type="table" w:customStyle="1" w:styleId="thesis">
    <w:name w:val="thesis"/>
    <w:basedOn w:val="MediumShading2-Accent11"/>
    <w:uiPriority w:val="99"/>
    <w:qFormat/>
    <w:rsid w:val="00F85485"/>
    <w:rPr>
      <w:rFonts w:ascii="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cPr>
      <w:vAlign w:val="center"/>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text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F854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4611C"/>
    <w:pPr>
      <w:tabs>
        <w:tab w:val="center" w:pos="4680"/>
        <w:tab w:val="right" w:pos="9360"/>
      </w:tabs>
      <w:spacing w:line="240" w:lineRule="auto"/>
    </w:pPr>
  </w:style>
  <w:style w:type="character" w:customStyle="1" w:styleId="HeaderChar">
    <w:name w:val="Header Char"/>
    <w:basedOn w:val="DefaultParagraphFont"/>
    <w:link w:val="Header"/>
    <w:uiPriority w:val="99"/>
    <w:rsid w:val="00D4611C"/>
    <w:rPr>
      <w:lang w:bidi="ur-PK"/>
    </w:rPr>
  </w:style>
  <w:style w:type="paragraph" w:styleId="NormalWeb">
    <w:name w:val="Normal (Web)"/>
    <w:basedOn w:val="Normal"/>
    <w:uiPriority w:val="99"/>
    <w:unhideWhenUsed/>
    <w:rsid w:val="00421265"/>
    <w:pPr>
      <w:spacing w:before="100" w:beforeAutospacing="1" w:after="100" w:afterAutospacing="1" w:line="240" w:lineRule="auto"/>
      <w:jc w:val="left"/>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095A1-1440-46FC-9F3A-7E49B196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10215</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Ramiz</dc:creator>
  <cp:lastModifiedBy>Ramiz</cp:lastModifiedBy>
  <cp:revision>10</cp:revision>
  <cp:lastPrinted>2018-09-13T19:11:00Z</cp:lastPrinted>
  <dcterms:created xsi:type="dcterms:W3CDTF">2018-09-13T08:22:00Z</dcterms:created>
  <dcterms:modified xsi:type="dcterms:W3CDTF">2018-09-16T04:58:00Z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http://www.zotero.org/styles/apa-5th-edition</vt:lpwstr>
  </property>
  <property fmtid="{D5CDD505-2E9C-101B-9397-08002B2CF9AE}" pid="4" name="Mendeley Unique User Id_1">
    <vt:lpwstr>71e443fb-a031-3815-b3a2-651ac425d3ce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