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8" w:space="9"/>
        </w:pBdr>
        <w:spacing w:before="0" w:beforeAutospacing="0" w:after="0" w:afterAutospacing="0"/>
        <w:ind w:right="26"/>
        <w:jc w:val="center"/>
        <w:rPr>
          <w:b/>
          <w:sz w:val="32"/>
          <w:szCs w:val="32"/>
        </w:rPr>
      </w:pPr>
      <w:bookmarkStart w:id="0" w:name="_Toc513676468"/>
      <w:bookmarkStart w:id="1" w:name="_Toc513672580"/>
      <w:r>
        <w:rPr>
          <w:rFonts w:hint="default" w:eastAsiaTheme="minorEastAsia"/>
          <w:b/>
          <w:color w:val="000000" w:themeColor="text1"/>
          <w:kern w:val="24"/>
          <w:sz w:val="32"/>
          <w:szCs w:val="32"/>
          <w:lang w:val="en-US"/>
        </w:rPr>
        <w:t>MULTISENSORY FUSION FOR UNDERWATER ROBOT LOCALIZATIONA AND EXPLORATION</w:t>
      </w:r>
    </w:p>
    <w:p>
      <w:pPr>
        <w:spacing w:after="0"/>
        <w:ind w:right="26"/>
        <w:jc w:val="center"/>
        <w:rPr>
          <w:b/>
        </w:rPr>
      </w:pPr>
    </w:p>
    <w:p>
      <w:pPr>
        <w:spacing w:before="100" w:beforeAutospacing="1" w:after="0"/>
        <w:ind w:right="26"/>
        <w:jc w:val="center"/>
        <w:rPr>
          <w:b/>
        </w:rPr>
      </w:pPr>
      <w:r>
        <w:rPr>
          <w:b/>
          <w:sz w:val="28"/>
          <w:szCs w:val="28"/>
        </w:rPr>
        <w:t>BY</w:t>
      </w:r>
    </w:p>
    <w:p>
      <w:pPr>
        <w:spacing w:before="100" w:beforeAutospacing="1" w:after="0"/>
        <w:ind w:right="26"/>
        <w:jc w:val="center"/>
        <w:rPr>
          <w:b/>
          <w:sz w:val="28"/>
          <w:szCs w:val="28"/>
        </w:rPr>
      </w:pPr>
      <w:r>
        <w:rPr>
          <w:b/>
          <w:sz w:val="28"/>
          <w:szCs w:val="28"/>
        </w:rPr>
        <w:t>U</w:t>
      </w:r>
      <w:r>
        <w:rPr>
          <w:rFonts w:hint="default"/>
          <w:b/>
          <w:sz w:val="28"/>
          <w:szCs w:val="28"/>
          <w:lang w:val="en-US"/>
        </w:rPr>
        <w:t>MAIR ALI</w:t>
      </w:r>
    </w:p>
    <w:p>
      <w:pPr>
        <w:spacing w:before="480" w:after="0"/>
        <w:ind w:right="26"/>
        <w:jc w:val="center"/>
        <w:rPr>
          <w:rFonts w:hint="default"/>
          <w:b/>
          <w:bCs/>
          <w:spacing w:val="6"/>
          <w:sz w:val="28"/>
          <w:szCs w:val="28"/>
          <w:lang w:val="en-US"/>
        </w:rPr>
      </w:pPr>
      <w:r>
        <w:rPr>
          <w:rFonts w:hint="default"/>
          <w:b/>
          <w:bCs/>
          <w:spacing w:val="6"/>
          <w:sz w:val="28"/>
          <w:szCs w:val="28"/>
          <w:lang w:val="en-US"/>
        </w:rPr>
        <w:t>18001222019</w:t>
      </w:r>
    </w:p>
    <w:p>
      <w:pPr>
        <w:spacing w:before="480" w:after="0"/>
        <w:ind w:right="26"/>
        <w:jc w:val="center"/>
        <w:rPr>
          <w:b/>
          <w:bCs/>
          <w:spacing w:val="6"/>
          <w:sz w:val="28"/>
          <w:szCs w:val="28"/>
        </w:rPr>
      </w:pPr>
      <w:r>
        <w:rPr>
          <w:b/>
          <w:bCs/>
          <w:spacing w:val="6"/>
          <w:sz w:val="28"/>
          <w:szCs w:val="28"/>
        </w:rPr>
        <w:t xml:space="preserve">MS Electrical Engineering </w:t>
      </w:r>
    </w:p>
    <w:p>
      <w:pPr>
        <w:spacing w:before="480" w:after="0"/>
        <w:ind w:right="26"/>
        <w:jc w:val="center"/>
        <w:rPr>
          <w:b/>
          <w:bCs/>
          <w:spacing w:val="6"/>
          <w:sz w:val="28"/>
          <w:szCs w:val="28"/>
        </w:rPr>
      </w:pPr>
      <w:r>
        <w:rPr>
          <w:b/>
          <w:bCs/>
          <w:spacing w:val="6"/>
          <w:sz w:val="28"/>
          <w:szCs w:val="28"/>
        </w:rPr>
        <w:t>Department of Electrical Engineering</w:t>
      </w:r>
    </w:p>
    <w:p>
      <w:pPr>
        <w:ind w:right="26"/>
        <w:jc w:val="center"/>
        <w:rPr>
          <w:b/>
          <w:sz w:val="32"/>
          <w:szCs w:val="32"/>
        </w:rPr>
      </w:pPr>
    </w:p>
    <w:p>
      <w:pPr>
        <w:ind w:right="26"/>
        <w:jc w:val="center"/>
        <w:rPr>
          <w:b/>
          <w:sz w:val="32"/>
          <w:szCs w:val="32"/>
        </w:rPr>
      </w:pPr>
      <w:r>
        <w:rPr>
          <w:b/>
          <w:sz w:val="32"/>
          <w:szCs w:val="32"/>
        </w:rPr>
        <w:drawing>
          <wp:anchor distT="0" distB="0" distL="114300" distR="114300" simplePos="0" relativeHeight="251659264" behindDoc="1" locked="0" layoutInCell="1" allowOverlap="0">
            <wp:simplePos x="0" y="0"/>
            <wp:positionH relativeFrom="margin">
              <wp:posOffset>2362200</wp:posOffset>
            </wp:positionH>
            <wp:positionV relativeFrom="margin">
              <wp:posOffset>3705225</wp:posOffset>
            </wp:positionV>
            <wp:extent cx="1005840" cy="495300"/>
            <wp:effectExtent l="19050" t="0" r="3810" b="0"/>
            <wp:wrapSquare wrapText="bothSides"/>
            <wp:docPr id="24" name="Picture 24" descr="Description: 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UOG FINAL BLUE NEW TAG "/>
                    <pic:cNvPicPr>
                      <a:picLocks noChangeAspect="1" noChangeArrowheads="1"/>
                    </pic:cNvPicPr>
                  </pic:nvPicPr>
                  <pic:blipFill>
                    <a:blip r:embed="rId12" cstate="print">
                      <a:extLst>
                        <a:ext uri="{28A0092B-C50C-407E-A947-70E740481C1C}">
                          <a14:useLocalDpi xmlns:a14="http://schemas.microsoft.com/office/drawing/2010/main" val="0"/>
                        </a:ext>
                      </a:extLst>
                    </a:blip>
                    <a:srcRect l="9053" t="14160" r="9465" b="14414"/>
                    <a:stretch>
                      <a:fillRect/>
                    </a:stretch>
                  </pic:blipFill>
                  <pic:spPr>
                    <a:xfrm>
                      <a:off x="0" y="0"/>
                      <a:ext cx="1005840" cy="495300"/>
                    </a:xfrm>
                    <a:prstGeom prst="rect">
                      <a:avLst/>
                    </a:prstGeom>
                    <a:noFill/>
                    <a:ln>
                      <a:noFill/>
                    </a:ln>
                  </pic:spPr>
                </pic:pic>
              </a:graphicData>
            </a:graphic>
          </wp:anchor>
        </w:drawing>
      </w:r>
    </w:p>
    <w:p>
      <w:pPr>
        <w:pBdr>
          <w:bottom w:val="single" w:color="auto" w:sz="8" w:space="0"/>
        </w:pBdr>
        <w:tabs>
          <w:tab w:val="left" w:pos="5154"/>
          <w:tab w:val="left" w:pos="5608"/>
        </w:tabs>
        <w:ind w:right="26"/>
        <w:rPr>
          <w:b/>
          <w:sz w:val="32"/>
          <w:szCs w:val="32"/>
        </w:rPr>
      </w:pPr>
    </w:p>
    <w:p>
      <w:pPr>
        <w:pBdr>
          <w:bottom w:val="single" w:color="auto" w:sz="8" w:space="0"/>
        </w:pBdr>
        <w:tabs>
          <w:tab w:val="left" w:pos="5154"/>
          <w:tab w:val="left" w:pos="5608"/>
        </w:tabs>
        <w:ind w:right="26"/>
        <w:rPr>
          <w:b/>
          <w:sz w:val="32"/>
          <w:szCs w:val="32"/>
        </w:rPr>
      </w:pPr>
      <w:r>
        <w:rPr>
          <w:b/>
          <w:sz w:val="32"/>
          <w:szCs w:val="32"/>
        </w:rPr>
        <w:tab/>
      </w:r>
    </w:p>
    <w:p>
      <w:pPr>
        <w:spacing w:before="360" w:after="0"/>
        <w:ind w:right="26"/>
        <w:jc w:val="center"/>
        <w:rPr>
          <w:b/>
          <w:sz w:val="28"/>
          <w:szCs w:val="28"/>
        </w:rPr>
      </w:pPr>
      <w:r>
        <w:rPr>
          <w:b/>
          <w:sz w:val="28"/>
          <w:szCs w:val="28"/>
        </w:rPr>
        <w:t>UNIVERSITY OF GUJRAT</w:t>
      </w:r>
    </w:p>
    <w:p>
      <w:pPr>
        <w:spacing w:before="480" w:after="0"/>
        <w:ind w:right="26"/>
        <w:jc w:val="center"/>
        <w:rPr>
          <w:rFonts w:hint="default"/>
          <w:b/>
          <w:sz w:val="28"/>
          <w:szCs w:val="28"/>
          <w:lang w:val="en-US"/>
        </w:rPr>
        <w:sectPr>
          <w:footerReference r:id="rId3" w:type="default"/>
          <w:pgSz w:w="11906" w:h="16838"/>
          <w:pgMar w:top="1440" w:right="1440" w:bottom="1440" w:left="1440" w:header="720" w:footer="720" w:gutter="0"/>
          <w:cols w:space="720" w:num="1"/>
          <w:docGrid w:linePitch="360" w:charSpace="0"/>
        </w:sectPr>
      </w:pPr>
      <w:r>
        <w:rPr>
          <w:b/>
          <w:sz w:val="28"/>
          <w:szCs w:val="28"/>
        </w:rPr>
        <w:t>Session 2018</w:t>
      </w:r>
      <w:r>
        <w:rPr>
          <w:rFonts w:hint="default"/>
          <w:b/>
          <w:sz w:val="28"/>
          <w:szCs w:val="28"/>
          <w:lang w:val="en-US"/>
        </w:rPr>
        <w:t>-2020</w:t>
      </w:r>
    </w:p>
    <w:p>
      <w:pPr>
        <w:pStyle w:val="10"/>
        <w:spacing w:after="240"/>
        <w:ind w:firstLine="0"/>
        <w:jc w:val="both"/>
        <w:sectPr>
          <w:headerReference r:id="rId4" w:type="default"/>
          <w:footerReference r:id="rId5" w:type="default"/>
          <w:pgSz w:w="11906" w:h="16838"/>
          <w:pgMar w:top="1440" w:right="1440" w:bottom="1440" w:left="1440" w:header="720" w:footer="720" w:gutter="0"/>
          <w:cols w:space="720" w:num="1"/>
          <w:docGrid w:linePitch="360" w:charSpace="0"/>
        </w:sectPr>
      </w:pPr>
      <w:r>
        <w:rPr>
          <w:b w:val="0"/>
          <w:sz w:val="24"/>
        </w:rPr>
        <w:pict>
          <v:shape id="Text Box 20" o:spid="_x0000_s1026" o:spt="202" type="#_x0000_t202" style="position:absolute;left:0pt;margin-left:196.75pt;margin-top:19.15pt;height:565.95pt;width:42.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">
            <v:path/>
            <v:fill focussize="0,0"/>
            <v:stroke joinstyle="miter"/>
            <v:imagedata o:title=""/>
            <o:lock v:ext="edit"/>
            <v:textbox style="layout-flow:vertical;">
              <w:txbxContent>
                <w:p>
                  <w:pPr>
                    <w:jc w:val="center"/>
                    <w:rPr>
                      <w:rFonts w:hint="default"/>
                      <w:b/>
                      <w:sz w:val="32"/>
                      <w:lang w:val="en-US"/>
                    </w:rPr>
                  </w:pPr>
                  <w:r>
                    <w:rPr>
                      <w:rFonts w:hint="default"/>
                      <w:b/>
                      <w:sz w:val="32"/>
                      <w:szCs w:val="32"/>
                      <w:lang w:val="en-US"/>
                    </w:rPr>
                    <w:t>U</w:t>
                  </w:r>
                  <w:r>
                    <w:rPr>
                      <w:b/>
                      <w:sz w:val="32"/>
                      <w:szCs w:val="32"/>
                    </w:rPr>
                    <w:t>M</w:t>
                  </w:r>
                  <w:r>
                    <w:rPr>
                      <w:rFonts w:hint="default"/>
                      <w:b/>
                      <w:sz w:val="32"/>
                      <w:szCs w:val="32"/>
                      <w:lang w:val="en-US"/>
                    </w:rPr>
                    <w:t>AIR ALI</w:t>
                  </w:r>
                  <w:r>
                    <w:rPr>
                      <w:b/>
                      <w:sz w:val="32"/>
                      <w:szCs w:val="32"/>
                    </w:rPr>
                    <w:tab/>
                  </w:r>
                  <w:r>
                    <w:rPr>
                      <w:b/>
                      <w:sz w:val="32"/>
                      <w:szCs w:val="32"/>
                    </w:rPr>
                    <w:tab/>
                  </w:r>
                  <w:r>
                    <w:rPr>
                      <w:b/>
                      <w:bCs/>
                      <w:spacing w:val="6"/>
                      <w:sz w:val="32"/>
                      <w:szCs w:val="32"/>
                    </w:rPr>
                    <w:t>M.Sc Electrical Engineering</w:t>
                  </w:r>
                  <w:r>
                    <w:rPr>
                      <w:b/>
                      <w:bCs/>
                      <w:spacing w:val="6"/>
                      <w:sz w:val="32"/>
                      <w:szCs w:val="32"/>
                    </w:rPr>
                    <w:tab/>
                  </w:r>
                  <w:r>
                    <w:rPr>
                      <w:b/>
                      <w:bCs/>
                      <w:spacing w:val="6"/>
                      <w:sz w:val="32"/>
                      <w:szCs w:val="32"/>
                    </w:rPr>
                    <w:tab/>
                  </w:r>
                  <w:r>
                    <w:rPr>
                      <w:b/>
                      <w:sz w:val="32"/>
                    </w:rPr>
                    <w:t>2018</w:t>
                  </w:r>
                  <w:r>
                    <w:rPr>
                      <w:rFonts w:hint="default"/>
                      <w:b/>
                      <w:sz w:val="32"/>
                      <w:lang w:val="en-US"/>
                    </w:rPr>
                    <w:t>-19</w:t>
                  </w:r>
                </w:p>
              </w:txbxContent>
            </v:textbox>
          </v:shape>
        </w:pict>
      </w:r>
    </w:p>
    <w:p>
      <w:pPr>
        <w:pStyle w:val="14"/>
        <w:pBdr>
          <w:bottom w:val="single" w:color="auto" w:sz="8" w:space="11"/>
        </w:pBdr>
        <w:spacing w:before="0" w:beforeAutospacing="0" w:after="0" w:afterAutospacing="0"/>
        <w:jc w:val="center"/>
        <w:rPr>
          <w:rFonts w:eastAsiaTheme="minorEastAsia"/>
          <w:b/>
          <w:color w:val="000000" w:themeColor="text1"/>
          <w:kern w:val="24"/>
          <w:sz w:val="32"/>
          <w:szCs w:val="32"/>
        </w:rPr>
      </w:pPr>
      <w:r>
        <w:rPr>
          <w:rFonts w:hint="default" w:eastAsiaTheme="minorEastAsia"/>
          <w:b/>
          <w:color w:val="000000" w:themeColor="text1"/>
          <w:kern w:val="24"/>
          <w:sz w:val="32"/>
          <w:szCs w:val="32"/>
          <w:lang w:val="en-US"/>
        </w:rPr>
        <w:t>MULTISENSORY FUSION FOR UNDERWARTER ROBOT LOCALIZATION AND EXPLORATION</w:t>
      </w:r>
    </w:p>
    <w:p>
      <w:pPr>
        <w:pStyle w:val="10"/>
        <w:ind w:firstLine="0"/>
        <w:rPr>
          <w:b w:val="0"/>
          <w:i/>
          <w:sz w:val="12"/>
          <w:szCs w:val="32"/>
        </w:rPr>
      </w:pPr>
    </w:p>
    <w:p>
      <w:pPr>
        <w:spacing w:before="240" w:after="100" w:afterAutospacing="1"/>
        <w:jc w:val="center"/>
        <w:rPr>
          <w:b/>
          <w:sz w:val="28"/>
          <w:szCs w:val="28"/>
        </w:rPr>
      </w:pPr>
      <w:r>
        <w:rPr>
          <w:b/>
          <w:sz w:val="28"/>
          <w:szCs w:val="28"/>
        </w:rPr>
        <w:t>A Thesis Submitted in Partial Fulfillment of the Requirements for the Award of Degree of</w:t>
      </w:r>
    </w:p>
    <w:p>
      <w:pPr>
        <w:jc w:val="center"/>
        <w:rPr>
          <w:b/>
          <w:sz w:val="32"/>
          <w:szCs w:val="28"/>
        </w:rPr>
      </w:pPr>
    </w:p>
    <w:p>
      <w:pPr>
        <w:spacing w:after="0"/>
        <w:jc w:val="center"/>
        <w:rPr>
          <w:b/>
          <w:sz w:val="2"/>
          <w:szCs w:val="28"/>
        </w:rPr>
      </w:pPr>
    </w:p>
    <w:p>
      <w:pPr>
        <w:spacing w:after="0"/>
        <w:jc w:val="center"/>
        <w:rPr>
          <w:rFonts w:hint="default"/>
          <w:b/>
          <w:sz w:val="28"/>
          <w:szCs w:val="28"/>
          <w:lang w:val="en-US"/>
        </w:rPr>
      </w:pPr>
      <w:r>
        <w:rPr>
          <w:b/>
          <w:sz w:val="28"/>
          <w:szCs w:val="28"/>
        </w:rPr>
        <w:t>M</w:t>
      </w:r>
      <w:r>
        <w:rPr>
          <w:rFonts w:hint="default"/>
          <w:b/>
          <w:sz w:val="28"/>
          <w:szCs w:val="28"/>
          <w:lang w:val="en-US"/>
        </w:rPr>
        <w:t>S</w:t>
      </w:r>
    </w:p>
    <w:p>
      <w:pPr>
        <w:spacing w:before="360" w:after="0" w:line="240" w:lineRule="auto"/>
        <w:jc w:val="center"/>
        <w:rPr>
          <w:b/>
          <w:sz w:val="28"/>
          <w:szCs w:val="28"/>
        </w:rPr>
      </w:pPr>
      <w:r>
        <w:rPr>
          <w:b/>
          <w:sz w:val="28"/>
          <w:szCs w:val="28"/>
        </w:rPr>
        <w:t>In</w:t>
      </w:r>
    </w:p>
    <w:p>
      <w:pPr>
        <w:spacing w:after="0"/>
        <w:jc w:val="center"/>
        <w:rPr>
          <w:b/>
          <w:sz w:val="28"/>
          <w:szCs w:val="28"/>
        </w:rPr>
      </w:pPr>
      <w:r>
        <w:rPr>
          <w:b/>
          <w:sz w:val="28"/>
          <w:szCs w:val="28"/>
        </w:rPr>
        <w:t>Electrical Engineering</w:t>
      </w:r>
    </w:p>
    <w:p>
      <w:pPr>
        <w:spacing w:before="600" w:after="0"/>
        <w:jc w:val="center"/>
        <w:rPr>
          <w:b/>
          <w:sz w:val="28"/>
          <w:szCs w:val="28"/>
        </w:rPr>
      </w:pPr>
      <w:r>
        <w:rPr>
          <w:b/>
          <w:sz w:val="28"/>
          <w:szCs w:val="28"/>
        </w:rPr>
        <w:t>BY</w:t>
      </w:r>
    </w:p>
    <w:p>
      <w:pPr>
        <w:spacing w:before="240" w:after="0"/>
        <w:jc w:val="center"/>
        <w:rPr>
          <w:rFonts w:hint="default"/>
          <w:b/>
          <w:sz w:val="28"/>
          <w:szCs w:val="28"/>
          <w:lang w:val="en-US"/>
        </w:rPr>
      </w:pPr>
      <w:r>
        <w:rPr>
          <w:rFonts w:hint="default"/>
          <w:b/>
          <w:sz w:val="28"/>
          <w:szCs w:val="28"/>
          <w:lang w:val="en-US"/>
        </w:rPr>
        <w:t>UMAIR ALI</w:t>
      </w:r>
    </w:p>
    <w:p>
      <w:pPr>
        <w:spacing w:before="480" w:after="0"/>
        <w:jc w:val="center"/>
        <w:rPr>
          <w:b/>
          <w:sz w:val="28"/>
          <w:szCs w:val="28"/>
        </w:rPr>
      </w:pPr>
      <w:r>
        <w:rPr>
          <w:rFonts w:hint="default"/>
          <w:b/>
          <w:sz w:val="28"/>
          <w:szCs w:val="28"/>
        </w:rPr>
        <w:t>18001222019</w:t>
      </w:r>
    </w:p>
    <w:p>
      <w:pPr>
        <w:spacing w:before="480" w:after="0"/>
        <w:jc w:val="center"/>
        <w:rPr>
          <w:b/>
          <w:sz w:val="28"/>
          <w:szCs w:val="28"/>
        </w:rPr>
      </w:pPr>
      <w:r>
        <w:rPr>
          <w:b/>
          <w:sz w:val="28"/>
          <w:szCs w:val="28"/>
        </w:rPr>
        <w:t>Department of Electrical Engineering</w:t>
      </w:r>
    </w:p>
    <w:p>
      <w:pPr>
        <w:spacing w:before="480" w:after="0"/>
        <w:jc w:val="center"/>
        <w:rPr>
          <w:b/>
          <w:sz w:val="28"/>
          <w:szCs w:val="28"/>
        </w:rPr>
      </w:pPr>
      <w:r>
        <w:rPr>
          <w:b/>
          <w:sz w:val="28"/>
          <w:szCs w:val="28"/>
        </w:rPr>
        <w:drawing>
          <wp:inline distT="0" distB="0" distL="0" distR="0">
            <wp:extent cx="1005840" cy="4940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05840" cy="494030"/>
                    </a:xfrm>
                    <a:prstGeom prst="rect">
                      <a:avLst/>
                    </a:prstGeom>
                    <a:noFill/>
                  </pic:spPr>
                </pic:pic>
              </a:graphicData>
            </a:graphic>
          </wp:inline>
        </w:drawing>
      </w:r>
    </w:p>
    <w:p>
      <w:pPr>
        <w:pBdr>
          <w:bottom w:val="single" w:color="auto" w:sz="8" w:space="0"/>
        </w:pBdr>
        <w:tabs>
          <w:tab w:val="left" w:pos="5695"/>
        </w:tabs>
        <w:spacing w:after="0"/>
        <w:rPr>
          <w:b/>
          <w:sz w:val="28"/>
          <w:szCs w:val="28"/>
        </w:rPr>
      </w:pPr>
      <w:r>
        <w:rPr>
          <w:b/>
          <w:sz w:val="28"/>
          <w:szCs w:val="28"/>
        </w:rPr>
        <w:tab/>
      </w:r>
    </w:p>
    <w:p>
      <w:pPr>
        <w:spacing w:before="360" w:after="0"/>
        <w:jc w:val="center"/>
        <w:rPr>
          <w:b/>
          <w:sz w:val="28"/>
          <w:szCs w:val="28"/>
        </w:rPr>
      </w:pPr>
      <w:r>
        <w:rPr>
          <w:b/>
          <w:sz w:val="28"/>
          <w:szCs w:val="28"/>
        </w:rPr>
        <w:t>UNIVERSITY OF GUJRAT</w:t>
      </w:r>
    </w:p>
    <w:p>
      <w:pPr>
        <w:spacing w:before="480" w:after="0"/>
        <w:jc w:val="center"/>
        <w:rPr>
          <w:rFonts w:hint="default"/>
          <w:b/>
          <w:sz w:val="28"/>
          <w:szCs w:val="28"/>
          <w:lang w:val="en-US"/>
        </w:rPr>
      </w:pPr>
      <w:r>
        <w:rPr>
          <w:b/>
          <w:sz w:val="28"/>
          <w:szCs w:val="28"/>
        </w:rPr>
        <w:t>Session 2018</w:t>
      </w:r>
      <w:r>
        <w:rPr>
          <w:rFonts w:hint="default"/>
          <w:b/>
          <w:sz w:val="28"/>
          <w:szCs w:val="28"/>
          <w:lang w:val="en-US"/>
        </w:rPr>
        <w:t>-19</w:t>
      </w: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tabs>
          <w:tab w:val="left" w:pos="7939"/>
        </w:tabs>
        <w:spacing w:after="0"/>
        <w:rPr>
          <w:b/>
          <w:spacing w:val="12"/>
          <w:sz w:val="24"/>
          <w:szCs w:val="24"/>
        </w:rPr>
        <w:sectPr>
          <w:headerReference r:id="rId6" w:type="default"/>
          <w:footerReference r:id="rId7" w:type="default"/>
          <w:pgSz w:w="11906" w:h="16838"/>
          <w:pgMar w:top="1440" w:right="1440" w:bottom="1440" w:left="1440" w:header="720" w:footer="720" w:gutter="0"/>
          <w:pgNumType w:fmt="lowerRoman" w:start="1"/>
          <w:cols w:space="720" w:num="1"/>
          <w:titlePg/>
          <w:docGrid w:linePitch="360" w:charSpace="0"/>
        </w:sectPr>
      </w:pPr>
      <w:r>
        <w:rPr>
          <w:b/>
          <w:spacing w:val="12"/>
          <w:sz w:val="24"/>
          <w:szCs w:val="24"/>
        </w:rPr>
        <w:tab/>
      </w:r>
    </w:p>
    <w:p>
      <w:pPr>
        <w:spacing w:after="0"/>
        <w:jc w:val="center"/>
        <w:rPr>
          <w:b/>
          <w:spacing w:val="12"/>
          <w:sz w:val="24"/>
          <w:szCs w:val="24"/>
        </w:rPr>
      </w:pPr>
      <w:r>
        <w:rPr>
          <w:b/>
          <w:spacing w:val="12"/>
          <w:sz w:val="24"/>
          <w:szCs w:val="24"/>
        </w:rPr>
        <w:t>ACKNOWLEDGEMENT</w:t>
      </w:r>
    </w:p>
    <w:p>
      <w:pPr>
        <w:spacing w:before="240" w:after="0" w:line="360" w:lineRule="auto"/>
        <w:jc w:val="both"/>
        <w:rPr>
          <w:b/>
          <w:spacing w:val="12"/>
        </w:rPr>
      </w:pPr>
      <w:r>
        <w:rPr>
          <w:rFonts w:hint="default"/>
          <w:spacing w:val="12"/>
          <w:lang w:val="en-US"/>
        </w:rPr>
        <w:t xml:space="preserve">I would like to thank to Allah Almighty who blessed me with a very kind supervisor…. </w:t>
      </w:r>
      <w:r>
        <w:t xml:space="preserve"> </w:t>
      </w:r>
    </w:p>
    <w:p>
      <w:pPr>
        <w:spacing w:before="100" w:beforeAutospacing="1" w:after="0"/>
        <w:jc w:val="right"/>
        <w:rPr>
          <w:b/>
          <w:bCs/>
          <w:iCs/>
          <w:spacing w:val="10"/>
        </w:rPr>
      </w:pPr>
    </w:p>
    <w:p>
      <w:pPr>
        <w:spacing w:before="100" w:beforeAutospacing="1" w:after="0"/>
        <w:jc w:val="right"/>
        <w:rPr>
          <w:spacing w:val="2"/>
          <w:sz w:val="30"/>
          <w:szCs w:val="30"/>
        </w:rPr>
      </w:pPr>
      <w:r>
        <w:rPr>
          <w:b/>
          <w:bCs/>
          <w:iCs/>
          <w:spacing w:val="10"/>
        </w:rPr>
        <w:t>(Muhammad Ramiz)</w:t>
      </w:r>
      <w:r>
        <w:rPr>
          <w:spacing w:val="2"/>
          <w:sz w:val="30"/>
          <w:szCs w:val="30"/>
        </w:rPr>
        <w:t xml:space="preserve"> </w:t>
      </w:r>
    </w:p>
    <w:p>
      <w:pPr>
        <w:rPr>
          <w:spacing w:val="2"/>
          <w:sz w:val="30"/>
          <w:szCs w:val="30"/>
        </w:rPr>
      </w:pPr>
      <w:r>
        <w:rPr>
          <w:spacing w:val="2"/>
          <w:sz w:val="30"/>
          <w:szCs w:val="30"/>
        </w:rPr>
        <w:br w:type="page"/>
      </w:r>
    </w:p>
    <w:p>
      <w:pPr>
        <w:spacing w:after="0" w:line="360" w:lineRule="auto"/>
        <w:jc w:val="center"/>
        <w:rPr>
          <w:b/>
          <w:bCs/>
          <w:sz w:val="24"/>
          <w:szCs w:val="24"/>
        </w:rPr>
      </w:pPr>
      <w:r>
        <w:rPr>
          <w:b/>
          <w:bCs/>
          <w:sz w:val="24"/>
          <w:szCs w:val="24"/>
        </w:rPr>
        <w:t>DEDICATION</w:t>
      </w:r>
    </w:p>
    <w:p>
      <w:pPr>
        <w:spacing w:before="240" w:after="0" w:line="360" w:lineRule="auto"/>
        <w:jc w:val="both"/>
        <w:rPr>
          <w:bCs/>
          <w:szCs w:val="28"/>
        </w:rPr>
      </w:pPr>
      <w:r>
        <w:rPr>
          <w:bCs/>
          <w:szCs w:val="28"/>
        </w:rPr>
        <w:t xml:space="preserve">Dedicated to </w:t>
      </w:r>
      <w:r>
        <w:rPr>
          <w:rFonts w:hint="default"/>
          <w:bCs/>
          <w:szCs w:val="28"/>
          <w:lang w:val="en-US"/>
        </w:rPr>
        <w:t xml:space="preserve">my parents who supported me to fulfil my dreams  </w:t>
      </w:r>
      <w:r>
        <w:rPr>
          <w:bCs/>
          <w:szCs w:val="28"/>
        </w:rPr>
        <w:t>.</w:t>
      </w:r>
    </w:p>
    <w:p>
      <w:pPr>
        <w:spacing w:before="100" w:beforeAutospacing="1" w:after="0"/>
        <w:jc w:val="right"/>
        <w:rPr>
          <w:b/>
          <w:bCs/>
          <w:iCs/>
          <w:spacing w:val="10"/>
        </w:rPr>
      </w:pPr>
    </w:p>
    <w:p>
      <w:pPr>
        <w:spacing w:before="100" w:beforeAutospacing="1" w:after="0"/>
        <w:jc w:val="right"/>
        <w:rPr>
          <w:b/>
          <w:bCs/>
          <w:iCs/>
          <w:spacing w:val="10"/>
        </w:rPr>
      </w:pPr>
      <w:r>
        <w:rPr>
          <w:b/>
          <w:bCs/>
          <w:iCs/>
          <w:spacing w:val="10"/>
        </w:rPr>
        <w:t>(Muhammad Ramiz)</w:t>
      </w:r>
    </w:p>
    <w:p>
      <w:pPr>
        <w:rPr>
          <w:b/>
          <w:bCs/>
          <w:iCs/>
          <w:spacing w:val="10"/>
        </w:rPr>
      </w:pPr>
      <w:r>
        <w:rPr>
          <w:b/>
          <w:bCs/>
          <w:iCs/>
          <w:spacing w:val="10"/>
        </w:rPr>
        <w:br w:type="page"/>
      </w:r>
    </w:p>
    <w:p>
      <w:pPr>
        <w:spacing w:after="0"/>
        <w:jc w:val="center"/>
        <w:rPr>
          <w:b/>
          <w:sz w:val="24"/>
        </w:rPr>
      </w:pPr>
      <w:r>
        <w:rPr>
          <w:b/>
          <w:sz w:val="24"/>
        </w:rPr>
        <w:t>DECLARATION</w:t>
      </w:r>
    </w:p>
    <w:p>
      <w:pPr>
        <w:spacing w:before="240" w:after="0" w:line="360" w:lineRule="auto"/>
        <w:jc w:val="both"/>
      </w:pPr>
      <w:r>
        <w:t xml:space="preserve">I </w:t>
      </w:r>
      <w:r>
        <w:rPr>
          <w:rFonts w:hint="default"/>
          <w:lang w:val="en-US"/>
        </w:rPr>
        <w:t>Umair Ali</w:t>
      </w:r>
      <w:r>
        <w:t xml:space="preserve"> S/O </w:t>
      </w:r>
      <w:r>
        <w:rPr>
          <w:rFonts w:hint="default"/>
          <w:lang w:val="en-US"/>
        </w:rPr>
        <w:t>Muhammad Sajjad Haider</w:t>
      </w:r>
      <w:r>
        <w:t>, roll # 1</w:t>
      </w:r>
      <w:r>
        <w:rPr>
          <w:rFonts w:hint="default"/>
          <w:lang w:val="en-US"/>
        </w:rPr>
        <w:t>8016522-008</w:t>
      </w:r>
      <w:r>
        <w:t>, MS Electrical Engineering scholar, Department of Electrical Engineering, Faculty of Engineering &amp; Technology, University of Gujrat, Pakistan, hereby solemnly declare that this thesis titled “</w:t>
      </w:r>
      <w:r>
        <w:rPr>
          <w:rFonts w:hint="default"/>
          <w:lang w:val="en-US"/>
        </w:rPr>
        <w:t>Multisensory fusion for underwater robot localization and exploration</w:t>
      </w:r>
      <w:r>
        <w:t>” is based on genuine work, and has not yet been submitted or published elsewhere. I Furthermore, I shall not use this thesis for obtaining any other degree from this university or any other institution.</w:t>
      </w:r>
    </w:p>
    <w:p>
      <w:pPr>
        <w:spacing w:before="240" w:after="0" w:line="360" w:lineRule="auto"/>
        <w:ind w:firstLine="720"/>
        <w:jc w:val="both"/>
      </w:pPr>
      <w:r>
        <w:t>I also understand that if evidence of plagiarism is provided in my thesis at any stage, even after the award of the degree, the degree may be cancel</w:t>
      </w:r>
      <w:r>
        <w:rPr>
          <w:rFonts w:hint="default"/>
          <w:lang w:val="en-US"/>
        </w:rPr>
        <w:t>l</w:t>
      </w:r>
      <w:r>
        <w:t>ed and revoked by the University authority.</w:t>
      </w:r>
    </w:p>
    <w:p>
      <w:pPr>
        <w:tabs>
          <w:tab w:val="right" w:pos="9360"/>
        </w:tabs>
        <w:spacing w:before="240" w:after="0" w:line="360" w:lineRule="auto"/>
        <w:jc w:val="right"/>
        <w:rPr>
          <w:u w:val="single"/>
        </w:rPr>
      </w:pPr>
      <w:r>
        <w:rPr>
          <w:b/>
        </w:rPr>
        <w:t>(</w:t>
      </w:r>
      <w:r>
        <w:rPr>
          <w:rFonts w:hint="default"/>
          <w:b/>
          <w:lang w:val="en-US"/>
        </w:rPr>
        <w:t>Umair Ali</w:t>
      </w:r>
      <w:r>
        <w:rPr>
          <w:b/>
        </w:rPr>
        <w:t>)</w:t>
      </w:r>
    </w:p>
    <w:p/>
    <w:p>
      <w:pPr>
        <w:spacing w:before="240" w:after="0" w:line="360" w:lineRule="auto"/>
        <w:jc w:val="both"/>
      </w:pPr>
      <w:r>
        <w:t xml:space="preserve">It is certified that </w:t>
      </w:r>
      <w:r>
        <w:rPr>
          <w:rFonts w:hint="default"/>
          <w:lang w:val="en-US"/>
        </w:rPr>
        <w:t>Umair Ali</w:t>
      </w:r>
      <w:r>
        <w:t xml:space="preserve"> S/O </w:t>
      </w:r>
      <w:r>
        <w:rPr>
          <w:rFonts w:hint="default"/>
          <w:lang w:val="en-US"/>
        </w:rPr>
        <w:t>Muhammad Sajjad Haider</w:t>
      </w:r>
      <w:r>
        <w:t>, roll # 1</w:t>
      </w:r>
      <w:r>
        <w:rPr>
          <w:rFonts w:hint="default"/>
          <w:lang w:val="en-US"/>
        </w:rPr>
        <w:t>8016522-008</w:t>
      </w:r>
      <w:r>
        <w:t>, M.Sc Electrical Engineering scholar, Department of Electrical Engineering, Faculty of Engineering &amp; Technology, University of Gujrat, Pakistan, worked under my supervision and the above stated declaration is true to the best of my knowledge.</w:t>
      </w:r>
    </w:p>
    <w:p>
      <w:pPr>
        <w:spacing w:before="480" w:after="0" w:line="240" w:lineRule="auto"/>
        <w:jc w:val="both"/>
        <w:rPr>
          <w:b/>
        </w:rPr>
      </w:pPr>
      <w:r>
        <w:rPr>
          <w:b/>
        </w:rPr>
        <w:t>_____________________</w:t>
      </w:r>
    </w:p>
    <w:p>
      <w:pPr>
        <w:spacing w:after="0" w:line="240" w:lineRule="auto"/>
        <w:jc w:val="both"/>
        <w:rPr>
          <w:rFonts w:hint="default"/>
          <w:lang w:val="en-US"/>
        </w:rPr>
      </w:pPr>
      <w:r>
        <w:t>Dr.</w:t>
      </w:r>
      <w:r>
        <w:rPr>
          <w:rFonts w:hint="default"/>
          <w:lang w:val="en-US"/>
        </w:rPr>
        <w:t xml:space="preserve"> Syed Muhammad Wasif</w:t>
      </w:r>
    </w:p>
    <w:p>
      <w:pPr>
        <w:spacing w:after="0" w:line="240" w:lineRule="auto"/>
        <w:jc w:val="both"/>
      </w:pPr>
      <w:r>
        <w:t>Assistant Professor, Department of Electrical Engineering</w:t>
      </w:r>
    </w:p>
    <w:p>
      <w:pPr>
        <w:spacing w:after="0" w:line="240" w:lineRule="auto"/>
        <w:jc w:val="both"/>
      </w:pPr>
      <w:r>
        <w:t>University of Gujrat, Punjab, Pakistan.</w:t>
      </w:r>
    </w:p>
    <w:p>
      <w:pPr>
        <w:spacing w:after="0" w:line="240" w:lineRule="auto"/>
        <w:jc w:val="both"/>
      </w:pPr>
      <w:r>
        <w:t xml:space="preserve">Email: </w:t>
      </w:r>
      <w:r>
        <w:rPr>
          <w:rFonts w:hint="default"/>
          <w:lang w:val="en-US"/>
        </w:rPr>
        <w:t>syed.wasif</w:t>
      </w:r>
      <w:r>
        <w:t>@uog.edu.pk</w:t>
      </w:r>
    </w:p>
    <w:p>
      <w:pPr>
        <w:spacing w:after="0" w:line="240" w:lineRule="auto"/>
        <w:rPr>
          <w:spacing w:val="-2"/>
        </w:rPr>
      </w:pPr>
      <w:r>
        <w:rPr>
          <w:spacing w:val="-2"/>
        </w:rPr>
        <w:t>Dated:</w:t>
      </w:r>
    </w:p>
    <w:p>
      <w:pPr>
        <w:rPr>
          <w:spacing w:val="-2"/>
        </w:rPr>
      </w:pPr>
      <w:r>
        <w:rPr>
          <w:spacing w:val="-2"/>
        </w:rPr>
        <w:br w:type="page"/>
      </w:r>
    </w:p>
    <w:p>
      <w:pPr>
        <w:spacing w:after="0"/>
        <w:ind w:right="648"/>
        <w:jc w:val="center"/>
        <w:rPr>
          <w:b/>
          <w:spacing w:val="18"/>
          <w:sz w:val="24"/>
        </w:rPr>
      </w:pPr>
      <w:r>
        <w:rPr>
          <w:b/>
          <w:spacing w:val="2"/>
          <w:sz w:val="24"/>
        </w:rPr>
        <w:t>THESIS</w:t>
      </w:r>
      <w:r>
        <w:rPr>
          <w:spacing w:val="2"/>
          <w:sz w:val="24"/>
        </w:rPr>
        <w:t xml:space="preserve"> </w:t>
      </w:r>
      <w:r>
        <w:rPr>
          <w:b/>
          <w:spacing w:val="2"/>
          <w:sz w:val="24"/>
        </w:rPr>
        <w:t xml:space="preserve">COMPLETION CERTIFICATE </w:t>
      </w:r>
    </w:p>
    <w:p>
      <w:pPr>
        <w:spacing w:before="240" w:after="0" w:line="360" w:lineRule="auto"/>
        <w:jc w:val="both"/>
      </w:pPr>
      <w:r>
        <w:rPr>
          <w:spacing w:val="-2"/>
        </w:rPr>
        <w:t xml:space="preserve">It is certified that this thesis titled </w:t>
      </w:r>
      <w:r>
        <w:t>“</w:t>
      </w:r>
      <w:r>
        <w:rPr>
          <w:rFonts w:hint="default"/>
          <w:lang w:val="en-US"/>
        </w:rPr>
        <w:t>Multisensory Fusion for Underwater Robot Localization and Exploration</w:t>
      </w:r>
      <w:r>
        <w:t xml:space="preserve">” submitted by </w:t>
      </w:r>
      <w:r>
        <w:rPr>
          <w:rFonts w:hint="default"/>
          <w:lang w:val="en-US"/>
        </w:rPr>
        <w:t>Umair Ali</w:t>
      </w:r>
      <w:r>
        <w:t xml:space="preserve"> S/O </w:t>
      </w:r>
      <w:r>
        <w:rPr>
          <w:rFonts w:hint="default"/>
          <w:lang w:val="en-US"/>
        </w:rPr>
        <w:t>Muhammad Sajjad Haider</w:t>
      </w:r>
      <w:r>
        <w:t xml:space="preserve">, roll # </w:t>
      </w:r>
      <w:r>
        <w:rPr>
          <w:rFonts w:hint="default"/>
          <w:lang w:val="en-US"/>
        </w:rPr>
        <w:t>18016522-008</w:t>
      </w:r>
      <w:r>
        <w:t>, MS Electrical Engineering scholar, Department of Electrical Engineering, Faculty of Engineering &amp; Technology, University of Gujrat, Pakistan, is evaluated and acceptance for the award of the degree”Master of Science (MS)” in Electrical Engineering by following members of the Thesis/ Dissection Viva Voce Examination Committee.</w:t>
      </w:r>
    </w:p>
    <w:p>
      <w:pPr>
        <w:spacing w:before="240" w:after="0" w:line="360" w:lineRule="auto"/>
        <w:jc w:val="both"/>
      </w:pPr>
      <w:r>
        <w:t>The evaluation report is available in the Directorate of Advance Studies and Research Board of University.</w:t>
      </w:r>
    </w:p>
    <w:p>
      <w:pPr>
        <w:spacing w:before="240" w:after="0" w:line="360" w:lineRule="auto"/>
        <w:jc w:val="both"/>
      </w:pPr>
    </w:p>
    <w:p>
      <w:pPr>
        <w:spacing w:before="240" w:after="0"/>
        <w:rPr>
          <w:b/>
        </w:rPr>
      </w:pPr>
      <w:r>
        <w:rPr>
          <w:b/>
        </w:rPr>
        <w:t>_________________________</w:t>
      </w:r>
    </w:p>
    <w:p>
      <w:pPr>
        <w:spacing w:after="0"/>
        <w:ind w:right="648"/>
      </w:pPr>
      <w:r>
        <w:t>Name of External:</w:t>
      </w:r>
    </w:p>
    <w:p>
      <w:pPr>
        <w:spacing w:after="0"/>
        <w:ind w:right="648"/>
      </w:pPr>
      <w:r>
        <w:t>Designation:</w:t>
      </w:r>
    </w:p>
    <w:p>
      <w:pPr>
        <w:spacing w:after="0"/>
        <w:ind w:right="648"/>
      </w:pPr>
      <w:r>
        <w:t>Office Address:</w:t>
      </w:r>
    </w:p>
    <w:p>
      <w:pPr>
        <w:spacing w:after="0"/>
        <w:ind w:right="648"/>
      </w:pPr>
      <w:r>
        <w:t xml:space="preserve">Email: </w:t>
      </w:r>
    </w:p>
    <w:p>
      <w:pPr>
        <w:spacing w:after="0"/>
        <w:ind w:right="648"/>
        <w:rPr>
          <w:rStyle w:val="30"/>
          <w:spacing w:val="-2"/>
        </w:rPr>
      </w:pPr>
    </w:p>
    <w:p>
      <w:pPr>
        <w:spacing w:before="240" w:after="0"/>
        <w:rPr>
          <w:b/>
        </w:rPr>
      </w:pPr>
    </w:p>
    <w:p>
      <w:pPr>
        <w:spacing w:before="240" w:after="0"/>
        <w:rPr>
          <w:b/>
        </w:rPr>
      </w:pPr>
      <w:r>
        <w:rPr>
          <w:b/>
        </w:rPr>
        <w:t>_________________________</w:t>
      </w:r>
    </w:p>
    <w:p>
      <w:pPr>
        <w:spacing w:after="0"/>
        <w:ind w:right="648"/>
        <w:rPr>
          <w:rFonts w:hint="default"/>
          <w:lang w:val="en-US"/>
        </w:rPr>
      </w:pPr>
      <w:r>
        <w:t>Dr.</w:t>
      </w:r>
      <w:r>
        <w:rPr>
          <w:rFonts w:hint="default"/>
          <w:lang w:val="en-US"/>
        </w:rPr>
        <w:t>Syed Muhammad Wasif</w:t>
      </w:r>
    </w:p>
    <w:p>
      <w:pPr>
        <w:spacing w:after="0"/>
        <w:ind w:right="648"/>
      </w:pPr>
      <w:r>
        <w:t>Assistant Professor, Department of Electrical Engineering</w:t>
      </w:r>
    </w:p>
    <w:p>
      <w:pPr>
        <w:spacing w:after="0"/>
        <w:ind w:right="648"/>
      </w:pPr>
      <w:r>
        <w:t>University of Gujrat, Punjab, Pakistan.</w:t>
      </w:r>
    </w:p>
    <w:p>
      <w:pPr>
        <w:spacing w:after="0"/>
        <w:ind w:right="648"/>
      </w:pPr>
      <w:r>
        <w:t xml:space="preserve">Email: </w:t>
      </w:r>
      <w:r>
        <w:rPr>
          <w:rFonts w:hint="default"/>
          <w:lang w:val="en-US"/>
        </w:rPr>
        <w:t>syed.wasif</w:t>
      </w:r>
      <w:r>
        <w:t>@uog.edu.pk</w:t>
      </w:r>
    </w:p>
    <w:p>
      <w:pPr>
        <w:spacing w:after="0"/>
        <w:ind w:right="648"/>
        <w:rPr>
          <w:rStyle w:val="30"/>
          <w:spacing w:val="-2"/>
        </w:rPr>
      </w:pPr>
    </w:p>
    <w:p>
      <w:pPr>
        <w:spacing w:before="240" w:after="0"/>
        <w:rPr>
          <w:spacing w:val="-2"/>
        </w:rPr>
      </w:pPr>
    </w:p>
    <w:p>
      <w:pPr>
        <w:spacing w:before="240" w:after="0"/>
        <w:rPr>
          <w:b/>
        </w:rPr>
      </w:pPr>
      <w:r>
        <w:rPr>
          <w:b/>
        </w:rPr>
        <w:t>_________________________</w:t>
      </w:r>
    </w:p>
    <w:p>
      <w:pPr>
        <w:spacing w:after="0"/>
        <w:ind w:right="648"/>
      </w:pPr>
      <w:r>
        <w:t>Dr.Shahid Iqbal</w:t>
      </w:r>
    </w:p>
    <w:p>
      <w:pPr>
        <w:spacing w:after="0"/>
        <w:ind w:right="648"/>
      </w:pPr>
      <w:r>
        <w:t>HOD, Department of Electrical Engineering</w:t>
      </w:r>
    </w:p>
    <w:p>
      <w:pPr>
        <w:spacing w:after="0"/>
        <w:ind w:right="648"/>
      </w:pPr>
      <w:r>
        <w:t>University of Gujrat, Punjab, Pakistan.</w:t>
      </w:r>
    </w:p>
    <w:p>
      <w:pPr>
        <w:spacing w:after="0"/>
        <w:ind w:right="648"/>
      </w:pPr>
      <w:r>
        <w:t>Email: si@uog.edu.pk</w:t>
      </w:r>
    </w:p>
    <w:p>
      <w:pPr>
        <w:spacing w:before="396" w:after="0"/>
        <w:ind w:hanging="105"/>
        <w:rPr>
          <w:b/>
          <w:bCs/>
        </w:rPr>
      </w:pPr>
    </w:p>
    <w:p>
      <w:pPr>
        <w:spacing w:before="396" w:after="0"/>
        <w:ind w:hanging="105"/>
        <w:rPr>
          <w:b/>
          <w:bCs/>
        </w:rPr>
      </w:pPr>
    </w:p>
    <w:p>
      <w:pPr>
        <w:rPr>
          <w:spacing w:val="12"/>
          <w:szCs w:val="26"/>
        </w:rPr>
      </w:pPr>
      <w:r>
        <w:rPr>
          <w:spacing w:val="12"/>
          <w:szCs w:val="26"/>
        </w:rPr>
        <w:br w:type="page"/>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TABLE OF CONTENTS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tcBorders>
          </w:tcPr>
          <w:p>
            <w:pPr>
              <w:spacing w:before="240" w:after="0" w:line="240" w:lineRule="auto"/>
              <w:jc w:val="both"/>
              <w:rPr>
                <w:rFonts w:asciiTheme="minorHAnsi" w:hAnsiTheme="minorHAnsi" w:cstheme="minorHAnsi"/>
                <w:spacing w:val="12"/>
              </w:rPr>
            </w:pPr>
            <w:r>
              <w:rPr>
                <w:rFonts w:asciiTheme="minorHAnsi" w:hAnsiTheme="minorHAnsi" w:cstheme="minorHAnsi"/>
              </w:rPr>
              <w:t>LIST OF FIGURES……………………………………………………………..</w:t>
            </w:r>
          </w:p>
        </w:tc>
        <w:tc>
          <w:tcPr>
            <w:tcW w:w="1106" w:type="dxa"/>
            <w:tcBorders>
              <w:top w:val="single" w:color="auto" w:sz="12" w:space="0"/>
            </w:tcBorders>
          </w:tcPr>
          <w:p>
            <w:pPr>
              <w:spacing w:before="240" w:after="0" w:line="240" w:lineRule="auto"/>
              <w:jc w:val="center"/>
              <w:rPr>
                <w:rFonts w:asciiTheme="minorHAnsi" w:hAnsiTheme="minorHAnsi" w:cstheme="minorHAnsi"/>
                <w:b/>
                <w:spacing w:val="12"/>
              </w:rPr>
            </w:pPr>
            <w:r>
              <w:rPr>
                <w:rFonts w:asciiTheme="minorHAnsi" w:hAnsiTheme="minorHAnsi" w:cstheme="minorHAnsi"/>
                <w:b/>
                <w:spacing w:val="12"/>
              </w:rPr>
              <w:t>vii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TABLES…………………………………………………………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viii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APPENDICES…………………………………………………..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ix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ABSTRACT………………………………………………………………..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01: INTRODUCTION………………………………………..</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1.1: Problem Statement………………………………..……...………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1.2: Objectives and Scope of Study...………………..……..……….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02: LITERATURE REVIEW………………………………..</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2.1: Power Sector Background of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2.2: Overall Structure of Energy Sector……………………………..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2.2.1: National Electric Power Regulatory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2.2.2: National Transmission and Dispatch Company…….…..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2.2.3: Water and Power Development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2.2.4: Generation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2.2.5: Distribution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2.2.6: Pakistan Atomic Energy commission……………………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2.2.7: Private Power Infrastructure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2.2.8: Alternative Energy Development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2.2.9: Private Power Sector……………………………………..</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2.2.9.1: Karachi Electric Supply Company……………..</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2.2.9.2: CPP/SPPs………………………………………...</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2.2.9.3: Independent Power Producers………………….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2.3: Power Generation from all Source……………………………...</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2.4: Power System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2.4.1: Technical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2.4.1.1: Fixed/Permanent Technical Losses…………… </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2.4.1.2: Variable Technical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2.4.2: Non Technical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2.5: Distribution Transformer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2.5.1: Copper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2.5.2: Core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2.5.2.1: Hysteresis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2.5.2.2: Eddy Current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2.5.3: Magnetostriction………………………………………….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2.5.4: Mechanical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2.5.5: Dielectric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2.5.6: Stray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2.6: World Scenario of T&amp;D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2.7: T&amp;D Losses Scenario in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2.8: Methods for Power Losses Detection and Measurement……...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2.8.1: Distribution Network Segmentation…………………….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2.8.2: SCADA Based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2.8.2.1: Collection of Data from SCADA Center……..</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2.8.2.2: Collection of Data from Technical Data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2.8.2.3: Collection of Data from Commercial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2.8.2.4: Calculation Strategy……………………………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2.8.3: Loss Factor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2.8.3.1: Transmission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2.8.3.2: Power Transformer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2.8.3.3: Distribution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2.8.3.4: Low Voltage Distribution Transformer Losses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2.8.4: Smart Grid Approach for Loss Detection……………….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2.9: Power Loss Minimization Techniques………………………….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 Reactive Compensation through Capacitor Placement...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2.9.2: Reconductoring of Primary and Secondary Sides………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2.9.3: Minimizing Load Unbalance……………………………..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2.9.4: Standardization of Scattered Voltage Lines…………….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2.9.5: Placement of Multiple Distributed Energy Resources…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2.9.6: Volt-VAr Optimization…………………………………..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2.9.7: Prepaid and Advanced Metering Infrastructure………...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2.9.8: Underground Secondary Lines &amp; Secure Service Drops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2.9.9: Distribution Network Reconfiguration………………….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2.9.10: Distribution Transformer Management………………..</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2.10: Comparison Statement………………………………………….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rPr>
            </w:pPr>
            <w:r>
              <w:rPr>
                <w:rFonts w:asciiTheme="minorHAnsi" w:hAnsiTheme="minorHAnsi" w:cstheme="minorHAnsi"/>
                <w:b/>
                <w:spacing w:val="12"/>
              </w:rPr>
              <w:t>39</w:t>
            </w:r>
            <w:r>
              <w:rPr>
                <w:rFonts w:asciiTheme="minorHAnsi" w:hAnsiTheme="minorHAnsi" w:cstheme="minorHAnsi"/>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03: RESEARCH METHODOLOGY………………………...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3.1: Introduction to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3.2: Electrical Network of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3.3: Case Study of 132KV Grid Station Ratti, Gujrat………………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3.4: Study of Electrical Transient Analyzer Program………………</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3.4.1: Application of ETAP……………………………………..</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3.5: Modeling of Distribution Feeders Using ETAP………………..</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3.5.1: Modeling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3.5.2: Modeling of Gulzar-e-Madina Feeder…………………..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3.6: Calculation of NL Power Loss of Transformers……………….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3.6.1: NL Power Loss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3.6.2: NL Power Loss of SIE Subdivision……………………..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3.6.3: NL Power Loss of GEPCO Network…………………….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3.7: Annual Line Losses of GEPCO Network……………………….</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3.8: Study of Amorphous Core Technology…………………………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3.8.1: Characteristics of Amorphous Metal……………………</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3.8.2: Standard NL Losses of Amorphous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3.8.3: Reduced NL Losses over Conventional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3.8.4: Worldwide Potential Savings…………………………….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3.8.5: Magnetic Properties………………………………………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3.8.6: Environmental Impacts…………………………………...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3.8.7: Efficiency Against Loading……………………………...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04: RESULTS AND DISCUSSIONS……………………….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4.1.1: Testing of 200KVA Silicon Steel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4.1.2: Testing of 200KVA Amorphous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4.1.3: Comparison and Calculation of NL Loss……………….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4.1.4: Summary of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4.2: Economic Analysis……………………………………………….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4.2.1: Electricity Price…………………………………………..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4.2.2: Calculation of Economic Loss and Payback Time……..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4.2.3: Summary of Economic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05: CONCLUSIONS AND RECOMMENDATIONS………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REFRENCES………………………………………………………………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APPENDIX-01: Abbreviation Used in the Thesis………………………</w:t>
            </w:r>
          </w:p>
        </w:tc>
        <w:tc>
          <w:tcPr>
            <w:tcW w:w="1106" w:type="dxa"/>
          </w:tcPr>
          <w:p>
            <w:pPr>
              <w:spacing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APPENDIX-02: Turnitin Originality Report……………………………</w:t>
            </w:r>
          </w:p>
        </w:tc>
        <w:tc>
          <w:tcPr>
            <w:tcW w:w="1106" w:type="dxa"/>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rPr>
                <w:rFonts w:asciiTheme="minorHAnsi" w:hAnsiTheme="minorHAnsi" w:cstheme="minorHAnsi"/>
                <w:spacing w:val="12"/>
              </w:rPr>
            </w:pPr>
          </w:p>
        </w:tc>
        <w:tc>
          <w:tcPr>
            <w:tcW w:w="1106" w:type="dxa"/>
          </w:tcPr>
          <w:p>
            <w:pPr>
              <w:spacing w:after="0" w:line="240" w:lineRule="auto"/>
              <w:jc w:val="center"/>
              <w:rPr>
                <w:rFonts w:asciiTheme="minorHAnsi" w:hAnsiTheme="minorHAnsi" w:cstheme="minorHAnsi"/>
                <w:spacing w:val="12"/>
              </w:rPr>
            </w:pPr>
          </w:p>
        </w:tc>
      </w:tr>
    </w:tbl>
    <w:p>
      <w:pPr>
        <w:rPr>
          <w:spacing w:val="12"/>
          <w:szCs w:val="26"/>
        </w:rPr>
      </w:pPr>
    </w:p>
    <w:p>
      <w:pPr>
        <w:rPr>
          <w:spacing w:val="12"/>
          <w:szCs w:val="26"/>
        </w:rPr>
      </w:pPr>
    </w:p>
    <w:p>
      <w:pPr>
        <w:rPr>
          <w:spacing w:val="12"/>
          <w:szCs w:val="26"/>
        </w:rPr>
      </w:pPr>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26"/>
        <w:gridCol w:w="1080"/>
        <w:gridCol w:w="3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242" w:hRule="atLeast"/>
        </w:trPr>
        <w:tc>
          <w:tcPr>
            <w:tcW w:w="8336" w:type="dxa"/>
            <w:gridSpan w:val="4"/>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LIST OF FIGURES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7226" w:type="dxa"/>
            <w:gridSpan w:val="2"/>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10"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before="240" w:after="0" w:line="240" w:lineRule="auto"/>
              <w:rPr>
                <w:spacing w:val="12"/>
                <w:szCs w:val="26"/>
              </w:rPr>
            </w:pPr>
            <w:r>
              <w:rPr>
                <w:spacing w:val="12"/>
                <w:szCs w:val="26"/>
              </w:rPr>
              <w:t>Figure-2.1: Electric Power Development Since 1990s………………….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Figure-2.2: Projected Power Demand and Supply for 2016-2020……..</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Figure-2.3: Overview of Energy Sector of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Figure-2.4: Role of NTDC among Different Companies……………….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Figure-2.5: Private Power Sector…………………………………………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Figure-2.6: Total Power Generation in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Figure-2.7: Types of Power Losses and Causes…………………………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Figure-2.8: 10KVA Silicon Steel Core Distribution Transformer…….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74"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Figure-2.9: Chart of Transformer Losses………………………………</w:t>
            </w:r>
          </w:p>
          <w:p>
            <w:pPr>
              <w:spacing w:after="0" w:line="240" w:lineRule="auto"/>
              <w:rPr>
                <w:spacing w:val="12"/>
                <w:szCs w:val="26"/>
              </w:rPr>
            </w:pPr>
            <w:r>
              <w:rPr>
                <w:spacing w:val="12"/>
                <w:szCs w:val="26"/>
              </w:rPr>
              <w:t>Figure-2.10: T&amp;D Losses with Sales &amp; Auxiliary Consumption………</w:t>
            </w:r>
          </w:p>
          <w:p>
            <w:pPr>
              <w:spacing w:after="0" w:line="240" w:lineRule="auto"/>
              <w:rPr>
                <w:spacing w:val="12"/>
                <w:szCs w:val="26"/>
              </w:rPr>
            </w:pPr>
            <w:r>
              <w:rPr>
                <w:spacing w:val="12"/>
                <w:szCs w:val="26"/>
              </w:rPr>
              <w:t>Figure-2.11: Segments of Distribution System………………………….</w:t>
            </w:r>
          </w:p>
          <w:p>
            <w:pPr>
              <w:spacing w:after="0" w:line="240" w:lineRule="auto"/>
              <w:rPr>
                <w:spacing w:val="12"/>
                <w:szCs w:val="26"/>
              </w:rPr>
            </w:pPr>
            <w:r>
              <w:rPr>
                <w:spacing w:val="12"/>
                <w:szCs w:val="26"/>
              </w:rPr>
              <w:t>Figure-2.12: Flow Chart of Calculating Losses in Power System……..</w:t>
            </w:r>
          </w:p>
          <w:p>
            <w:pPr>
              <w:spacing w:after="0" w:line="240" w:lineRule="auto"/>
              <w:rPr>
                <w:spacing w:val="12"/>
                <w:szCs w:val="26"/>
              </w:rPr>
            </w:pPr>
            <w:r>
              <w:rPr>
                <w:spacing w:val="12"/>
                <w:szCs w:val="26"/>
              </w:rPr>
              <w:t>Figure-2.13: Architecture of Smart Grid…………………………………</w:t>
            </w:r>
          </w:p>
          <w:p>
            <w:pPr>
              <w:spacing w:after="0" w:line="240" w:lineRule="auto"/>
              <w:rPr>
                <w:spacing w:val="12"/>
                <w:szCs w:val="26"/>
              </w:rPr>
            </w:pPr>
            <w:r>
              <w:rPr>
                <w:spacing w:val="12"/>
                <w:szCs w:val="26"/>
              </w:rPr>
              <w:t>Figure-2.14: Detection of Non-Technical Losses in Smart Grid………</w:t>
            </w:r>
          </w:p>
          <w:p>
            <w:pPr>
              <w:spacing w:after="0" w:line="240" w:lineRule="auto"/>
              <w:rPr>
                <w:spacing w:val="12"/>
                <w:szCs w:val="26"/>
              </w:rPr>
            </w:pPr>
            <w:r>
              <w:rPr>
                <w:spacing w:val="12"/>
                <w:szCs w:val="26"/>
              </w:rPr>
              <w:t>Figure-2.15: Non Standard Low Voltage Secondary System…………..</w:t>
            </w:r>
          </w:p>
          <w:p>
            <w:pPr>
              <w:spacing w:after="0" w:line="240" w:lineRule="auto"/>
              <w:rPr>
                <w:spacing w:val="12"/>
                <w:szCs w:val="26"/>
              </w:rPr>
            </w:pPr>
            <w:r>
              <w:rPr>
                <w:spacing w:val="12"/>
                <w:szCs w:val="26"/>
              </w:rPr>
              <w:t>Figure-2.16: Percentage of Feeder Losses in Contrast to DGs…………</w:t>
            </w:r>
          </w:p>
          <w:p>
            <w:pPr>
              <w:spacing w:after="0" w:line="240" w:lineRule="auto"/>
              <w:rPr>
                <w:spacing w:val="12"/>
                <w:szCs w:val="26"/>
              </w:rPr>
            </w:pPr>
            <w:r>
              <w:rPr>
                <w:spacing w:val="12"/>
                <w:szCs w:val="26"/>
              </w:rPr>
              <w:t>Figure-3.1: GEPCO Area of Jurisdiction………………………………...</w:t>
            </w:r>
          </w:p>
          <w:p>
            <w:pPr>
              <w:spacing w:after="0" w:line="240" w:lineRule="auto"/>
              <w:rPr>
                <w:spacing w:val="12"/>
                <w:szCs w:val="26"/>
              </w:rPr>
            </w:pPr>
            <w:r>
              <w:rPr>
                <w:spacing w:val="12"/>
                <w:szCs w:val="26"/>
              </w:rPr>
              <w:t>Figure-3.2: Overall Electrical Network of GEPCO……………………..</w:t>
            </w:r>
          </w:p>
          <w:p>
            <w:pPr>
              <w:spacing w:after="0" w:line="240" w:lineRule="auto"/>
              <w:rPr>
                <w:spacing w:val="12"/>
                <w:szCs w:val="26"/>
              </w:rPr>
            </w:pPr>
            <w:r>
              <w:rPr>
                <w:spacing w:val="12"/>
                <w:szCs w:val="26"/>
              </w:rPr>
              <w:t>Figure-3.3: Single Line Diagram of 132KV Grid Station Ratti, Gujrat.</w:t>
            </w:r>
          </w:p>
          <w:p>
            <w:pPr>
              <w:spacing w:after="0" w:line="240" w:lineRule="auto"/>
              <w:rPr>
                <w:spacing w:val="12"/>
                <w:szCs w:val="26"/>
              </w:rPr>
            </w:pPr>
            <w:r>
              <w:rPr>
                <w:spacing w:val="12"/>
                <w:szCs w:val="26"/>
              </w:rPr>
              <w:t>Figure-3.4: Technical Losses of Ratti Grid Station (2017-2018)……...</w:t>
            </w:r>
          </w:p>
          <w:p>
            <w:pPr>
              <w:spacing w:after="0" w:line="240" w:lineRule="auto"/>
              <w:rPr>
                <w:spacing w:val="12"/>
                <w:szCs w:val="26"/>
              </w:rPr>
            </w:pPr>
            <w:r>
              <w:rPr>
                <w:spacing w:val="12"/>
                <w:szCs w:val="26"/>
              </w:rPr>
              <w:t>Figure-3.5: Main Window of ETAP Software…………………………...</w:t>
            </w:r>
          </w:p>
          <w:p>
            <w:pPr>
              <w:spacing w:after="0" w:line="240" w:lineRule="auto"/>
              <w:rPr>
                <w:spacing w:val="12"/>
                <w:szCs w:val="26"/>
              </w:rPr>
            </w:pPr>
            <w:r>
              <w:rPr>
                <w:spacing w:val="12"/>
                <w:szCs w:val="26"/>
              </w:rPr>
              <w:t>Figure-3.6: Load Flow Modeling of MMP Feeder………………………</w:t>
            </w:r>
          </w:p>
          <w:p>
            <w:pPr>
              <w:spacing w:after="0" w:line="240" w:lineRule="auto"/>
              <w:rPr>
                <w:spacing w:val="12"/>
                <w:szCs w:val="26"/>
              </w:rPr>
            </w:pPr>
            <w:r>
              <w:rPr>
                <w:spacing w:val="12"/>
                <w:szCs w:val="26"/>
              </w:rPr>
              <w:t>Figure-3.7: Load Flow Modeling of Gulzar-e-Madina Feeder…………</w:t>
            </w:r>
          </w:p>
          <w:p>
            <w:pPr>
              <w:spacing w:after="0" w:line="240" w:lineRule="auto"/>
              <w:rPr>
                <w:spacing w:val="12"/>
                <w:szCs w:val="26"/>
              </w:rPr>
            </w:pPr>
            <w:r>
              <w:rPr>
                <w:spacing w:val="12"/>
                <w:szCs w:val="26"/>
              </w:rPr>
              <w:t>Figure-3.8: Contribution of Transformers in NL loss of MMP Feeder..</w:t>
            </w:r>
          </w:p>
          <w:p>
            <w:pPr>
              <w:spacing w:after="0" w:line="240" w:lineRule="auto"/>
              <w:rPr>
                <w:spacing w:val="12"/>
                <w:szCs w:val="26"/>
              </w:rPr>
            </w:pPr>
            <w:r>
              <w:rPr>
                <w:spacing w:val="12"/>
                <w:szCs w:val="26"/>
              </w:rPr>
              <w:t xml:space="preserve">Figure-3.9: Feeders Contribution in NL Loss of SIE Subdivision……. </w:t>
            </w:r>
          </w:p>
          <w:p>
            <w:pPr>
              <w:spacing w:after="0" w:line="240" w:lineRule="auto"/>
              <w:rPr>
                <w:spacing w:val="12"/>
                <w:szCs w:val="26"/>
              </w:rPr>
            </w:pPr>
            <w:r>
              <w:rPr>
                <w:spacing w:val="12"/>
                <w:szCs w:val="26"/>
              </w:rPr>
              <w:t>Figure-3.10: Atomic Structure of Amorphous &amp; Silicon Steel Metals..</w:t>
            </w:r>
          </w:p>
          <w:p>
            <w:pPr>
              <w:spacing w:after="0" w:line="240" w:lineRule="auto"/>
              <w:rPr>
                <w:spacing w:val="12"/>
                <w:szCs w:val="26"/>
              </w:rPr>
            </w:pPr>
            <w:r>
              <w:rPr>
                <w:spacing w:val="12"/>
                <w:szCs w:val="26"/>
              </w:rPr>
              <w:t>Figure-3.11: Designed Amorphous Core Shape…………………………</w:t>
            </w:r>
          </w:p>
          <w:p>
            <w:pPr>
              <w:spacing w:after="0" w:line="240" w:lineRule="auto"/>
              <w:rPr>
                <w:spacing w:val="12"/>
                <w:szCs w:val="26"/>
              </w:rPr>
            </w:pPr>
            <w:r>
              <w:rPr>
                <w:spacing w:val="12"/>
                <w:szCs w:val="26"/>
              </w:rPr>
              <w:t>Figure-3.12: Reduced Hysteresis Loop of Amorphous Metal………….</w:t>
            </w:r>
          </w:p>
          <w:p>
            <w:pPr>
              <w:spacing w:after="0" w:line="240" w:lineRule="auto"/>
              <w:rPr>
                <w:spacing w:val="12"/>
                <w:szCs w:val="26"/>
              </w:rPr>
            </w:pPr>
            <w:r>
              <w:rPr>
                <w:spacing w:val="12"/>
                <w:szCs w:val="26"/>
              </w:rPr>
              <w:t>Figure-3.13: Efficiency against Loading………………………………...</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21</w:t>
            </w:r>
          </w:p>
          <w:p>
            <w:pPr>
              <w:spacing w:after="0" w:line="240" w:lineRule="auto"/>
              <w:jc w:val="center"/>
              <w:rPr>
                <w:b/>
                <w:spacing w:val="12"/>
                <w:szCs w:val="26"/>
              </w:rPr>
            </w:pPr>
            <w:r>
              <w:rPr>
                <w:b/>
                <w:spacing w:val="12"/>
                <w:szCs w:val="26"/>
              </w:rPr>
              <w:t>24</w:t>
            </w:r>
          </w:p>
          <w:p>
            <w:pPr>
              <w:spacing w:after="0" w:line="240" w:lineRule="auto"/>
              <w:jc w:val="center"/>
              <w:rPr>
                <w:b/>
                <w:spacing w:val="12"/>
                <w:szCs w:val="26"/>
              </w:rPr>
            </w:pPr>
            <w:r>
              <w:rPr>
                <w:b/>
                <w:spacing w:val="12"/>
                <w:szCs w:val="26"/>
              </w:rPr>
              <w:t>25</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32</w:t>
            </w:r>
          </w:p>
          <w:p>
            <w:pPr>
              <w:spacing w:after="0" w:line="240" w:lineRule="auto"/>
              <w:jc w:val="center"/>
              <w:rPr>
                <w:b/>
                <w:spacing w:val="12"/>
                <w:szCs w:val="26"/>
              </w:rPr>
            </w:pPr>
            <w:r>
              <w:rPr>
                <w:b/>
                <w:spacing w:val="12"/>
                <w:szCs w:val="26"/>
              </w:rPr>
              <w:t>35</w:t>
            </w:r>
          </w:p>
          <w:p>
            <w:pPr>
              <w:spacing w:after="0" w:line="240" w:lineRule="auto"/>
              <w:jc w:val="center"/>
              <w:rPr>
                <w:b/>
                <w:spacing w:val="12"/>
                <w:szCs w:val="26"/>
              </w:rPr>
            </w:pPr>
            <w:r>
              <w:rPr>
                <w:b/>
                <w:spacing w:val="12"/>
                <w:szCs w:val="26"/>
              </w:rPr>
              <w:t>36</w:t>
            </w:r>
          </w:p>
          <w:p>
            <w:pPr>
              <w:spacing w:after="0" w:line="240" w:lineRule="auto"/>
              <w:jc w:val="center"/>
              <w:rPr>
                <w:b/>
                <w:spacing w:val="12"/>
                <w:szCs w:val="26"/>
              </w:rPr>
            </w:pPr>
            <w:r>
              <w:rPr>
                <w:b/>
                <w:spacing w:val="12"/>
                <w:szCs w:val="26"/>
              </w:rPr>
              <w:t>40</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44</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r>
              <w:rPr>
                <w:b/>
                <w:spacing w:val="12"/>
                <w:szCs w:val="26"/>
              </w:rPr>
              <w:t>54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44" w:hRule="atLeast"/>
        </w:trPr>
        <w:tc>
          <w:tcPr>
            <w:tcW w:w="7226" w:type="dxa"/>
            <w:gridSpan w:val="2"/>
            <w:tcBorders>
              <w:top w:val="nil"/>
              <w:bottom w:val="nil"/>
              <w:right w:val="nil"/>
            </w:tcBorders>
          </w:tcPr>
          <w:p>
            <w:pPr>
              <w:spacing w:after="0" w:line="240" w:lineRule="auto"/>
              <w:rPr>
                <w:spacing w:val="12"/>
                <w:szCs w:val="26"/>
              </w:rPr>
            </w:pPr>
            <w:r>
              <w:rPr>
                <w:spacing w:val="12"/>
                <w:szCs w:val="26"/>
              </w:rPr>
              <w:t xml:space="preserve">Figure-4.1: Experimental Setup for Testing of 200KVA Silicon Steel </w:t>
            </w:r>
            <w:r>
              <w:rPr>
                <w:spacing w:val="12"/>
                <w:szCs w:val="26"/>
              </w:rPr>
              <w:tab/>
            </w:r>
            <w:r>
              <w:rPr>
                <w:spacing w:val="12"/>
                <w:szCs w:val="26"/>
              </w:rPr>
              <w:t xml:space="preserve">       Core Transformer…………………………………………….</w:t>
            </w:r>
          </w:p>
          <w:p>
            <w:pPr>
              <w:spacing w:after="0" w:line="240" w:lineRule="auto"/>
              <w:rPr>
                <w:spacing w:val="12"/>
                <w:szCs w:val="26"/>
              </w:rPr>
            </w:pPr>
            <w:r>
              <w:rPr>
                <w:spacing w:val="12"/>
                <w:szCs w:val="26"/>
              </w:rPr>
              <w:t xml:space="preserve">Figure-4.2: Experimental Setup for Testing of 200KVA Amorphous </w:t>
            </w:r>
            <w:r>
              <w:t xml:space="preserve"> </w:t>
            </w:r>
            <w:r>
              <w:tab/>
            </w:r>
            <w:r>
              <w:t xml:space="preserve">         </w:t>
            </w:r>
            <w:r>
              <w:rPr>
                <w:spacing w:val="12"/>
                <w:szCs w:val="26"/>
              </w:rPr>
              <w:t>Core Transformer…………………………………………….</w:t>
            </w:r>
          </w:p>
          <w:p>
            <w:pPr>
              <w:spacing w:after="0" w:line="240" w:lineRule="auto"/>
              <w:rPr>
                <w:spacing w:val="12"/>
                <w:szCs w:val="26"/>
              </w:rPr>
            </w:pPr>
            <w:r>
              <w:rPr>
                <w:spacing w:val="12"/>
                <w:szCs w:val="26"/>
              </w:rPr>
              <w:t xml:space="preserve">Figure-4.3: Comparison of NL Losses of Amorphous &amp; Silicon Core </w:t>
            </w:r>
            <w:r>
              <w:rPr>
                <w:spacing w:val="12"/>
                <w:szCs w:val="26"/>
              </w:rPr>
              <w:tab/>
            </w:r>
            <w:r>
              <w:rPr>
                <w:spacing w:val="12"/>
                <w:szCs w:val="26"/>
              </w:rPr>
              <w:t xml:space="preserve">       Transformers………………………………………………….</w:t>
            </w:r>
          </w:p>
          <w:p>
            <w:pPr>
              <w:spacing w:after="0" w:line="240" w:lineRule="auto"/>
              <w:rPr>
                <w:spacing w:val="12"/>
                <w:szCs w:val="26"/>
              </w:rPr>
            </w:pPr>
            <w:r>
              <w:rPr>
                <w:spacing w:val="12"/>
                <w:szCs w:val="26"/>
              </w:rPr>
              <w:t xml:space="preserve">Figure-4.4: Comprehensive Results of NL Loss Analysis……………... </w:t>
            </w:r>
          </w:p>
          <w:p>
            <w:pPr>
              <w:spacing w:after="0" w:line="240" w:lineRule="auto"/>
              <w:rPr>
                <w:spacing w:val="12"/>
                <w:szCs w:val="26"/>
              </w:rPr>
            </w:pPr>
            <w:r>
              <w:rPr>
                <w:spacing w:val="12"/>
                <w:szCs w:val="26"/>
              </w:rPr>
              <w:t>Figure-4.5: Payback Time Period of 10KVA Transformer……………..</w:t>
            </w:r>
          </w:p>
          <w:p>
            <w:pPr>
              <w:spacing w:after="0" w:line="240" w:lineRule="auto"/>
              <w:rPr>
                <w:spacing w:val="12"/>
                <w:szCs w:val="26"/>
              </w:rPr>
            </w:pPr>
            <w:r>
              <w:rPr>
                <w:spacing w:val="12"/>
                <w:szCs w:val="26"/>
              </w:rPr>
              <w:t>Figure-4.6: Payback Time Period of 15KVA Transformer……………..</w:t>
            </w:r>
          </w:p>
          <w:p>
            <w:pPr>
              <w:spacing w:after="0" w:line="240" w:lineRule="auto"/>
              <w:rPr>
                <w:spacing w:val="12"/>
                <w:szCs w:val="26"/>
              </w:rPr>
            </w:pPr>
            <w:r>
              <w:rPr>
                <w:spacing w:val="12"/>
                <w:szCs w:val="26"/>
              </w:rPr>
              <w:t>Figure-4.7: Payback Time Period of 25KVA Transformer……………..</w:t>
            </w:r>
          </w:p>
          <w:p>
            <w:pPr>
              <w:spacing w:after="0" w:line="240" w:lineRule="auto"/>
              <w:rPr>
                <w:spacing w:val="12"/>
                <w:szCs w:val="26"/>
              </w:rPr>
            </w:pPr>
            <w:r>
              <w:rPr>
                <w:spacing w:val="12"/>
                <w:szCs w:val="26"/>
              </w:rPr>
              <w:t>Figure-4.8: Payback Time Period of 50KVA Transformer……………..</w:t>
            </w:r>
          </w:p>
          <w:p>
            <w:pPr>
              <w:spacing w:after="0" w:line="240" w:lineRule="auto"/>
              <w:rPr>
                <w:spacing w:val="12"/>
                <w:szCs w:val="26"/>
              </w:rPr>
            </w:pPr>
            <w:r>
              <w:rPr>
                <w:spacing w:val="12"/>
                <w:szCs w:val="26"/>
              </w:rPr>
              <w:t>Figure-4.9: Payback Time Period of 100KVA Transformer……………</w:t>
            </w:r>
          </w:p>
          <w:p>
            <w:pPr>
              <w:spacing w:after="0" w:line="240" w:lineRule="auto"/>
              <w:rPr>
                <w:spacing w:val="12"/>
                <w:szCs w:val="26"/>
              </w:rPr>
            </w:pPr>
            <w:r>
              <w:rPr>
                <w:spacing w:val="12"/>
                <w:szCs w:val="26"/>
              </w:rPr>
              <w:t>Figure-4.10: Payback Time Period of 200KVA Transformer…………..</w:t>
            </w:r>
          </w:p>
          <w:p>
            <w:pPr>
              <w:spacing w:after="0" w:line="240" w:lineRule="auto"/>
              <w:rPr>
                <w:spacing w:val="12"/>
                <w:szCs w:val="26"/>
              </w:rPr>
            </w:pPr>
            <w:r>
              <w:rPr>
                <w:spacing w:val="12"/>
                <w:szCs w:val="26"/>
              </w:rPr>
              <w:t>Figure-4.11: Payback Time Period of 400KVA Transformer…………..</w:t>
            </w:r>
          </w:p>
          <w:p>
            <w:pPr>
              <w:spacing w:after="0" w:line="240" w:lineRule="auto"/>
              <w:rPr>
                <w:spacing w:val="12"/>
                <w:szCs w:val="26"/>
              </w:rPr>
            </w:pPr>
            <w:r>
              <w:rPr>
                <w:spacing w:val="12"/>
                <w:szCs w:val="26"/>
              </w:rPr>
              <w:t>Figure-4.12: Payback Time Period of 630KVA Transformer…………..</w:t>
            </w:r>
          </w:p>
          <w:p>
            <w:pPr>
              <w:spacing w:after="0" w:line="240" w:lineRule="auto"/>
              <w:rPr>
                <w:spacing w:val="12"/>
                <w:szCs w:val="26"/>
              </w:rPr>
            </w:pPr>
            <w:r>
              <w:rPr>
                <w:spacing w:val="12"/>
                <w:szCs w:val="26"/>
              </w:rPr>
              <w:t>Figure-4.13: Payback Time Period of Overall GEPCO Transformers…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55</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56</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60</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63</w:t>
            </w:r>
          </w:p>
          <w:p>
            <w:pPr>
              <w:spacing w:after="0" w:line="240" w:lineRule="auto"/>
              <w:jc w:val="center"/>
              <w:rPr>
                <w:b/>
                <w:spacing w:val="12"/>
                <w:szCs w:val="26"/>
              </w:rPr>
            </w:pPr>
            <w:r>
              <w:rPr>
                <w:b/>
                <w:spacing w:val="12"/>
                <w:szCs w:val="26"/>
              </w:rPr>
              <w:t>63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nil"/>
              <w:bottom w:val="single" w:color="auto" w:sz="12" w:space="0"/>
              <w:right w:val="nil"/>
            </w:tcBorders>
          </w:tcPr>
          <w:p>
            <w:pPr>
              <w:spacing w:after="120" w:line="240" w:lineRule="auto"/>
              <w:rPr>
                <w:spacing w:val="12"/>
                <w:szCs w:val="26"/>
              </w:rPr>
            </w:pPr>
            <w:r>
              <w:rPr>
                <w:spacing w:val="12"/>
                <w:szCs w:val="26"/>
              </w:rPr>
              <w:t>Figure-4.14: Results of Economic Analysis……………………………..</w:t>
            </w:r>
          </w:p>
        </w:tc>
        <w:tc>
          <w:tcPr>
            <w:tcW w:w="1110" w:type="dxa"/>
            <w:gridSpan w:val="2"/>
            <w:tcBorders>
              <w:top w:val="nil"/>
              <w:left w:val="nil"/>
              <w:bottom w:val="single" w:color="auto" w:sz="12" w:space="0"/>
            </w:tcBorders>
          </w:tcPr>
          <w:p>
            <w:pPr>
              <w:spacing w:after="240" w:line="240" w:lineRule="auto"/>
              <w:rPr>
                <w:b/>
                <w:spacing w:val="12"/>
                <w:szCs w:val="26"/>
              </w:rPr>
            </w:pPr>
            <w:r>
              <w:rPr>
                <w:b/>
                <w:spacing w:val="12"/>
                <w:szCs w:val="26"/>
              </w:rPr>
              <w:t xml:space="preserve">     64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single" w:color="auto" w:sz="12" w:space="0"/>
              <w:bottom w:val="nil"/>
              <w:right w:val="nil"/>
            </w:tcBorders>
          </w:tcPr>
          <w:p>
            <w:pPr>
              <w:spacing w:after="120" w:line="240" w:lineRule="auto"/>
              <w:rPr>
                <w:spacing w:val="12"/>
                <w:szCs w:val="26"/>
              </w:rPr>
            </w:pPr>
          </w:p>
          <w:p>
            <w:pPr>
              <w:spacing w:after="120" w:line="240" w:lineRule="auto"/>
              <w:rPr>
                <w:spacing w:val="12"/>
                <w:szCs w:val="26"/>
              </w:rPr>
            </w:pPr>
          </w:p>
          <w:p>
            <w:pPr>
              <w:spacing w:after="120" w:line="240" w:lineRule="auto"/>
              <w:rPr>
                <w:spacing w:val="12"/>
                <w:szCs w:val="26"/>
              </w:rPr>
            </w:pPr>
          </w:p>
        </w:tc>
        <w:tc>
          <w:tcPr>
            <w:tcW w:w="1110" w:type="dxa"/>
            <w:gridSpan w:val="2"/>
            <w:tcBorders>
              <w:top w:val="single" w:color="auto" w:sz="12" w:space="0"/>
              <w:left w:val="nil"/>
              <w:bottom w:val="nil"/>
            </w:tcBorders>
          </w:tcPr>
          <w:p>
            <w:pPr>
              <w:spacing w:after="0" w:line="240" w:lineRule="auto"/>
              <w:rPr>
                <w:b/>
                <w:spacing w:val="12"/>
                <w:szCs w:val="26"/>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8306" w:type="dxa"/>
            <w:gridSpan w:val="3"/>
            <w:tcBorders>
              <w:bottom w:val="single" w:color="auto" w:sz="12" w:space="0"/>
            </w:tcBorders>
          </w:tcPr>
          <w:p>
            <w:pPr>
              <w:spacing w:after="0" w:line="240" w:lineRule="auto"/>
              <w:jc w:val="center"/>
              <w:rPr>
                <w:b/>
                <w:spacing w:val="12"/>
                <w:sz w:val="24"/>
                <w:szCs w:val="26"/>
              </w:rPr>
            </w:pPr>
            <w:r>
              <w:rPr>
                <w:b/>
                <w:spacing w:val="12"/>
                <w:sz w:val="24"/>
                <w:szCs w:val="26"/>
              </w:rPr>
              <w:t>LIST OF TABLES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nil"/>
              <w:right w:val="nil"/>
            </w:tcBorders>
          </w:tcPr>
          <w:p>
            <w:pPr>
              <w:spacing w:before="240" w:after="0" w:line="240" w:lineRule="auto"/>
              <w:rPr>
                <w:spacing w:val="12"/>
                <w:szCs w:val="26"/>
              </w:rPr>
            </w:pPr>
            <w:r>
              <w:rPr>
                <w:spacing w:val="12"/>
                <w:szCs w:val="26"/>
              </w:rPr>
              <w:t>Table-2.1: List of Hydel Units Operated by WAPDA………………….</w:t>
            </w:r>
          </w:p>
        </w:tc>
        <w:tc>
          <w:tcPr>
            <w:tcW w:w="1106" w:type="dxa"/>
            <w:gridSpan w:val="2"/>
            <w:tcBorders>
              <w:top w:val="single" w:color="auto" w:sz="12" w:space="0"/>
              <w:left w:val="nil"/>
              <w:bottom w:val="nil"/>
            </w:tcBorders>
            <w:vAlign w:val="bottom"/>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Table-2.2: Name of DISCOs and Electricity Demand………………….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Table-2.3: List of IPPs in Pakistan………………………………………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Table-2.4: Total Power Sharing from all Sources………………………</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Table-2.5: T&amp;D Losses by Region (1980-2000)………………………..</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 xml:space="preserve">Table-2.6: Comparison Statement of Power Loss Reduction </w:t>
            </w:r>
            <w:r>
              <w:rPr>
                <w:spacing w:val="12"/>
                <w:szCs w:val="26"/>
              </w:rPr>
              <w:tab/>
            </w:r>
            <w:r>
              <w:rPr>
                <w:spacing w:val="12"/>
                <w:szCs w:val="26"/>
              </w:rPr>
              <w:tab/>
            </w:r>
            <w:r>
              <w:rPr>
                <w:spacing w:val="12"/>
                <w:szCs w:val="26"/>
              </w:rPr>
              <w:t xml:space="preserve">      Techniques…………………………………………………….</w:t>
            </w:r>
          </w:p>
        </w:tc>
        <w:tc>
          <w:tcPr>
            <w:tcW w:w="1106"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39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Table-3.1: List of Distribution Transformers in GEPCO………………</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Table-3.2: Categories of Feeders Emanating from Ratti Grid Station..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3492" w:hRule="atLeast"/>
        </w:trPr>
        <w:tc>
          <w:tcPr>
            <w:tcW w:w="7200" w:type="dxa"/>
            <w:tcBorders>
              <w:top w:val="nil"/>
              <w:bottom w:val="nil"/>
              <w:right w:val="nil"/>
            </w:tcBorders>
          </w:tcPr>
          <w:p>
            <w:pPr>
              <w:spacing w:after="0" w:line="240" w:lineRule="auto"/>
              <w:rPr>
                <w:spacing w:val="12"/>
                <w:szCs w:val="26"/>
              </w:rPr>
            </w:pPr>
            <w:r>
              <w:rPr>
                <w:spacing w:val="12"/>
                <w:szCs w:val="26"/>
              </w:rPr>
              <w:t>Table-3.3: Technical Losses of Ratti Grid Station (2017-2018)………</w:t>
            </w:r>
          </w:p>
          <w:p>
            <w:pPr>
              <w:spacing w:after="0" w:line="240" w:lineRule="auto"/>
              <w:rPr>
                <w:spacing w:val="12"/>
                <w:szCs w:val="26"/>
              </w:rPr>
            </w:pPr>
            <w:r>
              <w:rPr>
                <w:spacing w:val="12"/>
                <w:szCs w:val="26"/>
              </w:rPr>
              <w:t>Table-3.4: Standard Losses for Silicon Steel Core Transformer………</w:t>
            </w:r>
          </w:p>
          <w:p>
            <w:pPr>
              <w:spacing w:after="0" w:line="240" w:lineRule="auto"/>
              <w:rPr>
                <w:spacing w:val="12"/>
                <w:szCs w:val="26"/>
              </w:rPr>
            </w:pPr>
            <w:r>
              <w:rPr>
                <w:spacing w:val="12"/>
                <w:szCs w:val="26"/>
              </w:rPr>
              <w:t>Table-3.5: NL Power Loss of MMP Feeder……………………………..</w:t>
            </w:r>
          </w:p>
          <w:p>
            <w:pPr>
              <w:spacing w:after="0" w:line="240" w:lineRule="auto"/>
              <w:rPr>
                <w:spacing w:val="12"/>
                <w:szCs w:val="26"/>
              </w:rPr>
            </w:pPr>
            <w:r>
              <w:rPr>
                <w:spacing w:val="12"/>
                <w:szCs w:val="26"/>
              </w:rPr>
              <w:t xml:space="preserve">Table-3.6: NL Power Loss of SIE Subdivision…………………………. </w:t>
            </w:r>
          </w:p>
          <w:p>
            <w:pPr>
              <w:spacing w:after="0" w:line="240" w:lineRule="auto"/>
              <w:rPr>
                <w:spacing w:val="12"/>
                <w:szCs w:val="26"/>
              </w:rPr>
            </w:pPr>
            <w:r>
              <w:rPr>
                <w:spacing w:val="12"/>
                <w:szCs w:val="26"/>
              </w:rPr>
              <w:t>Table-3.7: NL Power Loss of GEPCO Network………………………...</w:t>
            </w:r>
          </w:p>
          <w:p>
            <w:pPr>
              <w:spacing w:after="0" w:line="240" w:lineRule="auto"/>
              <w:rPr>
                <w:spacing w:val="12"/>
                <w:szCs w:val="26"/>
              </w:rPr>
            </w:pPr>
            <w:r>
              <w:rPr>
                <w:spacing w:val="12"/>
                <w:szCs w:val="26"/>
              </w:rPr>
              <w:t>Table-3.8: Annual Line Loss of GEPCO (2017-2018)………………….</w:t>
            </w:r>
          </w:p>
          <w:p>
            <w:pPr>
              <w:spacing w:after="0" w:line="240" w:lineRule="auto"/>
              <w:rPr>
                <w:spacing w:val="12"/>
                <w:szCs w:val="26"/>
              </w:rPr>
            </w:pPr>
            <w:r>
              <w:rPr>
                <w:spacing w:val="12"/>
                <w:szCs w:val="26"/>
              </w:rPr>
              <w:t>Table-3.9: Standard NL Power Loss of Amorphous Transformer……..</w:t>
            </w:r>
          </w:p>
          <w:p>
            <w:pPr>
              <w:spacing w:after="0" w:line="240" w:lineRule="auto"/>
              <w:rPr>
                <w:spacing w:val="12"/>
                <w:szCs w:val="26"/>
              </w:rPr>
            </w:pPr>
            <w:r>
              <w:rPr>
                <w:spacing w:val="12"/>
                <w:szCs w:val="26"/>
              </w:rPr>
              <w:t>Table-3.10: NL Loss Reduction through Amorphous Transformers…..</w:t>
            </w:r>
          </w:p>
          <w:p>
            <w:pPr>
              <w:spacing w:after="0" w:line="240" w:lineRule="auto"/>
              <w:rPr>
                <w:spacing w:val="12"/>
                <w:szCs w:val="26"/>
              </w:rPr>
            </w:pPr>
            <w:r>
              <w:rPr>
                <w:spacing w:val="12"/>
                <w:szCs w:val="26"/>
              </w:rPr>
              <w:t>Table-3.11: Annual Potential Savings by Amorphous Transformers….</w:t>
            </w:r>
          </w:p>
          <w:p>
            <w:pPr>
              <w:spacing w:after="0" w:line="240" w:lineRule="auto"/>
              <w:rPr>
                <w:spacing w:val="12"/>
                <w:szCs w:val="26"/>
              </w:rPr>
            </w:pPr>
            <w:r>
              <w:rPr>
                <w:spacing w:val="12"/>
                <w:szCs w:val="26"/>
              </w:rPr>
              <w:t xml:space="preserve">Table-3.12: Reduction of GNG Emission by Amorphous </w:t>
            </w:r>
            <w:r>
              <w:rPr>
                <w:spacing w:val="12"/>
                <w:szCs w:val="26"/>
              </w:rPr>
              <w:tab/>
            </w:r>
            <w:r>
              <w:rPr>
                <w:spacing w:val="12"/>
                <w:szCs w:val="26"/>
              </w:rPr>
              <w:t xml:space="preserve">  </w:t>
            </w:r>
            <w:r>
              <w:rPr>
                <w:spacing w:val="12"/>
                <w:szCs w:val="26"/>
              </w:rPr>
              <w:tab/>
            </w:r>
            <w:r>
              <w:rPr>
                <w:spacing w:val="12"/>
                <w:szCs w:val="26"/>
              </w:rPr>
              <w:t xml:space="preserve">  </w:t>
            </w:r>
            <w:r>
              <w:rPr>
                <w:spacing w:val="12"/>
                <w:szCs w:val="26"/>
              </w:rPr>
              <w:tab/>
            </w:r>
            <w:r>
              <w:t xml:space="preserve">          </w:t>
            </w:r>
            <w:r>
              <w:rPr>
                <w:spacing w:val="12"/>
                <w:szCs w:val="26"/>
              </w:rPr>
              <w:t>Transformers………………………………………………...</w:t>
            </w:r>
          </w:p>
          <w:p>
            <w:pPr>
              <w:spacing w:after="0" w:line="240" w:lineRule="auto"/>
              <w:rPr>
                <w:spacing w:val="12"/>
                <w:szCs w:val="26"/>
              </w:rPr>
            </w:pPr>
            <w:r>
              <w:rPr>
                <w:spacing w:val="12"/>
                <w:szCs w:val="26"/>
              </w:rPr>
              <w:t>Table-4.1: NL Losses of Silicon Steel &amp; Amorphous Transformers….</w:t>
            </w:r>
          </w:p>
          <w:p>
            <w:pPr>
              <w:spacing w:after="0" w:line="240" w:lineRule="auto"/>
              <w:rPr>
                <w:spacing w:val="12"/>
                <w:szCs w:val="26"/>
              </w:rPr>
            </w:pPr>
            <w:r>
              <w:rPr>
                <w:spacing w:val="12"/>
                <w:szCs w:val="26"/>
              </w:rPr>
              <w:t>Table-4.2: Initial Prices of Transformers………………………………..</w:t>
            </w:r>
          </w:p>
          <w:p>
            <w:pPr>
              <w:spacing w:after="0" w:line="240" w:lineRule="auto"/>
              <w:rPr>
                <w:spacing w:val="12"/>
                <w:szCs w:val="26"/>
              </w:rPr>
            </w:pPr>
            <w:r>
              <w:rPr>
                <w:spacing w:val="12"/>
                <w:szCs w:val="26"/>
              </w:rPr>
              <w:t>Table-4.3: Rates of KWh Units for Domestic Load…………………….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46</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49</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53</w:t>
            </w:r>
          </w:p>
          <w:p>
            <w:pPr>
              <w:spacing w:after="0" w:line="240" w:lineRule="auto"/>
              <w:jc w:val="center"/>
              <w:rPr>
                <w:b/>
                <w:spacing w:val="12"/>
                <w:szCs w:val="26"/>
              </w:rPr>
            </w:pPr>
            <w:r>
              <w:rPr>
                <w:b/>
                <w:spacing w:val="12"/>
                <w:szCs w:val="26"/>
              </w:rPr>
              <w:t>57</w:t>
            </w:r>
          </w:p>
          <w:p>
            <w:pPr>
              <w:spacing w:after="0" w:line="240" w:lineRule="auto"/>
              <w:jc w:val="center"/>
              <w:rPr>
                <w:b/>
                <w:spacing w:val="12"/>
                <w:szCs w:val="26"/>
              </w:rPr>
            </w:pPr>
            <w:r>
              <w:rPr>
                <w:b/>
                <w:spacing w:val="12"/>
                <w:szCs w:val="26"/>
              </w:rPr>
              <w:t>59</w:t>
            </w:r>
          </w:p>
          <w:p>
            <w:pPr>
              <w:spacing w:after="0" w:line="240" w:lineRule="auto"/>
              <w:jc w:val="center"/>
              <w:rPr>
                <w:b/>
                <w:spacing w:val="12"/>
                <w:szCs w:val="26"/>
              </w:rPr>
            </w:pPr>
            <w:r>
              <w:rPr>
                <w:b/>
                <w:spacing w:val="12"/>
                <w:szCs w:val="26"/>
              </w:rPr>
              <w:t>59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91" w:hRule="atLeast"/>
        </w:trPr>
        <w:tc>
          <w:tcPr>
            <w:tcW w:w="7200" w:type="dxa"/>
            <w:tcBorders>
              <w:top w:val="nil"/>
              <w:bottom w:val="single" w:color="auto" w:sz="12" w:space="0"/>
              <w:right w:val="nil"/>
            </w:tcBorders>
          </w:tcPr>
          <w:p>
            <w:pPr>
              <w:spacing w:after="0" w:line="240" w:lineRule="auto"/>
              <w:rPr>
                <w:spacing w:val="12"/>
                <w:szCs w:val="26"/>
              </w:rPr>
            </w:pPr>
          </w:p>
        </w:tc>
        <w:tc>
          <w:tcPr>
            <w:tcW w:w="1106" w:type="dxa"/>
            <w:gridSpan w:val="2"/>
            <w:tcBorders>
              <w:top w:val="nil"/>
              <w:left w:val="nil"/>
              <w:bottom w:val="single" w:color="auto" w:sz="12" w:space="0"/>
            </w:tcBorders>
          </w:tcPr>
          <w:p>
            <w:pPr>
              <w:spacing w:after="0" w:line="240" w:lineRule="auto"/>
              <w:rPr>
                <w:b/>
                <w:spacing w:val="12"/>
                <w:szCs w:val="26"/>
              </w:rPr>
            </w:pPr>
          </w:p>
        </w:tc>
      </w:tr>
    </w:tbl>
    <w:p/>
    <w:p/>
    <w:p/>
    <w:p/>
    <w:p/>
    <w:p/>
    <w:p/>
    <w:p/>
    <w:p/>
    <w:p/>
    <w:p/>
    <w:p/>
    <w:p/>
    <w:p/>
    <w:p/>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LIST OF APPENDICES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nil"/>
              <w:right w:val="nil"/>
            </w:tcBorders>
          </w:tcPr>
          <w:p>
            <w:pPr>
              <w:spacing w:before="240" w:after="0" w:line="240" w:lineRule="auto"/>
              <w:rPr>
                <w:spacing w:val="12"/>
                <w:szCs w:val="26"/>
              </w:rPr>
            </w:pPr>
            <w:r>
              <w:rPr>
                <w:spacing w:val="12"/>
                <w:szCs w:val="26"/>
              </w:rPr>
              <w:t>APPENDIX-01: Abbreviation Used in the Thesis……………………..</w:t>
            </w:r>
          </w:p>
        </w:tc>
        <w:tc>
          <w:tcPr>
            <w:tcW w:w="1106" w:type="dxa"/>
            <w:tcBorders>
              <w:top w:val="single" w:color="auto" w:sz="12" w:space="0"/>
              <w:left w:val="nil"/>
              <w:bottom w:val="nil"/>
            </w:tcBorders>
          </w:tcPr>
          <w:p>
            <w:pPr>
              <w:spacing w:before="240"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nil"/>
              <w:right w:val="nil"/>
            </w:tcBorders>
          </w:tcPr>
          <w:p>
            <w:pPr>
              <w:spacing w:after="0" w:line="240" w:lineRule="auto"/>
              <w:rPr>
                <w:spacing w:val="12"/>
                <w:szCs w:val="26"/>
              </w:rPr>
            </w:pPr>
            <w:r>
              <w:rPr>
                <w:spacing w:val="12"/>
                <w:szCs w:val="26"/>
              </w:rPr>
              <w:t>APPENDIX-02: Turnitin Originality Report……………………………</w:t>
            </w:r>
          </w:p>
        </w:tc>
        <w:tc>
          <w:tcPr>
            <w:tcW w:w="1106" w:type="dxa"/>
            <w:tcBorders>
              <w:top w:val="nil"/>
              <w:left w:val="nil"/>
              <w:bottom w:val="nil"/>
            </w:tcBorders>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single" w:color="auto" w:sz="12" w:space="0"/>
              <w:right w:val="nil"/>
            </w:tcBorders>
          </w:tcPr>
          <w:p>
            <w:pPr>
              <w:spacing w:after="0" w:line="240" w:lineRule="auto"/>
              <w:rPr>
                <w:spacing w:val="12"/>
                <w:szCs w:val="26"/>
              </w:rPr>
            </w:pPr>
          </w:p>
        </w:tc>
        <w:tc>
          <w:tcPr>
            <w:tcW w:w="1106" w:type="dxa"/>
            <w:tcBorders>
              <w:top w:val="nil"/>
              <w:left w:val="nil"/>
              <w:bottom w:val="single" w:color="auto" w:sz="12" w:space="0"/>
            </w:tcBorders>
          </w:tcPr>
          <w:p>
            <w:pPr>
              <w:spacing w:after="0" w:line="240" w:lineRule="auto"/>
              <w:rPr>
                <w:b/>
                <w:spacing w:val="12"/>
                <w:szCs w:val="26"/>
              </w:rPr>
            </w:pPr>
          </w:p>
        </w:tc>
      </w:tr>
    </w:tbl>
    <w:p/>
    <w:p/>
    <w:p/>
    <w:p/>
    <w:p/>
    <w:p/>
    <w:p/>
    <w:p/>
    <w:p/>
    <w:p/>
    <w:p/>
    <w:p/>
    <w:p>
      <w:pPr>
        <w:sectPr>
          <w:headerReference r:id="rId8" w:type="default"/>
          <w:pgSz w:w="11906" w:h="16838"/>
          <w:pgMar w:top="1440" w:right="1440" w:bottom="1440" w:left="2160" w:header="720" w:footer="720" w:gutter="0"/>
          <w:pgNumType w:fmt="lowerRoman" w:start="1"/>
          <w:cols w:space="720" w:num="1"/>
          <w:docGrid w:linePitch="360" w:charSpace="0"/>
        </w:sectPr>
      </w:pPr>
    </w:p>
    <w:p>
      <w:pPr>
        <w:tabs>
          <w:tab w:val="center" w:pos="4153"/>
        </w:tabs>
        <w:spacing w:after="0"/>
        <w:jc w:val="center"/>
        <w:rPr>
          <w:b/>
          <w:sz w:val="24"/>
        </w:rPr>
      </w:pPr>
      <w:r>
        <w:rPr>
          <w:b/>
          <w:sz w:val="24"/>
        </w:rPr>
        <w:t>ABSTRACT</w:t>
      </w:r>
      <w:bookmarkEnd w:id="0"/>
      <w:bookmarkEnd w:id="1"/>
    </w:p>
    <w:p>
      <w:pPr>
        <w:spacing w:before="240" w:after="0" w:line="360" w:lineRule="auto"/>
        <w:jc w:val="both"/>
        <w:rPr>
          <w:b/>
          <w:sz w:val="32"/>
          <w:u w:val="single"/>
        </w:rPr>
      </w:pPr>
      <w:r>
        <w:rPr>
          <w:rFonts w:hint="default"/>
          <w:bCs/>
          <w:szCs w:val="24"/>
          <w:lang w:val="en-US"/>
        </w:rPr>
        <w:t>Underwater</w:t>
      </w:r>
      <w:r>
        <w:rPr>
          <w:bCs/>
          <w:szCs w:val="24"/>
        </w:rPr>
        <w:t xml:space="preserve">  </w:t>
      </w: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pStyle w:val="2"/>
      </w:pPr>
      <w:bookmarkStart w:id="2" w:name="_Toc513672581"/>
      <w:bookmarkStart w:id="3" w:name="_Toc513676469"/>
      <w:bookmarkStart w:id="4" w:name="_Toc801685"/>
      <w:r>
        <w:t>CHAPTER- 1</w:t>
      </w:r>
      <w:bookmarkEnd w:id="2"/>
      <w:bookmarkEnd w:id="3"/>
      <w:bookmarkEnd w:id="4"/>
    </w:p>
    <w:p>
      <w:pPr>
        <w:pStyle w:val="3"/>
        <w:spacing w:before="0" w:line="240" w:lineRule="auto"/>
        <w:rPr>
          <w:b w:val="0"/>
        </w:rPr>
      </w:pPr>
      <w:bookmarkStart w:id="5" w:name="_Toc513672582"/>
      <w:bookmarkStart w:id="6" w:name="_Toc801686"/>
      <w:bookmarkStart w:id="7" w:name="_Toc513676470"/>
      <w:r>
        <w:t>INTRODUCTION</w:t>
      </w:r>
      <w:bookmarkEnd w:id="5"/>
      <w:bookmarkEnd w:id="6"/>
      <w:bookmarkEnd w:id="7"/>
    </w:p>
    <w:p>
      <w:pPr>
        <w:spacing w:before="240" w:after="0" w:line="360" w:lineRule="auto"/>
        <w:jc w:val="both"/>
        <w:rPr>
          <w:rFonts w:hint="default"/>
          <w:bCs/>
          <w:szCs w:val="24"/>
        </w:rPr>
      </w:pPr>
      <w:r>
        <w:rPr>
          <w:rFonts w:hint="default"/>
          <w:bCs/>
          <w:szCs w:val="24"/>
        </w:rPr>
        <w:t>Pakistan has nearly 1000 kilometer long coast from Sir Creek to Jiwani. Coastal countries are allowed upto 200 neuticle miles of economic control from its territorial sea baseline. Apart from that Pakistan attained additional 150 neuticle miles of exclusive economic zone in the deep sea.  This vast coastal area comes up with numerous adva</w:t>
      </w:r>
      <w:r>
        <w:rPr>
          <w:rFonts w:hint="default"/>
          <w:bCs/>
          <w:szCs w:val="24"/>
          <w:lang w:val="en-US"/>
        </w:rPr>
        <w:t>n</w:t>
      </w:r>
      <w:r>
        <w:rPr>
          <w:rFonts w:hint="default"/>
          <w:bCs/>
          <w:szCs w:val="24"/>
        </w:rPr>
        <w:t>tages e.g.,  economic strength from sea food, opportunities to explore underwater resources. Besides from benefits, there are also challenges for Pakistan navy to monitor suspicious activities of significant sea area. All these encourage researchers to play their role for sake of economical growth and defense of the country.</w:t>
      </w:r>
    </w:p>
    <w:p>
      <w:pPr>
        <w:spacing w:before="240" w:after="0" w:line="360" w:lineRule="auto"/>
        <w:jc w:val="both"/>
        <w:rPr>
          <w:rFonts w:hint="default"/>
          <w:bCs/>
          <w:szCs w:val="24"/>
          <w:lang w:val="en-US"/>
        </w:rPr>
      </w:pPr>
      <w:r>
        <w:rPr>
          <w:rFonts w:hint="default"/>
          <w:bCs/>
          <w:szCs w:val="24"/>
        </w:rPr>
        <w:t>Autonomous underwater vehicle (AUV) and remotely operated vehicle (ROV) are most commonly used for</w:t>
      </w:r>
      <w:r>
        <w:rPr>
          <w:rFonts w:hint="default"/>
          <w:bCs/>
          <w:szCs w:val="24"/>
          <w:lang w:val="en-US"/>
        </w:rPr>
        <w:t xml:space="preserve"> </w:t>
      </w:r>
      <w:r>
        <w:rPr>
          <w:rFonts w:hint="default"/>
          <w:bCs/>
          <w:szCs w:val="24"/>
        </w:rPr>
        <w:t>underwater operations. ROV is guided vehicle and is used specifically for sea inspection, maintenance and repairing purposes (Grøtli et al., 2016).  AUV is unguided vessel and uses for general purposes like research, defense</w:t>
      </w:r>
      <w:r>
        <w:rPr>
          <w:rFonts w:hint="default"/>
          <w:bCs/>
          <w:szCs w:val="24"/>
          <w:lang w:val="en-US"/>
        </w:rPr>
        <w:t xml:space="preserve"> </w:t>
      </w:r>
      <w:r>
        <w:rPr>
          <w:rFonts w:hint="default"/>
          <w:bCs/>
          <w:szCs w:val="24"/>
        </w:rPr>
        <w:t>and exploration without interference or semi-interference from external guidance (Miller et al., 2018). While per-forming search operations e.g., Looking for missing planes, drowned ships, or discovering new species and natural</w:t>
      </w:r>
      <w:r>
        <w:rPr>
          <w:rFonts w:hint="default"/>
          <w:bCs/>
          <w:szCs w:val="24"/>
          <w:lang w:val="en-US"/>
        </w:rPr>
        <w:t xml:space="preserve"> </w:t>
      </w:r>
      <w:r>
        <w:rPr>
          <w:rFonts w:hint="default"/>
          <w:bCs/>
          <w:szCs w:val="24"/>
        </w:rPr>
        <w:t>resources self-localization of AUV is required.</w:t>
      </w:r>
      <w:r>
        <w:rPr>
          <w:rFonts w:hint="default"/>
          <w:bCs/>
          <w:szCs w:val="24"/>
          <w:lang w:val="en-US"/>
        </w:rPr>
        <w:t xml:space="preserve"> </w:t>
      </w:r>
      <w:r>
        <w:rPr>
          <w:rFonts w:hint="default"/>
          <w:bCs/>
          <w:szCs w:val="24"/>
        </w:rPr>
        <w:t>Collection of exploration data is meaningless if an AUV can not</w:t>
      </w:r>
      <w:r>
        <w:rPr>
          <w:rFonts w:hint="default"/>
          <w:bCs/>
          <w:szCs w:val="24"/>
          <w:lang w:val="en-US"/>
        </w:rPr>
        <w:t xml:space="preserve"> </w:t>
      </w:r>
      <w:r>
        <w:rPr>
          <w:rFonts w:hint="default"/>
          <w:bCs/>
          <w:szCs w:val="24"/>
        </w:rPr>
        <w:t>determine or estimate its exact location (Li et al., 2015). Self-localization plays an important role in control and</w:t>
      </w:r>
      <w:r>
        <w:rPr>
          <w:rFonts w:hint="default"/>
          <w:bCs/>
          <w:szCs w:val="24"/>
          <w:lang w:val="en-US"/>
        </w:rPr>
        <w:t xml:space="preserve"> </w:t>
      </w:r>
      <w:r>
        <w:rPr>
          <w:rFonts w:hint="default"/>
          <w:bCs/>
          <w:szCs w:val="24"/>
        </w:rPr>
        <w:t>monitoring of a underwater robot as well as search and rescue operations</w:t>
      </w:r>
      <w:r>
        <w:rPr>
          <w:rFonts w:hint="default"/>
          <w:bCs/>
          <w:szCs w:val="24"/>
          <w:lang w:val="en-US"/>
        </w:rPr>
        <w:t xml:space="preserve"> (Matos, 2016).</w:t>
      </w:r>
    </w:p>
    <w:p>
      <w:pPr>
        <w:spacing w:before="240" w:after="0" w:line="360" w:lineRule="auto"/>
        <w:jc w:val="both"/>
        <w:rPr>
          <w:rFonts w:hint="default"/>
          <w:szCs w:val="24"/>
        </w:rPr>
      </w:pPr>
      <w:r>
        <w:rPr>
          <w:rFonts w:hint="default"/>
          <w:szCs w:val="24"/>
          <w:lang w:val="en-US"/>
        </w:rPr>
        <w:t>Consistent l</w:t>
      </w:r>
      <w:r>
        <w:rPr>
          <w:rFonts w:hint="default"/>
          <w:szCs w:val="24"/>
        </w:rPr>
        <w:t xml:space="preserve">ocation is estimated with the help of some </w:t>
      </w:r>
      <w:r>
        <w:rPr>
          <w:rFonts w:hint="default"/>
          <w:szCs w:val="24"/>
          <w:lang w:val="en-US"/>
        </w:rPr>
        <w:t>positioning and difference measuring</w:t>
      </w:r>
      <w:r>
        <w:rPr>
          <w:rFonts w:hint="default"/>
          <w:szCs w:val="24"/>
        </w:rPr>
        <w:t xml:space="preserve"> sensors.</w:t>
      </w:r>
      <w:r>
        <w:rPr>
          <w:rFonts w:hint="default"/>
          <w:szCs w:val="24"/>
          <w:lang w:val="en-US"/>
        </w:rPr>
        <w:t xml:space="preserve"> </w:t>
      </w:r>
      <w:r>
        <w:rPr>
          <w:rFonts w:hint="default"/>
          <w:szCs w:val="24"/>
        </w:rPr>
        <w:t>Global positioning system (GPS) is most commonly used for self location determining and in support to GPS</w:t>
      </w:r>
      <w:r>
        <w:rPr>
          <w:rFonts w:hint="default"/>
          <w:szCs w:val="24"/>
          <w:lang w:val="en-US"/>
        </w:rPr>
        <w:t xml:space="preserve"> </w:t>
      </w:r>
      <w:r>
        <w:rPr>
          <w:rFonts w:hint="default"/>
          <w:szCs w:val="24"/>
        </w:rPr>
        <w:t>some force and orientation measuring sensors are added</w:t>
      </w:r>
      <w:r>
        <w:rPr>
          <w:rFonts w:hint="default"/>
          <w:szCs w:val="24"/>
          <w:lang w:val="en-US"/>
        </w:rPr>
        <w:t xml:space="preserve"> for heading correction and speed estimation.</w:t>
      </w:r>
      <w:r>
        <w:rPr>
          <w:rFonts w:hint="default"/>
          <w:szCs w:val="24"/>
        </w:rPr>
        <w:t xml:space="preserve"> One major limitation for underwater localization is</w:t>
      </w:r>
      <w:r>
        <w:rPr>
          <w:rFonts w:hint="default"/>
          <w:szCs w:val="24"/>
          <w:lang w:val="en-US"/>
        </w:rPr>
        <w:t xml:space="preserve"> </w:t>
      </w:r>
      <w:r>
        <w:rPr>
          <w:rFonts w:hint="default"/>
          <w:szCs w:val="24"/>
        </w:rPr>
        <w:t xml:space="preserve">unavailability of GPS (Leonard and Bahr, 2016) and other electromagnetic signal based positioning systems e.g.,cellular networks and Wi-Fi positioning system etc. Salty conductive nature of water is highly </w:t>
      </w:r>
      <w:r>
        <w:rPr>
          <w:rFonts w:hint="default"/>
          <w:szCs w:val="24"/>
          <w:lang w:val="en-US"/>
        </w:rPr>
        <w:t>im</w:t>
      </w:r>
      <w:r>
        <w:rPr>
          <w:rFonts w:hint="default"/>
          <w:szCs w:val="24"/>
        </w:rPr>
        <w:t>pure to penetrate</w:t>
      </w:r>
      <w:r>
        <w:rPr>
          <w:rFonts w:hint="default"/>
          <w:szCs w:val="24"/>
          <w:lang w:val="en-US"/>
        </w:rPr>
        <w:t xml:space="preserve"> </w:t>
      </w:r>
      <w:r>
        <w:rPr>
          <w:rFonts w:hint="default"/>
          <w:szCs w:val="24"/>
        </w:rPr>
        <w:t>the</w:t>
      </w:r>
      <w:r>
        <w:rPr>
          <w:rFonts w:hint="default"/>
          <w:szCs w:val="24"/>
          <w:lang w:val="en-US"/>
        </w:rPr>
        <w:t xml:space="preserve"> high frequency</w:t>
      </w:r>
      <w:r>
        <w:rPr>
          <w:rFonts w:hint="default"/>
          <w:szCs w:val="24"/>
        </w:rPr>
        <w:t xml:space="preserve"> radio signals</w:t>
      </w:r>
      <w:r>
        <w:rPr>
          <w:rFonts w:hint="default"/>
          <w:szCs w:val="24"/>
          <w:lang w:val="en-US"/>
        </w:rPr>
        <w:t xml:space="preserve"> (shen et al., 2010)</w:t>
      </w:r>
      <w:r>
        <w:rPr>
          <w:rFonts w:hint="default"/>
          <w:szCs w:val="24"/>
        </w:rPr>
        <w:t>.  Similarly, with increase in depth pressure on inertial sensor reports abrupt and noisy results.</w:t>
      </w:r>
      <w:r>
        <w:rPr>
          <w:rFonts w:hint="default"/>
          <w:szCs w:val="24"/>
          <w:lang w:val="en-US"/>
        </w:rPr>
        <w:t xml:space="preserve"> </w:t>
      </w:r>
      <w:r>
        <w:rPr>
          <w:rFonts w:hint="default"/>
          <w:szCs w:val="24"/>
        </w:rPr>
        <w:t>Underwater localization of robot is unalike the localization in normal territorial environment because of rapid</w:t>
      </w:r>
      <w:r>
        <w:rPr>
          <w:rFonts w:hint="default"/>
          <w:szCs w:val="24"/>
          <w:lang w:val="en-US"/>
        </w:rPr>
        <w:t xml:space="preserve"> </w:t>
      </w:r>
      <w:r>
        <w:rPr>
          <w:rFonts w:hint="default"/>
          <w:szCs w:val="24"/>
        </w:rPr>
        <w:t>attenuation of noise due to dynamic and unstructured nature of salty sea water (Paull et al., 2013).</w:t>
      </w:r>
    </w:p>
    <w:p>
      <w:pPr>
        <w:spacing w:before="240" w:after="0" w:line="360" w:lineRule="auto"/>
        <w:jc w:val="both"/>
        <w:rPr>
          <w:rFonts w:hint="default"/>
          <w:szCs w:val="24"/>
        </w:rPr>
      </w:pPr>
      <w:r>
        <w:rPr>
          <w:rFonts w:hint="default"/>
          <w:szCs w:val="24"/>
        </w:rPr>
        <w:t>Sound waves are low frequency or high wavelength signals which can effectively penetrate through the seabed water. Most of underwater communication is done on the basis of acoustic waves and</w:t>
      </w:r>
      <w:r>
        <w:rPr>
          <w:rFonts w:hint="default"/>
          <w:szCs w:val="24"/>
          <w:lang w:val="en-US"/>
        </w:rPr>
        <w:t xml:space="preserve"> an</w:t>
      </w:r>
      <w:r>
        <w:rPr>
          <w:rFonts w:hint="default"/>
          <w:szCs w:val="24"/>
        </w:rPr>
        <w:t xml:space="preserve"> acoustic positioning system (e.g., ultrashort baseline) result</w:t>
      </w:r>
      <w:r>
        <w:rPr>
          <w:rFonts w:hint="default"/>
          <w:szCs w:val="24"/>
          <w:lang w:val="en-US"/>
        </w:rPr>
        <w:t>s</w:t>
      </w:r>
      <w:r>
        <w:rPr>
          <w:rFonts w:hint="default"/>
          <w:szCs w:val="24"/>
        </w:rPr>
        <w:t xml:space="preserve"> absolute position measurement. Although, sound travelling speed is slower as compared to radio signals but accuracy is not compromised. Delay in acoustic positioning system is reduced with support of acoustic inertial sensor which works on</w:t>
      </w:r>
      <w:r>
        <w:rPr>
          <w:rFonts w:hint="default"/>
          <w:szCs w:val="24"/>
          <w:lang w:val="en-US"/>
        </w:rPr>
        <w:t xml:space="preserve"> principle of the</w:t>
      </w:r>
      <w:r>
        <w:rPr>
          <w:rFonts w:hint="default"/>
          <w:szCs w:val="24"/>
        </w:rPr>
        <w:t xml:space="preserve"> </w:t>
      </w:r>
      <w:r>
        <w:rPr>
          <w:rFonts w:hint="default"/>
          <w:szCs w:val="24"/>
          <w:lang w:val="en-US"/>
        </w:rPr>
        <w:t>D</w:t>
      </w:r>
      <w:r>
        <w:rPr>
          <w:rFonts w:hint="default"/>
          <w:szCs w:val="24"/>
        </w:rPr>
        <w:t xml:space="preserve">oppler </w:t>
      </w:r>
      <w:r>
        <w:rPr>
          <w:rFonts w:hint="default"/>
          <w:szCs w:val="24"/>
          <w:lang w:val="en-US"/>
        </w:rPr>
        <w:t>effect</w:t>
      </w:r>
      <w:r>
        <w:rPr>
          <w:rFonts w:hint="default"/>
          <w:szCs w:val="24"/>
        </w:rPr>
        <w:t>. DVL sensor</w:t>
      </w:r>
      <w:r>
        <w:rPr>
          <w:rFonts w:hint="default"/>
          <w:szCs w:val="24"/>
          <w:lang w:val="en-US"/>
        </w:rPr>
        <w:t xml:space="preserve"> is an application of the Doppler effect in which</w:t>
      </w:r>
      <w:r>
        <w:rPr>
          <w:rFonts w:hint="default"/>
          <w:szCs w:val="24"/>
        </w:rPr>
        <w:t xml:space="preserve"> </w:t>
      </w:r>
      <w:r>
        <w:rPr>
          <w:rFonts w:hint="default"/>
          <w:szCs w:val="24"/>
          <w:lang w:val="en-US"/>
        </w:rPr>
        <w:t>p</w:t>
      </w:r>
      <w:r>
        <w:rPr>
          <w:rFonts w:hint="default"/>
          <w:szCs w:val="24"/>
        </w:rPr>
        <w:t>osition of agent is estimated with back</w:t>
      </w:r>
      <w:r>
        <w:rPr>
          <w:rFonts w:hint="default"/>
          <w:szCs w:val="24"/>
          <w:lang w:val="en-US"/>
        </w:rPr>
        <w:t>-</w:t>
      </w:r>
      <w:r>
        <w:rPr>
          <w:rFonts w:hint="default"/>
          <w:szCs w:val="24"/>
        </w:rPr>
        <w:t>scattering acoustic waves using dead-reckoning technique where initial reference of global position is required for</w:t>
      </w:r>
      <w:r>
        <w:rPr>
          <w:rFonts w:hint="default"/>
          <w:szCs w:val="24"/>
          <w:lang w:val="en-US"/>
        </w:rPr>
        <w:t xml:space="preserve"> such</w:t>
      </w:r>
      <w:r>
        <w:rPr>
          <w:rFonts w:hint="default"/>
          <w:szCs w:val="24"/>
        </w:rPr>
        <w:t xml:space="preserve"> sensor. There is also a network of acoustic sensors, named as wireless sensor network, for which multiple algorithms are proposed to localize a robot</w:t>
      </w:r>
      <w:r>
        <w:rPr>
          <w:rFonts w:hint="default"/>
          <w:szCs w:val="24"/>
          <w:lang w:val="en-US"/>
        </w:rPr>
        <w:t xml:space="preserve"> (Dan., 2011)</w:t>
      </w:r>
      <w:r>
        <w:rPr>
          <w:rFonts w:hint="default"/>
          <w:szCs w:val="24"/>
        </w:rPr>
        <w:t xml:space="preserve">.  </w:t>
      </w:r>
    </w:p>
    <w:p>
      <w:pPr>
        <w:spacing w:before="240" w:after="0" w:line="360" w:lineRule="auto"/>
        <w:jc w:val="both"/>
        <w:rPr>
          <w:szCs w:val="24"/>
        </w:rPr>
      </w:pPr>
      <w:r>
        <w:rPr>
          <w:rFonts w:hint="default"/>
          <w:szCs w:val="24"/>
        </w:rPr>
        <w:t xml:space="preserve">In spatial reference system egocentric and allocentric localization </w:t>
      </w:r>
      <w:r>
        <w:rPr>
          <w:rFonts w:hint="default"/>
          <w:szCs w:val="24"/>
          <w:lang w:val="en-US"/>
        </w:rPr>
        <w:t xml:space="preserve">techniques </w:t>
      </w:r>
      <w:r>
        <w:rPr>
          <w:rFonts w:hint="default"/>
          <w:szCs w:val="24"/>
        </w:rPr>
        <w:t xml:space="preserve">are </w:t>
      </w:r>
      <w:r>
        <w:rPr>
          <w:rFonts w:hint="default"/>
          <w:szCs w:val="24"/>
          <w:lang w:val="en-US"/>
        </w:rPr>
        <w:t>used</w:t>
      </w:r>
      <w:r>
        <w:rPr>
          <w:rFonts w:hint="default"/>
          <w:szCs w:val="24"/>
        </w:rPr>
        <w:t xml:space="preserve"> for underwater localization of robot. Using egocentric frame of reference location of agent is refer</w:t>
      </w:r>
      <w:r>
        <w:rPr>
          <w:rFonts w:hint="default"/>
          <w:szCs w:val="24"/>
          <w:lang w:val="en-US"/>
        </w:rPr>
        <w:t>r</w:t>
      </w:r>
      <w:r>
        <w:rPr>
          <w:rFonts w:hint="default"/>
          <w:szCs w:val="24"/>
        </w:rPr>
        <w:t>ed for localization of other objects where as</w:t>
      </w:r>
      <w:r>
        <w:rPr>
          <w:rFonts w:hint="default"/>
          <w:szCs w:val="24"/>
          <w:lang w:val="en-US"/>
        </w:rPr>
        <w:t xml:space="preserve"> </w:t>
      </w:r>
      <w:r>
        <w:rPr>
          <w:rFonts w:hint="default"/>
          <w:szCs w:val="24"/>
        </w:rPr>
        <w:t>known underwater landmarks and predefined maps are refer</w:t>
      </w:r>
      <w:r>
        <w:rPr>
          <w:rFonts w:hint="default"/>
          <w:szCs w:val="24"/>
          <w:lang w:val="en-US"/>
        </w:rPr>
        <w:t>r</w:t>
      </w:r>
      <w:r>
        <w:rPr>
          <w:rFonts w:hint="default"/>
          <w:szCs w:val="24"/>
        </w:rPr>
        <w:t>ed for self location of agent with aid of a camera</w:t>
      </w:r>
      <w:r>
        <w:rPr>
          <w:rFonts w:hint="default"/>
          <w:szCs w:val="24"/>
          <w:lang w:val="en-US"/>
        </w:rPr>
        <w:t xml:space="preserve"> (Al-Rawi et al., 2017)</w:t>
      </w:r>
      <w:r>
        <w:rPr>
          <w:rFonts w:hint="default"/>
          <w:szCs w:val="24"/>
        </w:rPr>
        <w:t xml:space="preserve">. Visual positioning system reports an accurate global self location but with lagging efficiency due to recognition of objects. Laser based positioning systems with aid of some inertial sensor are previously used for location estimation in limited area and shallow water.  </w:t>
      </w:r>
      <w:r>
        <w:rPr>
          <w:szCs w:val="24"/>
        </w:rPr>
        <w:t xml:space="preserve"> </w:t>
      </w:r>
    </w:p>
    <w:p>
      <w:pPr>
        <w:spacing w:before="240" w:after="0" w:line="360" w:lineRule="auto"/>
        <w:jc w:val="both"/>
        <w:rPr>
          <w:rFonts w:hint="default"/>
          <w:szCs w:val="24"/>
        </w:rPr>
      </w:pPr>
      <w:r>
        <w:rPr>
          <w:rFonts w:hint="default"/>
          <w:szCs w:val="24"/>
        </w:rPr>
        <w:t>Acoustic positioning systems report global position of agent with some delay due to limitation of sound traveling speed. Similarly, visual positioning systems are dependent on some predefined locations and are not capable to estimate location in an unkn</w:t>
      </w:r>
      <w:r>
        <w:rPr>
          <w:rFonts w:hint="default"/>
          <w:szCs w:val="24"/>
          <w:lang w:val="en-US"/>
        </w:rPr>
        <w:t>o</w:t>
      </w:r>
      <w:r>
        <w:rPr>
          <w:rFonts w:hint="default"/>
          <w:szCs w:val="24"/>
        </w:rPr>
        <w:t>wn environment. Inertial sensors measure change more abruptly with depth of water and the accuracy of velocity measuring acoustic sensors vary with depth as they need underwater land for back</w:t>
      </w:r>
      <w:r>
        <w:rPr>
          <w:rFonts w:hint="default"/>
          <w:szCs w:val="24"/>
          <w:lang w:val="en-US"/>
        </w:rPr>
        <w:t>-</w:t>
      </w:r>
      <w:r>
        <w:rPr>
          <w:rFonts w:hint="default"/>
          <w:szCs w:val="24"/>
        </w:rPr>
        <w:t>scattering of sound waves</w:t>
      </w:r>
      <w:r>
        <w:rPr>
          <w:rFonts w:hint="default"/>
          <w:szCs w:val="24"/>
          <w:lang w:val="en-US"/>
        </w:rPr>
        <w:t xml:space="preserve"> (Medagoda et al., 2011)</w:t>
      </w:r>
      <w:r>
        <w:rPr>
          <w:rFonts w:hint="default"/>
          <w:szCs w:val="24"/>
        </w:rPr>
        <w:t>. Due to limitation of each sensor multisensor</w:t>
      </w:r>
      <w:r>
        <w:rPr>
          <w:rFonts w:hint="default"/>
          <w:szCs w:val="24"/>
          <w:lang w:val="en-US"/>
        </w:rPr>
        <w:t>y</w:t>
      </w:r>
      <w:r>
        <w:rPr>
          <w:rFonts w:hint="default"/>
          <w:szCs w:val="24"/>
        </w:rPr>
        <w:t xml:space="preserve"> data fusion is required to estimate optimal location of robot and it ensures redundancy and better location estimation as compared to single sensor</w:t>
      </w:r>
      <w:r>
        <w:rPr>
          <w:rFonts w:hint="default"/>
          <w:szCs w:val="24"/>
          <w:lang w:val="en-US"/>
        </w:rPr>
        <w:t xml:space="preserve"> (Rigby et al., 2006)</w:t>
      </w:r>
      <w:r>
        <w:rPr>
          <w:rFonts w:hint="default"/>
          <w:szCs w:val="24"/>
        </w:rPr>
        <w:t xml:space="preserve">. Anyhow, Majorly global positioning system (e.g., visual or acoustic positioning systems) and dead-reckoning are combined to locate underwater robot more efficiently and accurately.  </w:t>
      </w:r>
    </w:p>
    <w:p>
      <w:pPr>
        <w:pStyle w:val="4"/>
        <w:spacing w:before="0" w:after="0" w:line="240" w:lineRule="auto"/>
      </w:pPr>
      <w:bookmarkStart w:id="8" w:name="_Toc801687"/>
      <w:bookmarkStart w:id="9" w:name="_Toc513676474"/>
      <w:bookmarkStart w:id="10" w:name="_Toc513672583"/>
      <w:r>
        <w:t xml:space="preserve">1.1: </w:t>
      </w:r>
      <w:bookmarkEnd w:id="8"/>
      <w:bookmarkEnd w:id="9"/>
      <w:bookmarkEnd w:id="10"/>
      <w:r>
        <w:t>Problem Statement</w:t>
      </w:r>
    </w:p>
    <w:p>
      <w:pPr>
        <w:spacing w:before="240" w:after="0" w:line="360" w:lineRule="auto"/>
        <w:ind w:left="450"/>
        <w:jc w:val="both"/>
        <w:rPr>
          <w:rFonts w:hint="default"/>
          <w:szCs w:val="24"/>
          <w:lang w:val="en-US"/>
        </w:rPr>
      </w:pPr>
      <w:r>
        <w:rPr>
          <w:rFonts w:hint="default"/>
          <w:bCs/>
          <w:szCs w:val="24"/>
          <w:lang w:val="en-US"/>
        </w:rPr>
        <w:t xml:space="preserve">Collection of exploration data is meaningless if self location of vehicle is unknown. For underwater self localization of robot every available sensor has limitations. Some of the dead-reckoning based sensor works more accurately near the surface of water than depth e.g, inertial measurement unit (IMU) and some works more accurately near the bottom land of water e.g., doppler velocity log (DVL). In middle of sea there is ambiguity for location estimation. Radio waves can not travel through salty water of sea due to its conductive nature and high density so it is required to rely low frequency non-electromagnetic waves such as sound waves. Acoustic positioning systems are better alternative for underwater locally global position estimation but results are produced with delayed measurements because of  lower speed of sound as compared to electromagnetic signals. Similarly, vision based positioning systems are needed some known object to refer its location and there will be no measurements in unknown environment. Multisensory fusion is needed for redundancy and optimal location estimation instead of a single sensor for underwater localization. Conventional fusion policies such as Kalman filter can not model underwater abrupt noise due to which it predict wrong estimations because of high pressure, high density, dynamic and unstructured nature of seabed environment.                                                                                                                                                                                                                                                                                                                                                                                                                                                                                                                                                                                                                                                                                                                                                                                                                                                                                                                                                                                                                                                                                                                                                                                                                                                                                                                                                                                                                                                                                                                                                                                                                                                                                                                                                                                                                                                                                                                                                                                                                                                                                                                                                                                                                                                                                                                                                                                                                                                                                                                                                                                                                                                                                                                                                                        </w:t>
      </w:r>
      <w:r>
        <w:rPr>
          <w:rFonts w:hint="default"/>
          <w:bCs/>
          <w:szCs w:val="24"/>
          <w:lang w:val="en-US"/>
        </w:rPr>
        <w:t xml:space="preserve">                                                                                                                                                                                                                                                                                                                                                                                                                                                                                                                                                                                                                                                                                                                                                                                                                                                                                                                                                                                                                                                                                                                                                                                                                                                                                                                                                                                                                                                                                                                                                                                                                                                                                                                                                                                                                                                                                                                                                                                                                                                                                                                                                                                                                                                                                                                                                                                                                                                                                                                                                                                                                                                                                                                                                                                                                                                                                                                                                                                                                                                                                                                                                                                                                                                                                                                                                                                                                                                                                                                                                                                                                                                                                                                                                                                                                                                                                                                                                                                                                                                                                                                                                                                                                </w:t>
      </w:r>
      <w:r>
        <w:rPr>
          <w:rFonts w:hint="default"/>
          <w:bCs/>
          <w:szCs w:val="24"/>
          <w:lang w:val="en-US"/>
        </w:rPr>
        <w:t xml:space="preserve">                                                                                                                                                                                                                                                                                                                                                                                                                                                                                                                                                                                                                                                                                                                                                                                                                                                                                                                                                                                                                                                                                                                                                                                                                                                                                                                                                                                                                                                                                                                                                                                                                                                                                                                                                                                                                                                                                                                                                                                                                                                                                                                                                                                                                                                                                                                                                                                                                                                                                                                                                                                                                                                                                                                                                                                                                                                                              </w:t>
      </w:r>
    </w:p>
    <w:p>
      <w:pPr>
        <w:pStyle w:val="4"/>
        <w:spacing w:before="0" w:after="0" w:line="240" w:lineRule="auto"/>
      </w:pPr>
      <w:bookmarkStart w:id="11" w:name="_Toc513676475"/>
      <w:bookmarkStart w:id="12" w:name="_Toc513672584"/>
      <w:bookmarkStart w:id="13" w:name="_Toc801688"/>
      <w:r>
        <w:t xml:space="preserve">1.2: </w:t>
      </w:r>
      <w:bookmarkEnd w:id="11"/>
      <w:bookmarkEnd w:id="12"/>
      <w:bookmarkEnd w:id="13"/>
      <w:r>
        <w:t>Objectives and Scope of Study</w:t>
      </w:r>
    </w:p>
    <w:p>
      <w:pPr>
        <w:spacing w:before="240" w:after="0" w:line="360" w:lineRule="auto"/>
        <w:ind w:left="450"/>
        <w:jc w:val="both"/>
        <w:rPr>
          <w:bCs/>
          <w:szCs w:val="24"/>
        </w:rPr>
      </w:pPr>
      <w:r>
        <w:rPr>
          <w:szCs w:val="24"/>
        </w:rPr>
        <w:t xml:space="preserve">To </w:t>
      </w:r>
      <w:r>
        <w:rPr>
          <w:bCs/>
          <w:szCs w:val="24"/>
        </w:rPr>
        <w:t>Main objective of the research are</w:t>
      </w:r>
    </w:p>
    <w:p>
      <w:pPr>
        <w:numPr>
          <w:ilvl w:val="0"/>
          <w:numId w:val="1"/>
        </w:numPr>
        <w:spacing w:before="240" w:after="0" w:line="360" w:lineRule="auto"/>
        <w:ind w:left="810"/>
        <w:jc w:val="both"/>
        <w:rPr>
          <w:bCs/>
          <w:szCs w:val="24"/>
        </w:rPr>
      </w:pPr>
      <w:r>
        <w:rPr>
          <w:bCs/>
          <w:szCs w:val="24"/>
        </w:rPr>
        <w:t>To analyze the indigenous and international power systems to find the major causes of power system losses</w:t>
      </w:r>
    </w:p>
    <w:p>
      <w:pPr>
        <w:numPr>
          <w:ilvl w:val="0"/>
          <w:numId w:val="1"/>
        </w:numPr>
        <w:spacing w:before="120" w:after="0" w:line="360" w:lineRule="auto"/>
        <w:ind w:left="810"/>
        <w:jc w:val="both"/>
        <w:rPr>
          <w:bCs/>
          <w:szCs w:val="24"/>
        </w:rPr>
      </w:pPr>
      <w:r>
        <w:rPr>
          <w:bCs/>
          <w:szCs w:val="24"/>
        </w:rPr>
        <w:t>To investigate the constraints of distribution system for  power loss reduction</w:t>
      </w:r>
    </w:p>
    <w:p>
      <w:pPr>
        <w:numPr>
          <w:ilvl w:val="0"/>
          <w:numId w:val="1"/>
        </w:numPr>
        <w:spacing w:before="120" w:after="0" w:line="360" w:lineRule="auto"/>
        <w:ind w:left="810"/>
        <w:jc w:val="both"/>
        <w:rPr>
          <w:bCs/>
          <w:szCs w:val="24"/>
        </w:rPr>
      </w:pPr>
      <w:r>
        <w:rPr>
          <w:bCs/>
          <w:szCs w:val="24"/>
        </w:rPr>
        <w:t>To suggest  new effective techniques to overcome power losses in the distribution network</w:t>
      </w:r>
    </w:p>
    <w:p>
      <w:pPr>
        <w:numPr>
          <w:ilvl w:val="0"/>
          <w:numId w:val="1"/>
        </w:numPr>
        <w:spacing w:before="120" w:after="0" w:line="360" w:lineRule="auto"/>
        <w:ind w:left="810"/>
        <w:jc w:val="both"/>
        <w:rPr>
          <w:bCs/>
          <w:szCs w:val="24"/>
        </w:rPr>
      </w:pPr>
      <w:r>
        <w:rPr>
          <w:bCs/>
          <w:szCs w:val="24"/>
        </w:rPr>
        <w:t>To elaborate the economic aspects of the proposed techniques of more efficient power distribution system</w:t>
      </w:r>
    </w:p>
    <w:p>
      <w:pPr>
        <w:spacing w:before="240" w:after="0" w:line="360" w:lineRule="auto"/>
        <w:ind w:left="450"/>
        <w:jc w:val="both"/>
        <w:rPr>
          <w:bCs/>
          <w:szCs w:val="24"/>
        </w:rPr>
      </w:pPr>
      <w:r>
        <w:rPr>
          <w:szCs w:val="24"/>
        </w:rPr>
        <w:t xml:space="preserve">The research is aimed to study the indigenous power system of Pakistan for which GEPCO is selected as a role model and main focus is on improving the efficiency of the distribution system through latest power loss reduction techniques. </w:t>
      </w:r>
      <w:r>
        <w:rPr>
          <w:bCs/>
          <w:szCs w:val="24"/>
        </w:rPr>
        <w:t>After achievement of desired result the proposed model would be used by the Electrical distribution companies in the country to improve the efficiency of the power system by power loss reduction and to overcome the previous drawback due to which losses are being increased to maximum value.</w:t>
      </w:r>
    </w:p>
    <w:p>
      <w:pPr>
        <w:spacing w:before="240" w:after="0" w:line="360" w:lineRule="auto"/>
        <w:ind w:left="450"/>
        <w:jc w:val="both"/>
        <w:rPr>
          <w:bCs/>
          <w:szCs w:val="24"/>
        </w:rPr>
      </w:pPr>
      <w:r>
        <w:rPr>
          <w:bCs/>
          <w:szCs w:val="24"/>
        </w:rPr>
        <w:t>For successful completion of research work it is required to have scheduled visits to power grid stations, testing labs and sub divisional offices of the GEPCO Company for collection of required data, collaboration with staff of planning department for software based evaluation, analyzing the performance of technical equipment with the standard figures to estimate the power loss factor and final comparison of outcome data with present data will provide the expected results.</w:t>
      </w:r>
    </w:p>
    <w:p>
      <w:pPr>
        <w:spacing w:before="240" w:after="0" w:line="360" w:lineRule="auto"/>
        <w:ind w:left="360"/>
        <w:jc w:val="both"/>
        <w:rPr>
          <w:szCs w:val="24"/>
        </w:rPr>
      </w:pPr>
    </w:p>
    <w:p>
      <w:pPr>
        <w:rPr>
          <w:szCs w:val="24"/>
        </w:rPr>
      </w:pPr>
      <w:r>
        <w:rPr>
          <w:szCs w:val="24"/>
        </w:rPr>
        <w:br w:type="page"/>
      </w:r>
    </w:p>
    <w:p>
      <w:pPr>
        <w:pStyle w:val="2"/>
        <w:spacing w:before="0" w:line="240" w:lineRule="auto"/>
        <w:rPr>
          <w:rStyle w:val="44"/>
          <w:rFonts w:ascii="Times New Roman" w:hAnsi="Times New Roman" w:cs="Times New Roman"/>
          <w:b w:val="0"/>
          <w:sz w:val="28"/>
        </w:rPr>
      </w:pPr>
      <w:bookmarkStart w:id="14" w:name="_Toc801689"/>
      <w:bookmarkStart w:id="15" w:name="_Toc513672588"/>
      <w:bookmarkStart w:id="16" w:name="_Toc513676479"/>
      <w:bookmarkStart w:id="17" w:name="_Toc513672595"/>
      <w:bookmarkStart w:id="18" w:name="_Toc801691"/>
      <w:bookmarkStart w:id="19" w:name="_Toc513676486"/>
      <w:r>
        <w:rPr>
          <w:rStyle w:val="44"/>
          <w:rFonts w:ascii="Times New Roman" w:hAnsi="Times New Roman"/>
          <w:b/>
          <w:color w:val="auto"/>
          <w:sz w:val="28"/>
          <w:szCs w:val="32"/>
        </w:rPr>
        <w:t>CHAPTER</w:t>
      </w:r>
      <w:r>
        <w:rPr>
          <w:rStyle w:val="44"/>
          <w:rFonts w:ascii="Times New Roman" w:hAnsi="Times New Roman" w:cs="Times New Roman"/>
          <w:b/>
          <w:sz w:val="28"/>
        </w:rPr>
        <w:t>– 2</w:t>
      </w:r>
      <w:bookmarkEnd w:id="14"/>
      <w:bookmarkEnd w:id="15"/>
      <w:bookmarkEnd w:id="16"/>
    </w:p>
    <w:p>
      <w:pPr>
        <w:pStyle w:val="3"/>
        <w:spacing w:before="0" w:after="240" w:line="240" w:lineRule="auto"/>
        <w:rPr>
          <w:rFonts w:cs="Times New Roman"/>
          <w:b w:val="0"/>
          <w:color w:val="231F20"/>
          <w:szCs w:val="20"/>
        </w:rPr>
      </w:pPr>
      <w:bookmarkStart w:id="20" w:name="_Toc513672589"/>
      <w:bookmarkStart w:id="21" w:name="_Toc801690"/>
      <w:bookmarkStart w:id="22" w:name="_Toc513676480"/>
      <w:r>
        <w:rPr>
          <w:rStyle w:val="44"/>
          <w:rFonts w:ascii="Times New Roman" w:hAnsi="Times New Roman"/>
          <w:b/>
          <w:color w:val="auto"/>
          <w:sz w:val="24"/>
          <w:szCs w:val="26"/>
        </w:rPr>
        <w:t>LITERATURE</w:t>
      </w:r>
      <w:r>
        <w:rPr>
          <w:rStyle w:val="44"/>
          <w:rFonts w:ascii="Times New Roman" w:hAnsi="Times New Roman" w:cs="Times New Roman"/>
          <w:b/>
          <w:sz w:val="24"/>
        </w:rPr>
        <w:t xml:space="preserve"> REVIEW</w:t>
      </w:r>
      <w:bookmarkEnd w:id="20"/>
      <w:bookmarkEnd w:id="21"/>
      <w:bookmarkEnd w:id="22"/>
    </w:p>
    <w:p>
      <w:pPr>
        <w:spacing w:after="0" w:line="240" w:lineRule="auto"/>
        <w:jc w:val="both"/>
        <w:rPr>
          <w:b/>
          <w:szCs w:val="24"/>
        </w:rPr>
      </w:pPr>
      <w:r>
        <w:rPr>
          <w:b/>
          <w:sz w:val="24"/>
          <w:szCs w:val="24"/>
        </w:rPr>
        <w:t>2.1: Power Sector Background of Pakistan</w:t>
      </w:r>
    </w:p>
    <w:p>
      <w:pPr>
        <w:spacing w:before="240" w:after="0" w:line="360" w:lineRule="auto"/>
        <w:ind w:left="450"/>
        <w:jc w:val="both"/>
      </w:pPr>
      <w:r>
        <w:rPr>
          <w:szCs w:val="24"/>
        </w:rPr>
        <w:t xml:space="preserve">In 1947, when Pakistan came into existence, its total population was 31.5 million and the total power production was only 60MW which means that every individual was able to consume only 4.5 units of electricity </w:t>
      </w:r>
      <w:r>
        <w:rPr>
          <w:szCs w:val="24"/>
        </w:rPr>
        <w:fldChar w:fldCharType="begin" w:fldLock="1"/>
      </w:r>
      <w:r>
        <w:rPr>
          <w:szCs w:val="24"/>
        </w:rPr>
        <w:instrText xml:space="preserve">ADDIN CSL_CITATION {"citationItems":[{"id":"ITEM-1","itemData":{"abstract":"This work presents the dilemma of shortfall in the supply of electrical energy that is currently faced by Pakistan. The root cause of this shortage in the supply of energy is mentioned in this work. An abridged history as well as the present situation of the electricity production and its consumption in the country is discussed. The electricity generation potential of Pakistan in different sectors to produce energy is viewed. The importance of utilization of coal resources and water resources for the production of electric power is discussed. Pakistan has been blessed with rich and vast renewable energy (RE) resources. These renewable energy resources can play effective and considerable role in contributing towards energy security and energy independence of the country. Some predictions are made on the basis of empirical data and preliminary observations. An estimated forecast of demand and supply of electricity for the next twenty years is also projected in this article.","author":[{"dropping-particle":"","family":"Javaid","given":"Muhammad Arshad","non-dropping-particle":"","parse-names":false,"suffix":""},{"dropping-particle":"","family":"Hussain","given":"Sarfraz","non-dropping-particle":"","parse-names":false,"suffix":""},{"dropping-particle":"","family":"Arshad","given":"Zeba","non-dropping-particle":"","parse-names":false,"suffix":""},{"dropping-particle":"","family":"Arshad","given":"MAwais","non-dropping-particle":"","parse-names":false,"suffix":""},{"dropping-particle":"","family":"Idrees","given":"Majid","non-dropping-particle":"","parse-names":false,"suffix":""}],"container-title":"International Journal of Basic &amp; Applied Sciences IJBAS-IJENS","id":"ITEM-1","issue":"5","issued":{"date-parts":[["2011"]]},"page":"5-38","title":"Electrical Energy Crisis in Pakistan and Their Possible Solutions","type":"article-journal","volume":"11"},"uris":["http://www.mendeley.com/documents/?uuid=6a1673d4-41e0-45c0-b651-0d307af49e6c"]}],"mendeley":{"formattedCitation":"(Javaid, Hussain, Arshad, Arshad, &amp; Idrees, 2011)","plainTextFormattedCitation":"(Javaid, Hussain, Arshad, Arshad, &amp; Idrees, 2011)","previouslyFormattedCitation":"[17]"},"properties":{"noteIndex":0},"schema":"https://github.com/citation-style-language/schema/raw/master/csl-citation.json"}</w:instrText>
      </w:r>
      <w:r>
        <w:rPr>
          <w:szCs w:val="24"/>
        </w:rPr>
        <w:fldChar w:fldCharType="separate"/>
      </w:r>
      <w:r>
        <w:rPr>
          <w:szCs w:val="24"/>
        </w:rPr>
        <w:t>(Javaid, Hussain, Arshad, Arshad, &amp; Idrees, 2011)</w:t>
      </w:r>
      <w:r>
        <w:rPr>
          <w:szCs w:val="24"/>
        </w:rPr>
        <w:fldChar w:fldCharType="end"/>
      </w:r>
      <w:r>
        <w:rPr>
          <w:szCs w:val="24"/>
        </w:rPr>
        <w:t xml:space="preserve">. Since 1913 Karachi Electric Supply Company (KESC) had been working as a private organization and was supplying the electricity to the Karachi and its nearby villages. After intendance of Pakistan in 1947, The Government of Pakistan took the charge of KESC in 1952 and handed over the responsibility of generation, T&amp;D of electric power to the residential, commercial and industrial consumers of the country </w:t>
      </w:r>
      <w:r>
        <w:rPr>
          <w:szCs w:val="24"/>
        </w:rPr>
        <w:fldChar w:fldCharType="begin" w:fldLock="1"/>
      </w:r>
      <w:r>
        <w:rPr>
          <w:szCs w:val="24"/>
        </w:rPr>
        <w:instrText xml:space="preserve">ADDIN CSL_CITATION {"citationItems":[{"id":"ITEM-1","itemData":{"author":[{"dropping-particle":"","family":"Iqbal","given":"Nasir","non-dropping-particle":"","parse-names":false,"suffix":""},{"dropping-particle":"","family":"Nawaz","given":"Saima","non-dropping-particle":"","parse-names":false,"suffix":""},{"dropping-particle":"","family":"Anwar","given":"Saba","non-dropping-particle":"","parse-names":false,"suffix":""}],"id":"ITEM-1","issued":{"date-parts":[["0"]]},"title":"Electricity Demand in Pakistan : A Nonlinear Estimation","type":"article-journal"},"uris":["http://www.mendeley.com/documents/?uuid=312c3861-d14b-44c6-be1e-42f0dbc189b5"]}],"mendeley":{"formattedCitation":"(Iqbal, Nawaz, &amp; Anwar, n.d.)","manualFormatting":"(Iqbal, Nawaz, &amp; Anwar, 2013)","plainTextFormattedCitation":"(Iqbal, Nawaz, &amp; Anwar, n.d.)","previouslyFormattedCitation":"[18]"},"properties":{"noteIndex":0},"schema":"https://github.com/citation-style-language/schema/raw/master/csl-citation.json"}</w:instrText>
      </w:r>
      <w:r>
        <w:rPr>
          <w:szCs w:val="24"/>
        </w:rPr>
        <w:fldChar w:fldCharType="separate"/>
      </w:r>
      <w:r>
        <w:rPr>
          <w:szCs w:val="24"/>
        </w:rPr>
        <w:t>(Iqbal, Nawaz, &amp; Anwar, 2013)</w:t>
      </w:r>
      <w:r>
        <w:rPr>
          <w:szCs w:val="24"/>
        </w:rPr>
        <w:fldChar w:fldCharType="end"/>
      </w:r>
      <w:r>
        <w:rPr>
          <w:szCs w:val="24"/>
        </w:rPr>
        <w:t>.</w:t>
      </w:r>
      <w:bookmarkStart w:id="35" w:name="_GoBack"/>
      <w:bookmarkEnd w:id="35"/>
    </w:p>
    <w:p>
      <w:pPr>
        <w:pStyle w:val="2"/>
        <w:spacing w:before="0" w:line="240" w:lineRule="auto"/>
      </w:pPr>
    </w:p>
    <w:p>
      <w:pPr>
        <w:rPr>
          <w:rFonts w:eastAsiaTheme="majorEastAsia" w:cstheme="majorBidi"/>
          <w:b/>
          <w:sz w:val="28"/>
          <w:szCs w:val="32"/>
          <w:u w:val="single"/>
        </w:rPr>
      </w:pPr>
      <w:r>
        <w:br w:type="page"/>
      </w:r>
    </w:p>
    <w:p>
      <w:pPr>
        <w:pStyle w:val="2"/>
        <w:spacing w:before="0" w:line="240" w:lineRule="auto"/>
      </w:pPr>
      <w:r>
        <w:t>CHAPTER- 3</w:t>
      </w:r>
      <w:bookmarkEnd w:id="17"/>
      <w:bookmarkEnd w:id="18"/>
      <w:bookmarkEnd w:id="19"/>
    </w:p>
    <w:p>
      <w:pPr>
        <w:pStyle w:val="3"/>
        <w:spacing w:before="0" w:after="240" w:line="240" w:lineRule="auto"/>
      </w:pPr>
      <w:bookmarkStart w:id="23" w:name="_Toc801692"/>
      <w:r>
        <w:t>RESEARCH METHODOLOGY</w:t>
      </w:r>
      <w:bookmarkEnd w:id="23"/>
    </w:p>
    <w:p>
      <w:pPr>
        <w:pStyle w:val="65"/>
      </w:pPr>
      <w:r>
        <w:t>3.1: Introduction to GEPCO</w:t>
      </w:r>
    </w:p>
    <w:p>
      <w:pPr>
        <w:spacing w:before="240" w:after="0" w:line="360" w:lineRule="auto"/>
        <w:ind w:left="450"/>
        <w:jc w:val="both"/>
      </w:pPr>
      <w:r>
        <w:rPr>
          <w:szCs w:val="24"/>
        </w:rPr>
        <w:t xml:space="preserve">Gujranwala Electric Power Company (GEPCO) was established in 1977 as Area Electricity Board Gujranwala under the supervision of WAPDA. In 1998, GEPCO was declared as Distribution Company due to bifurcation of WAPDA and overall </w:t>
      </w:r>
      <w:bookmarkStart w:id="24" w:name="_Toc513676530"/>
      <w:bookmarkStart w:id="25" w:name="_Toc513672628"/>
      <w:bookmarkStart w:id="26" w:name="_Toc801706"/>
    </w:p>
    <w:p/>
    <w:p/>
    <w:p/>
    <w:p/>
    <w:p/>
    <w:p/>
    <w:p/>
    <w:p/>
    <w:p/>
    <w:p/>
    <w:p/>
    <w:p/>
    <w:p/>
    <w:p/>
    <w:p/>
    <w:p/>
    <w:p/>
    <w:p/>
    <w:p/>
    <w:p/>
    <w:p/>
    <w:p/>
    <w:p/>
    <w:p/>
    <w:p>
      <w:pPr>
        <w:pStyle w:val="2"/>
        <w:spacing w:before="0" w:line="240" w:lineRule="auto"/>
      </w:pPr>
      <w:r>
        <w:t xml:space="preserve">CHAPTER- </w:t>
      </w:r>
      <w:bookmarkEnd w:id="24"/>
      <w:bookmarkEnd w:id="25"/>
      <w:r>
        <w:t>4</w:t>
      </w:r>
      <w:bookmarkEnd w:id="26"/>
    </w:p>
    <w:p>
      <w:pPr>
        <w:pStyle w:val="3"/>
        <w:spacing w:before="0" w:line="240" w:lineRule="auto"/>
      </w:pPr>
      <w:bookmarkStart w:id="27" w:name="_Toc801707"/>
      <w:bookmarkStart w:id="28" w:name="_Toc513676531"/>
      <w:bookmarkStart w:id="29" w:name="_Toc513672629"/>
      <w:r>
        <w:t>RESULTS AND DISCUSSION</w:t>
      </w:r>
      <w:bookmarkEnd w:id="27"/>
      <w:bookmarkEnd w:id="28"/>
      <w:bookmarkEnd w:id="29"/>
    </w:p>
    <w:p>
      <w:pPr>
        <w:pStyle w:val="66"/>
        <w:ind w:left="0"/>
      </w:pPr>
      <w:r>
        <w:t xml:space="preserve">In this chapter two types of analysis have been performed. First one is the NL loss analysis in which NL losses of silicon core transformer and amorphous core transformer has been practically compared in the transformer testing lab. After performing NL analysis we shall be able to know the more efficient transformer between silicon core and amorphous core transformers. We are considering only NL loss analysis because we have only changed the core of the transformer and rest of parameter will remain the same therefore ON load losses are assumed to be same for both categories. The second analysis is the economic analysis which is a combination of initial cost of transformer and cost of NL losses of transformer. After performing economic analysis we shall be able to reveal the economic aspects of both types of transformers. </w:t>
      </w:r>
    </w:p>
    <w:p>
      <w:pPr>
        <w:pStyle w:val="2"/>
        <w:spacing w:before="0" w:line="240" w:lineRule="auto"/>
      </w:pPr>
      <w:bookmarkStart w:id="30" w:name="_Toc513672634"/>
      <w:bookmarkStart w:id="31" w:name="_Toc513676542"/>
      <w:bookmarkStart w:id="32" w:name="_Toc801712"/>
    </w:p>
    <w:p/>
    <w:p/>
    <w:p/>
    <w:p/>
    <w:p/>
    <w:p/>
    <w:p/>
    <w:p>
      <w:pPr>
        <w:pStyle w:val="2"/>
        <w:spacing w:before="0" w:line="240" w:lineRule="auto"/>
        <w:jc w:val="left"/>
      </w:pPr>
      <w:r>
        <w:t xml:space="preserve">                           </w:t>
      </w:r>
    </w:p>
    <w:p/>
    <w:p/>
    <w:p/>
    <w:p/>
    <w:p/>
    <w:p/>
    <w:p/>
    <w:p/>
    <w:p/>
    <w:p/>
    <w:p>
      <w:pPr>
        <w:pStyle w:val="2"/>
        <w:spacing w:before="0" w:line="240" w:lineRule="auto"/>
      </w:pPr>
      <w:r>
        <w:t xml:space="preserve">CHAPTER- </w:t>
      </w:r>
      <w:bookmarkEnd w:id="30"/>
      <w:bookmarkEnd w:id="31"/>
      <w:r>
        <w:t>5</w:t>
      </w:r>
      <w:bookmarkEnd w:id="32"/>
    </w:p>
    <w:p>
      <w:pPr>
        <w:pStyle w:val="3"/>
        <w:spacing w:before="0" w:line="240" w:lineRule="auto"/>
      </w:pPr>
      <w:r>
        <w:t>CONCLUSIONS AND RECOMMENDATIONS</w:t>
      </w:r>
    </w:p>
    <w:p>
      <w:pPr>
        <w:spacing w:before="240" w:after="0" w:line="360" w:lineRule="auto"/>
        <w:jc w:val="both"/>
        <w:rPr>
          <w:b/>
          <w:szCs w:val="24"/>
        </w:rPr>
      </w:pPr>
      <w:bookmarkStart w:id="33" w:name="_Toc513676544"/>
      <w:bookmarkStart w:id="34" w:name="_Toc513672636"/>
      <w:r>
        <w:rPr>
          <w:szCs w:val="24"/>
        </w:rPr>
        <w:t xml:space="preserve">Currently the power sector of Pakistan is facing the major challenge of controlling line losses and electricity theft due to which load shedding is being applied on high loss feeders. On the other hand, overall losses in power distribution system are not only dropping the efficiency of the power system but also causing the massive economic loss for the power distribution companies. According to the literature review, power generation of Pakistan was 24828MW till 2018 in which 68% power is generating from the thermal resources. As the cost of thermal generation is very much high as compared to other type of generations therefore, for providing the electricity to the consumers at affordable rates Government of Pakistan has to bear the extra cost of thermal generation as compared to hydel generation. In such situation it is required to produce cheap electricity by installing new hydel projects, however due to present economic crisis in the country it is difficult to attain the financial resources. Hence the best strategy for optimization of power system is to save the available electric power except of generating more electricity.  </w:t>
      </w: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rPr>
          <w:b/>
          <w:sz w:val="24"/>
        </w:rPr>
      </w:pPr>
    </w:p>
    <w:p>
      <w:pPr>
        <w:numPr>
          <w:ilvl w:val="0"/>
          <w:numId w:val="0"/>
        </w:numPr>
        <w:ind w:left="480" w:leftChars="0" w:hanging="480" w:hangingChars="200"/>
        <w:rPr>
          <w:b/>
          <w:sz w:val="24"/>
        </w:rPr>
      </w:pPr>
      <w:r>
        <w:rPr>
          <w:b/>
          <w:sz w:val="24"/>
        </w:rPr>
        <w:t>REFERENCES</w:t>
      </w:r>
      <w:bookmarkEnd w:id="33"/>
    </w:p>
    <w:p>
      <w:pPr>
        <w:numPr>
          <w:ilvl w:val="0"/>
          <w:numId w:val="0"/>
        </w:numPr>
        <w:ind w:left="380" w:leftChars="0" w:hanging="380" w:hangingChars="200"/>
        <w:rPr>
          <w:rFonts w:hint="default"/>
          <w:b/>
          <w:sz w:val="24"/>
        </w:rPr>
      </w:pPr>
      <w:r>
        <w:rPr>
          <w:rFonts w:ascii="Arial" w:hAnsi="Arial" w:eastAsia="SimSun" w:cs="Arial"/>
          <w:i w:val="0"/>
          <w:caps w:val="0"/>
          <w:color w:val="222222"/>
          <w:spacing w:val="0"/>
          <w:sz w:val="19"/>
          <w:szCs w:val="19"/>
          <w:shd w:val="clear" w:fill="FFFFFF"/>
        </w:rPr>
        <w:t>Al-Rawi, M., Galdran, A., Elmgren, F., Rodriguez, J., Bastos, J., &amp; Pinto, M. (2017, October). Landmark detection from sidescan sonar images.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2017 IEEE Jordan Conference on Applied Electrical Engineering and Computing Technologies (AEECT)</w:t>
      </w:r>
      <w:r>
        <w:rPr>
          <w:rFonts w:hint="default" w:ascii="Arial" w:hAnsi="Arial" w:eastAsia="SimSun" w:cs="Arial"/>
          <w:i w:val="0"/>
          <w:caps w:val="0"/>
          <w:color w:val="222222"/>
          <w:spacing w:val="0"/>
          <w:sz w:val="19"/>
          <w:szCs w:val="19"/>
          <w:shd w:val="clear" w:fill="FFFFFF"/>
        </w:rPr>
        <w:t> (pp.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A´ lvarez-Tun˜o´n, O., Rodr´ıguez, A´ ., Jardo´n, A., and Balaguer, C. (2018). Underwater robot navigation for maintenance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inspection of flooded mine shafts. In 2018 IEEE/RSJ International Conference on Intelligent Robots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Systems (IROS), pages 1482–1487.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Chame, H. F., Dos Santos, M. M., and da Costa Botelho, S. S. (2018). Neural network for black-box fusion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robot localization under unmodeled noise. Robotics and Autonomous Systems, 110:57–72.</w:t>
      </w:r>
    </w:p>
    <w:p>
      <w:pPr>
        <w:keepNext w:val="0"/>
        <w:keepLines w:val="0"/>
        <w:widowControl w:val="0"/>
        <w:suppressLineNumbers w:val="0"/>
        <w:autoSpaceDE w:val="0"/>
        <w:autoSpaceDN w:val="0"/>
        <w:adjustRightInd w:val="0"/>
        <w:spacing w:before="240" w:beforeAutospacing="0" w:after="0" w:afterAutospacing="0" w:line="360" w:lineRule="auto"/>
        <w:ind w:left="480" w:right="0" w:hanging="480"/>
        <w:jc w:val="both"/>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Dan, P. Y. W. (2011). A review: wireless sensor networks localization [J]. </w:t>
      </w:r>
      <w:r>
        <w:rPr>
          <w:rFonts w:hint="default" w:ascii="Times New Roman" w:hAnsi="Times New Roman" w:eastAsia="SimSun" w:cs="Times New Roman"/>
          <w:i/>
          <w:caps w:val="0"/>
          <w:color w:val="222222"/>
          <w:spacing w:val="0"/>
          <w:kern w:val="0"/>
          <w:sz w:val="22"/>
          <w:szCs w:val="22"/>
          <w:shd w:val="clear" w:fill="FFFFFF"/>
          <w:lang w:val="en-US" w:eastAsia="zh-CN" w:bidi="ar"/>
        </w:rPr>
        <w:t>Journal of Electronic Measurement and Instrument</w:t>
      </w: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 </w:t>
      </w:r>
      <w:r>
        <w:rPr>
          <w:rFonts w:hint="default" w:ascii="Times New Roman" w:hAnsi="Times New Roman" w:eastAsia="SimSun" w:cs="Times New Roman"/>
          <w:i/>
          <w:caps w:val="0"/>
          <w:color w:val="222222"/>
          <w:spacing w:val="0"/>
          <w:kern w:val="0"/>
          <w:sz w:val="22"/>
          <w:szCs w:val="22"/>
          <w:shd w:val="clear" w:fill="FFFFFF"/>
          <w:lang w:val="en-US" w:eastAsia="zh-CN" w:bidi="ar"/>
        </w:rPr>
        <w:t>5</w:t>
      </w:r>
      <w:r>
        <w:rPr>
          <w:rFonts w:hint="default" w:ascii="Times New Roman" w:hAnsi="Times New Roman" w:eastAsia="SimSun" w:cs="Times New Roman"/>
          <w:i w:val="0"/>
          <w:caps w:val="0"/>
          <w:color w:val="222222"/>
          <w:spacing w:val="0"/>
          <w:kern w:val="0"/>
          <w:sz w:val="22"/>
          <w:szCs w:val="22"/>
          <w:shd w:val="clear" w:fill="FFFFFF"/>
          <w:lang w:val="en-US" w:eastAsia="zh-CN" w:bidi="ar"/>
        </w:rPr>
        <w:t>, 000.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Dellaert, F. and Kaess, M. (2006). Square root sam: Simultaneous localization and mapping via square root</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information smoothing. The International Journal of Robotics Research, 25(12):1181–1203.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Fang, S., Wang, Z., and Fan, J. (2019). Integrating sins sensors with odometer measurements for land vehicle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navigation system. Journal of Applied Science and Engineering, 22(2):273287.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Gopalakrishnan, A., Kaisare, N. S., and Narasimhan, S. (2011). Incorporating delayed and infrequent measurements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 extended kalman filter based nonlinear state estimation. Journal of Process Control, 21(1):119–129.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Grøtli, E. I., Tjønn°as, J., Azpiazu, J., Transeth, A. A., and Ludvigsen, M. (2016). Towards more autonomous rov</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operations: Scalable and modular localization with experiment data. IFAC-PapersOnLine, 49(23):173–180.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Houegnigan, L., Safari, P., Nadeu, C., van der Schaar, M., Sol´e, M., and Andr´e, M. (2017). High performance supervised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time-delay estimation using neural networks. In IEEE International Conference on Acoustics, Speech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Signal Processing. Proceedings.</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Huang, Y. and Rao, R. P. (2011). Predictive coding. Wiley Interdisciplinary Reviews: Cognitive Science, 2(5):580–593.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Karras, G. C. and Kyriakopoulos, K. J. (2007). Localization of an underwater vehicle using an imu and a laserbased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vision system. In 2007 Mediterranean Conference on Control &amp; Automation,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Khan, R. R., Taher, T., and Hover, F. S. (2010). Accurate geo-referencing method for auvs for oceanographic</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sampling. In OCEANS 2010 MTS/IEEE SEATTLE, pages 1–5.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Leonard, J. J. and Bahr, A. (2016). Autonomous underwater vehicle navigation. In Springer Handbook of Ocean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Engineering, pages 341–358. Springer.</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Li, H., He, Y., Cheng, X., Zhu, H., and Sun, L. (2015). Security and privacy in localization for underwater sensor</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networks. IEEE Communications Magazine, 53(11):56–62.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Medagoda, L., Williams, S. B., Pizarro, O., and Jakuba, M. V. (2011). Water column current profile aided localisation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combined with view-based slam for autonomous underwater vehicle navigation. In 2011 IEEE International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Conference on Robotics and Automation, pages 3048–3055.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Miller, A., Miller, B., and Miller, G. (2018). Auv navigation with seabed acoustic sensing. In 2018 Australian &amp;</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New Zealand Control Conference (ANZCC), pages 166–171.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Muhammad, N., Toming, G., Tuhtan, J. A., Musall, M., and Kruusmaa, M. (2017). Underwater map-based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localization using flow features. Autonomous Robots, 41(2):417–436.</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Pan, X. and Wu, Y. (2016). Underwater doppler navigation with self-calibration. The Journal of Navigation,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69(2):295–312.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Paull, L., Saeedi, S., Seto, M., and Li, H. (2013). Auv navigation and localization: A review. IEEE Journal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Oceanic Engineering, 39(1):131–149.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Rigby, P., Pizarro, O., and Williams, S. B. (2006). Towards geo-referenced auv navigation through fusion of usbl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dvl measurements. In OCEANS 2006,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Sabra, A. and Fung, W.-k. (2017). Dynamic localization plan for underwater mobile sensor nodes using fuzzy</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decision support system. In OCEANS 2017-Anchorage, pages 1–8.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Silveira, L., Guth, F., Drews-Jr, P., Ballester, P., Machado, M., Codevilla, F., Duarte-Filho, N., and Botelho, 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(2015). An open-source bio-inspired solution to underwater slam. IFAC-PapersOnLine, 48(2):212–217.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(2008). Predictive coding as a model of biased competition in visual attention. Vision research,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48(12):1391–1408.</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De Meyer, K., and Kompass, R. (2009). Unsupervised learning of overlapping image components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using divisive input modulation. Computational intelligence and neuroscience, 2009.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Tan, H.-P., Diamant, R., Seah, W. K., and Waldmeyer, M. (2011). A survey of techniques and challenges in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localization. Ocean Engineering, 38(14-15):1663–1676.</w:t>
      </w:r>
    </w:p>
    <w:p>
      <w:pPr>
        <w:numPr>
          <w:ilvl w:val="0"/>
          <w:numId w:val="0"/>
        </w:numPr>
        <w:ind w:left="330" w:leftChars="0" w:hanging="330" w:hangingChars="150"/>
        <w:rPr>
          <w:rFonts w:hint="default" w:ascii="Times New Roman" w:hAnsi="Times New Roman" w:eastAsia="SimSun" w:cs="Times New Roman"/>
          <w:i w:val="0"/>
          <w:caps w:val="0"/>
          <w:color w:val="222222"/>
          <w:spacing w:val="0"/>
          <w:sz w:val="22"/>
          <w:szCs w:val="22"/>
          <w:shd w:val="clear" w:fill="FFFFFF"/>
        </w:rPr>
      </w:pPr>
    </w:p>
    <w:p>
      <w:pPr>
        <w:numPr>
          <w:ilvl w:val="0"/>
          <w:numId w:val="0"/>
        </w:numPr>
        <w:ind w:leftChars="0"/>
        <w:rPr>
          <w:rFonts w:hint="default" w:ascii="Times New Roman" w:hAnsi="Times New Roman" w:eastAsia="SimSun" w:cs="Times New Roman"/>
          <w:i w:val="0"/>
          <w:caps w:val="0"/>
          <w:color w:val="222222"/>
          <w:spacing w:val="0"/>
          <w:sz w:val="22"/>
          <w:szCs w:val="22"/>
          <w:shd w:val="clear" w:fill="FFFFFF"/>
        </w:rPr>
      </w:pPr>
    </w:p>
    <w:p>
      <w:pPr>
        <w:widowControl w:val="0"/>
        <w:autoSpaceDE w:val="0"/>
        <w:autoSpaceDN w:val="0"/>
        <w:adjustRightInd w:val="0"/>
        <w:spacing w:before="240" w:after="0" w:line="360" w:lineRule="auto"/>
        <w:jc w:val="both"/>
        <w:rPr>
          <w:rFonts w:asciiTheme="minorHAnsi" w:hAnsiTheme="minorHAnsi" w:cstheme="minorHAnsi"/>
        </w:rPr>
      </w:pPr>
      <w:r>
        <w:rPr>
          <w:rFonts w:asciiTheme="minorHAnsi" w:hAnsiTheme="minorHAnsi" w:cstheme="minorHAnsi"/>
        </w:rPr>
        <w:br w:type="page"/>
      </w:r>
      <w:bookmarkEnd w:id="34"/>
    </w:p>
    <w:p>
      <w:pPr>
        <w:rPr>
          <w:rFonts w:asciiTheme="minorHAnsi" w:hAnsiTheme="minorHAnsi" w:cstheme="minorHAnsi"/>
        </w:rPr>
      </w:pPr>
    </w:p>
    <w:p>
      <w:pPr>
        <w:spacing w:line="480" w:lineRule="auto"/>
        <w:jc w:val="right"/>
        <w:rPr>
          <w:b/>
          <w:sz w:val="28"/>
          <w:u w:val="single"/>
        </w:rPr>
      </w:pPr>
      <w:r>
        <w:rPr>
          <w:b/>
          <w:sz w:val="28"/>
          <w:u w:val="single"/>
        </w:rPr>
        <w:t>APPENDIX-01</w:t>
      </w:r>
    </w:p>
    <w:tbl>
      <w:tblPr>
        <w:tblStyle w:val="34"/>
        <w:tblW w:w="8357" w:type="dxa"/>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82"/>
        <w:gridCol w:w="1302"/>
        <w:gridCol w:w="2923"/>
        <w:gridCol w:w="254"/>
        <w:gridCol w:w="279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29" w:hRule="atLeast"/>
        </w:trPr>
        <w:tc>
          <w:tcPr>
            <w:tcW w:w="8357" w:type="dxa"/>
            <w:gridSpan w:val="5"/>
            <w:tcBorders>
              <w:top w:val="single" w:color="auto" w:sz="12" w:space="0"/>
              <w:bottom w:val="single" w:color="auto" w:sz="12" w:space="0"/>
            </w:tcBorders>
          </w:tcPr>
          <w:p>
            <w:pPr>
              <w:spacing w:after="0" w:line="240" w:lineRule="auto"/>
              <w:jc w:val="center"/>
              <w:rPr>
                <w:b/>
                <w:sz w:val="28"/>
                <w:u w:val="single"/>
              </w:rPr>
            </w:pPr>
            <w:r>
              <w:rPr>
                <w:b/>
                <w:sz w:val="24"/>
              </w:rPr>
              <w:t>Abbreviations Used in the Thesis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bottom w:val="single" w:color="auto" w:sz="12" w:space="0"/>
            </w:tcBorders>
          </w:tcPr>
          <w:p>
            <w:pPr>
              <w:spacing w:after="0" w:line="240" w:lineRule="auto"/>
              <w:rPr>
                <w:b/>
                <w:szCs w:val="20"/>
              </w:rPr>
            </w:pPr>
            <w:r>
              <w:rPr>
                <w:b/>
                <w:szCs w:val="20"/>
              </w:rPr>
              <w:t>S #</w:t>
            </w:r>
          </w:p>
        </w:tc>
        <w:tc>
          <w:tcPr>
            <w:tcW w:w="4479" w:type="dxa"/>
            <w:gridSpan w:val="3"/>
            <w:tcBorders>
              <w:top w:val="single" w:color="auto" w:sz="12" w:space="0"/>
              <w:bottom w:val="single" w:color="auto" w:sz="12" w:space="0"/>
            </w:tcBorders>
          </w:tcPr>
          <w:p>
            <w:pPr>
              <w:spacing w:after="0" w:line="240" w:lineRule="auto"/>
              <w:ind w:left="1056"/>
              <w:jc w:val="center"/>
              <w:rPr>
                <w:b/>
                <w:szCs w:val="20"/>
              </w:rPr>
            </w:pPr>
            <w:r>
              <w:rPr>
                <w:b/>
                <w:szCs w:val="20"/>
              </w:rPr>
              <w:t>Items</w:t>
            </w:r>
          </w:p>
        </w:tc>
        <w:tc>
          <w:tcPr>
            <w:tcW w:w="2796" w:type="dxa"/>
            <w:tcBorders>
              <w:top w:val="single" w:color="auto" w:sz="12" w:space="0"/>
              <w:bottom w:val="single" w:color="auto" w:sz="12" w:space="0"/>
            </w:tcBorders>
          </w:tcPr>
          <w:p>
            <w:pPr>
              <w:spacing w:after="0" w:line="240" w:lineRule="auto"/>
              <w:ind w:left="1056"/>
              <w:rPr>
                <w:b/>
                <w:szCs w:val="20"/>
              </w:rPr>
            </w:pPr>
            <w:r>
              <w:rPr>
                <w:b/>
                <w:szCs w:val="20"/>
              </w:rPr>
              <w:t>Abbreviations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tcBorders>
          </w:tcPr>
          <w:p>
            <w:pPr>
              <w:spacing w:after="0" w:line="240" w:lineRule="auto"/>
              <w:rPr>
                <w:b/>
                <w:szCs w:val="20"/>
              </w:rPr>
            </w:pPr>
            <w:r>
              <w:rPr>
                <w:b/>
                <w:szCs w:val="20"/>
              </w:rPr>
              <w:t>1</w:t>
            </w:r>
          </w:p>
        </w:tc>
        <w:tc>
          <w:tcPr>
            <w:tcW w:w="4479" w:type="dxa"/>
            <w:gridSpan w:val="3"/>
            <w:tcBorders>
              <w:top w:val="single" w:color="auto" w:sz="12" w:space="0"/>
            </w:tcBorders>
          </w:tcPr>
          <w:p>
            <w:pPr>
              <w:spacing w:after="0" w:line="240" w:lineRule="auto"/>
            </w:pPr>
            <w:r>
              <w:t>Transmission and Distribution</w:t>
            </w:r>
          </w:p>
        </w:tc>
        <w:tc>
          <w:tcPr>
            <w:tcW w:w="2796" w:type="dxa"/>
            <w:tcBorders>
              <w:top w:val="single" w:color="auto" w:sz="12" w:space="0"/>
            </w:tcBorders>
          </w:tcPr>
          <w:p>
            <w:pPr>
              <w:spacing w:after="0" w:line="240" w:lineRule="auto"/>
              <w:ind w:left="1056"/>
              <w:rPr>
                <w:szCs w:val="20"/>
              </w:rPr>
            </w:pPr>
            <w:r>
              <w:t>T&amp;D</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2</w:t>
            </w:r>
          </w:p>
        </w:tc>
        <w:tc>
          <w:tcPr>
            <w:tcW w:w="4479" w:type="dxa"/>
            <w:gridSpan w:val="3"/>
          </w:tcPr>
          <w:p>
            <w:pPr>
              <w:spacing w:after="0" w:line="240" w:lineRule="auto"/>
            </w:pPr>
            <w:r>
              <w:t>Gujranwala Electric Power Company</w:t>
            </w:r>
          </w:p>
        </w:tc>
        <w:tc>
          <w:tcPr>
            <w:tcW w:w="2796" w:type="dxa"/>
          </w:tcPr>
          <w:p>
            <w:pPr>
              <w:spacing w:after="0" w:line="240" w:lineRule="auto"/>
              <w:ind w:left="1056"/>
              <w:rPr>
                <w:szCs w:val="20"/>
              </w:rPr>
            </w:pPr>
            <w:r>
              <w:t>GEPCO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3</w:t>
            </w:r>
          </w:p>
        </w:tc>
        <w:tc>
          <w:tcPr>
            <w:tcW w:w="4479" w:type="dxa"/>
            <w:gridSpan w:val="3"/>
          </w:tcPr>
          <w:p>
            <w:pPr>
              <w:spacing w:after="0" w:line="240" w:lineRule="auto"/>
              <w:rPr>
                <w:szCs w:val="24"/>
              </w:rPr>
            </w:pPr>
            <w:r>
              <w:rPr>
                <w:szCs w:val="24"/>
              </w:rPr>
              <w:t xml:space="preserve">Karachi Electric Supply Company </w:t>
            </w:r>
          </w:p>
        </w:tc>
        <w:tc>
          <w:tcPr>
            <w:tcW w:w="2796" w:type="dxa"/>
          </w:tcPr>
          <w:p>
            <w:pPr>
              <w:spacing w:after="0" w:line="240" w:lineRule="auto"/>
              <w:ind w:left="1056"/>
              <w:rPr>
                <w:szCs w:val="20"/>
              </w:rPr>
            </w:pPr>
            <w:r>
              <w:rPr>
                <w:szCs w:val="24"/>
              </w:rPr>
              <w:t>KESC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4</w:t>
            </w:r>
          </w:p>
        </w:tc>
        <w:tc>
          <w:tcPr>
            <w:tcW w:w="4479" w:type="dxa"/>
            <w:gridSpan w:val="3"/>
          </w:tcPr>
          <w:p>
            <w:pPr>
              <w:spacing w:after="0" w:line="240" w:lineRule="auto"/>
              <w:rPr>
                <w:szCs w:val="24"/>
              </w:rPr>
            </w:pPr>
            <w:r>
              <w:rPr>
                <w:szCs w:val="24"/>
              </w:rPr>
              <w:t xml:space="preserve">Water and Power Development Authority </w:t>
            </w:r>
          </w:p>
        </w:tc>
        <w:tc>
          <w:tcPr>
            <w:tcW w:w="2796" w:type="dxa"/>
          </w:tcPr>
          <w:p>
            <w:pPr>
              <w:spacing w:after="0" w:line="240" w:lineRule="auto"/>
              <w:ind w:left="1056"/>
              <w:rPr>
                <w:szCs w:val="20"/>
              </w:rPr>
            </w:pPr>
            <w:r>
              <w:rPr>
                <w:szCs w:val="24"/>
              </w:rPr>
              <w:t>WAPDA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5</w:t>
            </w:r>
          </w:p>
        </w:tc>
        <w:tc>
          <w:tcPr>
            <w:tcW w:w="4479" w:type="dxa"/>
            <w:gridSpan w:val="3"/>
          </w:tcPr>
          <w:p>
            <w:pPr>
              <w:spacing w:after="0" w:line="240" w:lineRule="auto"/>
              <w:rPr>
                <w:szCs w:val="24"/>
              </w:rPr>
            </w:pPr>
            <w:r>
              <w:rPr>
                <w:szCs w:val="24"/>
              </w:rPr>
              <w:t>Pakistan Atomic Energy Commission</w:t>
            </w:r>
          </w:p>
        </w:tc>
        <w:tc>
          <w:tcPr>
            <w:tcW w:w="2796" w:type="dxa"/>
          </w:tcPr>
          <w:p>
            <w:pPr>
              <w:spacing w:after="0" w:line="240" w:lineRule="auto"/>
              <w:ind w:left="1056"/>
              <w:rPr>
                <w:szCs w:val="20"/>
              </w:rPr>
            </w:pPr>
            <w:r>
              <w:rPr>
                <w:szCs w:val="24"/>
              </w:rPr>
              <w:t>PAEC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67" w:hRule="atLeast"/>
        </w:trPr>
        <w:tc>
          <w:tcPr>
            <w:tcW w:w="1082" w:type="dxa"/>
          </w:tcPr>
          <w:p>
            <w:pPr>
              <w:spacing w:after="0" w:line="240" w:lineRule="auto"/>
              <w:rPr>
                <w:b/>
                <w:szCs w:val="20"/>
              </w:rPr>
            </w:pPr>
            <w:r>
              <w:rPr>
                <w:b/>
                <w:szCs w:val="20"/>
              </w:rPr>
              <w:t>6</w:t>
            </w:r>
          </w:p>
        </w:tc>
        <w:tc>
          <w:tcPr>
            <w:tcW w:w="4479" w:type="dxa"/>
            <w:gridSpan w:val="3"/>
          </w:tcPr>
          <w:p>
            <w:pPr>
              <w:spacing w:after="0" w:line="240" w:lineRule="auto"/>
              <w:rPr>
                <w:szCs w:val="24"/>
              </w:rPr>
            </w:pPr>
            <w:r>
              <w:rPr>
                <w:szCs w:val="24"/>
              </w:rPr>
              <w:t xml:space="preserve">Karachi Nuclear Power Plant </w:t>
            </w:r>
          </w:p>
        </w:tc>
        <w:tc>
          <w:tcPr>
            <w:tcW w:w="2796" w:type="dxa"/>
          </w:tcPr>
          <w:p>
            <w:pPr>
              <w:spacing w:after="0" w:line="240" w:lineRule="auto"/>
              <w:ind w:left="1056"/>
              <w:rPr>
                <w:szCs w:val="20"/>
              </w:rPr>
            </w:pPr>
            <w:r>
              <w:rPr>
                <w:szCs w:val="24"/>
              </w:rPr>
              <w:t>KANUPP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7</w:t>
            </w:r>
          </w:p>
        </w:tc>
        <w:tc>
          <w:tcPr>
            <w:tcW w:w="4479" w:type="dxa"/>
            <w:gridSpan w:val="3"/>
          </w:tcPr>
          <w:p>
            <w:pPr>
              <w:spacing w:after="0" w:line="240" w:lineRule="auto"/>
              <w:rPr>
                <w:szCs w:val="24"/>
              </w:rPr>
            </w:pPr>
            <w:r>
              <w:rPr>
                <w:szCs w:val="24"/>
              </w:rPr>
              <w:t>Independent Power Producers</w:t>
            </w:r>
          </w:p>
        </w:tc>
        <w:tc>
          <w:tcPr>
            <w:tcW w:w="2796" w:type="dxa"/>
          </w:tcPr>
          <w:p>
            <w:pPr>
              <w:spacing w:after="0" w:line="240" w:lineRule="auto"/>
              <w:ind w:left="1056"/>
              <w:rPr>
                <w:szCs w:val="20"/>
              </w:rPr>
            </w:pPr>
            <w:r>
              <w:rPr>
                <w:szCs w:val="24"/>
              </w:rPr>
              <w:t>IPPs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8</w:t>
            </w:r>
          </w:p>
        </w:tc>
        <w:tc>
          <w:tcPr>
            <w:tcW w:w="4479" w:type="dxa"/>
            <w:gridSpan w:val="3"/>
          </w:tcPr>
          <w:p>
            <w:pPr>
              <w:spacing w:after="0" w:line="240" w:lineRule="auto"/>
              <w:rPr>
                <w:bCs/>
                <w:szCs w:val="24"/>
              </w:rPr>
            </w:pPr>
            <w:r>
              <w:rPr>
                <w:bCs/>
                <w:szCs w:val="24"/>
              </w:rPr>
              <w:t xml:space="preserve">Captive Power Producers </w:t>
            </w:r>
          </w:p>
        </w:tc>
        <w:tc>
          <w:tcPr>
            <w:tcW w:w="2796" w:type="dxa"/>
          </w:tcPr>
          <w:p>
            <w:pPr>
              <w:spacing w:after="0" w:line="240" w:lineRule="auto"/>
              <w:ind w:left="1056"/>
              <w:rPr>
                <w:szCs w:val="20"/>
              </w:rPr>
            </w:pPr>
            <w:r>
              <w:rPr>
                <w:bCs/>
                <w:szCs w:val="24"/>
              </w:rPr>
              <w:t>CPPs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9</w:t>
            </w:r>
          </w:p>
        </w:tc>
        <w:tc>
          <w:tcPr>
            <w:tcW w:w="4479" w:type="dxa"/>
            <w:gridSpan w:val="3"/>
          </w:tcPr>
          <w:p>
            <w:pPr>
              <w:spacing w:after="0" w:line="240" w:lineRule="auto"/>
              <w:rPr>
                <w:szCs w:val="24"/>
              </w:rPr>
            </w:pPr>
            <w:r>
              <w:rPr>
                <w:bCs/>
                <w:szCs w:val="24"/>
              </w:rPr>
              <w:t xml:space="preserve">Small Power Producers </w:t>
            </w:r>
          </w:p>
        </w:tc>
        <w:tc>
          <w:tcPr>
            <w:tcW w:w="2796" w:type="dxa"/>
          </w:tcPr>
          <w:p>
            <w:pPr>
              <w:spacing w:after="0" w:line="240" w:lineRule="auto"/>
              <w:ind w:left="1056"/>
              <w:rPr>
                <w:szCs w:val="20"/>
              </w:rPr>
            </w:pPr>
            <w:r>
              <w:rPr>
                <w:bCs/>
                <w:szCs w:val="24"/>
              </w:rPr>
              <w:t>SPPs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10</w:t>
            </w:r>
          </w:p>
        </w:tc>
        <w:tc>
          <w:tcPr>
            <w:tcW w:w="4479" w:type="dxa"/>
            <w:gridSpan w:val="3"/>
          </w:tcPr>
          <w:p>
            <w:pPr>
              <w:spacing w:after="0" w:line="240" w:lineRule="auto"/>
              <w:rPr>
                <w:szCs w:val="24"/>
              </w:rPr>
            </w:pPr>
            <w:r>
              <w:rPr>
                <w:szCs w:val="24"/>
              </w:rPr>
              <w:t xml:space="preserve">Gross Domestic Product </w:t>
            </w:r>
          </w:p>
        </w:tc>
        <w:tc>
          <w:tcPr>
            <w:tcW w:w="2796" w:type="dxa"/>
          </w:tcPr>
          <w:p>
            <w:pPr>
              <w:spacing w:after="0" w:line="240" w:lineRule="auto"/>
              <w:ind w:left="1056"/>
              <w:rPr>
                <w:szCs w:val="20"/>
              </w:rPr>
            </w:pPr>
            <w:r>
              <w:rPr>
                <w:szCs w:val="24"/>
              </w:rPr>
              <w:t>GDP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8" w:hRule="atLeast"/>
        </w:trPr>
        <w:tc>
          <w:tcPr>
            <w:tcW w:w="1082" w:type="dxa"/>
          </w:tcPr>
          <w:p>
            <w:pPr>
              <w:spacing w:after="0" w:line="240" w:lineRule="auto"/>
              <w:jc w:val="both"/>
              <w:rPr>
                <w:b/>
                <w:szCs w:val="20"/>
              </w:rPr>
            </w:pPr>
            <w:r>
              <w:rPr>
                <w:b/>
                <w:szCs w:val="20"/>
              </w:rPr>
              <w:t>11</w:t>
            </w:r>
          </w:p>
        </w:tc>
        <w:tc>
          <w:tcPr>
            <w:tcW w:w="4479" w:type="dxa"/>
            <w:gridSpan w:val="3"/>
          </w:tcPr>
          <w:p>
            <w:pPr>
              <w:spacing w:after="0" w:line="240" w:lineRule="auto"/>
              <w:rPr>
                <w:szCs w:val="24"/>
              </w:rPr>
            </w:pPr>
            <w:r>
              <w:rPr>
                <w:szCs w:val="24"/>
              </w:rPr>
              <w:t xml:space="preserve">National Transmission and Dispatch Company </w:t>
            </w:r>
          </w:p>
        </w:tc>
        <w:tc>
          <w:tcPr>
            <w:tcW w:w="2796" w:type="dxa"/>
          </w:tcPr>
          <w:p>
            <w:pPr>
              <w:spacing w:after="0" w:line="240" w:lineRule="auto"/>
              <w:ind w:left="1056"/>
              <w:rPr>
                <w:szCs w:val="20"/>
              </w:rPr>
            </w:pPr>
            <w:r>
              <w:rPr>
                <w:szCs w:val="24"/>
              </w:rPr>
              <w:t>NTDC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12</w:t>
            </w:r>
          </w:p>
        </w:tc>
        <w:tc>
          <w:tcPr>
            <w:tcW w:w="4479" w:type="dxa"/>
            <w:gridSpan w:val="3"/>
          </w:tcPr>
          <w:p>
            <w:pPr>
              <w:spacing w:after="0" w:line="240" w:lineRule="auto"/>
              <w:rPr>
                <w:bCs/>
                <w:szCs w:val="24"/>
              </w:rPr>
            </w:pPr>
            <w:r>
              <w:rPr>
                <w:bCs/>
                <w:szCs w:val="24"/>
              </w:rPr>
              <w:t>Alternative Energy Development Board</w:t>
            </w:r>
          </w:p>
        </w:tc>
        <w:tc>
          <w:tcPr>
            <w:tcW w:w="2796" w:type="dxa"/>
          </w:tcPr>
          <w:p>
            <w:pPr>
              <w:spacing w:after="0" w:line="240" w:lineRule="auto"/>
              <w:ind w:left="1056"/>
              <w:rPr>
                <w:szCs w:val="20"/>
              </w:rPr>
            </w:pPr>
            <w:r>
              <w:rPr>
                <w:bCs/>
                <w:szCs w:val="24"/>
              </w:rPr>
              <w:t>AEDB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13</w:t>
            </w:r>
          </w:p>
        </w:tc>
        <w:tc>
          <w:tcPr>
            <w:tcW w:w="4479" w:type="dxa"/>
            <w:gridSpan w:val="3"/>
          </w:tcPr>
          <w:p>
            <w:pPr>
              <w:spacing w:after="0" w:line="240" w:lineRule="auto"/>
              <w:rPr>
                <w:bCs/>
                <w:szCs w:val="24"/>
              </w:rPr>
            </w:pPr>
            <w:r>
              <w:rPr>
                <w:bCs/>
                <w:szCs w:val="24"/>
              </w:rPr>
              <w:t xml:space="preserve">Pakistan Electric Power Company </w:t>
            </w:r>
          </w:p>
        </w:tc>
        <w:tc>
          <w:tcPr>
            <w:tcW w:w="2796" w:type="dxa"/>
          </w:tcPr>
          <w:p>
            <w:pPr>
              <w:spacing w:after="0" w:line="240" w:lineRule="auto"/>
              <w:ind w:left="1056"/>
              <w:rPr>
                <w:szCs w:val="20"/>
              </w:rPr>
            </w:pPr>
            <w:r>
              <w:rPr>
                <w:bCs/>
                <w:szCs w:val="24"/>
              </w:rPr>
              <w:t>PEPCO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14</w:t>
            </w:r>
          </w:p>
        </w:tc>
        <w:tc>
          <w:tcPr>
            <w:tcW w:w="4479" w:type="dxa"/>
            <w:gridSpan w:val="3"/>
          </w:tcPr>
          <w:p>
            <w:pPr>
              <w:spacing w:after="0" w:line="240" w:lineRule="auto"/>
              <w:rPr>
                <w:bCs/>
                <w:szCs w:val="24"/>
              </w:rPr>
            </w:pPr>
            <w:r>
              <w:rPr>
                <w:bCs/>
                <w:szCs w:val="24"/>
              </w:rPr>
              <w:t xml:space="preserve">Private Power Infrastructure Board </w:t>
            </w:r>
          </w:p>
        </w:tc>
        <w:tc>
          <w:tcPr>
            <w:tcW w:w="2796" w:type="dxa"/>
          </w:tcPr>
          <w:p>
            <w:pPr>
              <w:spacing w:after="0" w:line="240" w:lineRule="auto"/>
              <w:ind w:left="1056"/>
              <w:rPr>
                <w:szCs w:val="20"/>
              </w:rPr>
            </w:pPr>
            <w:r>
              <w:rPr>
                <w:bCs/>
                <w:szCs w:val="24"/>
              </w:rPr>
              <w:t>PPIB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15</w:t>
            </w:r>
          </w:p>
        </w:tc>
        <w:tc>
          <w:tcPr>
            <w:tcW w:w="4479" w:type="dxa"/>
            <w:gridSpan w:val="3"/>
          </w:tcPr>
          <w:p>
            <w:pPr>
              <w:spacing w:after="0" w:line="240" w:lineRule="auto"/>
              <w:rPr>
                <w:szCs w:val="24"/>
              </w:rPr>
            </w:pPr>
            <w:r>
              <w:rPr>
                <w:szCs w:val="24"/>
              </w:rPr>
              <w:t xml:space="preserve">Generation Companies </w:t>
            </w:r>
          </w:p>
        </w:tc>
        <w:tc>
          <w:tcPr>
            <w:tcW w:w="2796" w:type="dxa"/>
          </w:tcPr>
          <w:p>
            <w:pPr>
              <w:spacing w:after="0" w:line="240" w:lineRule="auto"/>
              <w:ind w:left="1056"/>
              <w:rPr>
                <w:szCs w:val="20"/>
              </w:rPr>
            </w:pPr>
            <w:r>
              <w:rPr>
                <w:szCs w:val="24"/>
              </w:rPr>
              <w:t>GENCOs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16</w:t>
            </w:r>
          </w:p>
        </w:tc>
        <w:tc>
          <w:tcPr>
            <w:tcW w:w="4479" w:type="dxa"/>
            <w:gridSpan w:val="3"/>
          </w:tcPr>
          <w:p>
            <w:pPr>
              <w:spacing w:after="0" w:line="240" w:lineRule="auto"/>
              <w:rPr>
                <w:szCs w:val="24"/>
              </w:rPr>
            </w:pPr>
            <w:r>
              <w:rPr>
                <w:szCs w:val="24"/>
              </w:rPr>
              <w:t xml:space="preserve">Distribution Companies </w:t>
            </w:r>
          </w:p>
        </w:tc>
        <w:tc>
          <w:tcPr>
            <w:tcW w:w="2796" w:type="dxa"/>
          </w:tcPr>
          <w:p>
            <w:pPr>
              <w:spacing w:after="0" w:line="240" w:lineRule="auto"/>
              <w:ind w:left="1056"/>
              <w:rPr>
                <w:szCs w:val="24"/>
              </w:rPr>
            </w:pPr>
            <w:r>
              <w:rPr>
                <w:szCs w:val="24"/>
              </w:rPr>
              <w:t>DISCOs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17</w:t>
            </w:r>
          </w:p>
        </w:tc>
        <w:tc>
          <w:tcPr>
            <w:tcW w:w="4479" w:type="dxa"/>
            <w:gridSpan w:val="3"/>
          </w:tcPr>
          <w:p>
            <w:pPr>
              <w:spacing w:after="0" w:line="240" w:lineRule="auto"/>
              <w:rPr>
                <w:bCs/>
              </w:rPr>
            </w:pPr>
            <w:r>
              <w:rPr>
                <w:bCs/>
              </w:rPr>
              <w:t xml:space="preserve">National Electric Power regularity Authority </w:t>
            </w:r>
          </w:p>
        </w:tc>
        <w:tc>
          <w:tcPr>
            <w:tcW w:w="2796" w:type="dxa"/>
          </w:tcPr>
          <w:p>
            <w:pPr>
              <w:spacing w:after="0" w:line="240" w:lineRule="auto"/>
              <w:ind w:left="1056"/>
              <w:rPr>
                <w:szCs w:val="24"/>
              </w:rPr>
            </w:pPr>
            <w:r>
              <w:rPr>
                <w:bCs/>
              </w:rPr>
              <w:t>NEPRA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18</w:t>
            </w:r>
          </w:p>
        </w:tc>
        <w:tc>
          <w:tcPr>
            <w:tcW w:w="4479" w:type="dxa"/>
            <w:gridSpan w:val="3"/>
          </w:tcPr>
          <w:p>
            <w:pPr>
              <w:spacing w:after="0" w:line="240" w:lineRule="auto"/>
              <w:rPr>
                <w:bCs/>
                <w:szCs w:val="24"/>
              </w:rPr>
            </w:pPr>
            <w:r>
              <w:rPr>
                <w:bCs/>
                <w:szCs w:val="24"/>
              </w:rPr>
              <w:t>Chashma Nuclear Power Plant Unit</w:t>
            </w:r>
          </w:p>
        </w:tc>
        <w:tc>
          <w:tcPr>
            <w:tcW w:w="2796" w:type="dxa"/>
          </w:tcPr>
          <w:p>
            <w:pPr>
              <w:spacing w:after="0" w:line="240" w:lineRule="auto"/>
              <w:ind w:left="1056"/>
              <w:rPr>
                <w:szCs w:val="24"/>
              </w:rPr>
            </w:pPr>
            <w:r>
              <w:rPr>
                <w:bCs/>
                <w:szCs w:val="24"/>
              </w:rPr>
              <w:t>CHASNUPP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19</w:t>
            </w:r>
          </w:p>
        </w:tc>
        <w:tc>
          <w:tcPr>
            <w:tcW w:w="4479" w:type="dxa"/>
            <w:gridSpan w:val="3"/>
          </w:tcPr>
          <w:p>
            <w:pPr>
              <w:spacing w:after="0" w:line="240" w:lineRule="auto"/>
              <w:rPr>
                <w:bCs/>
                <w:szCs w:val="24"/>
              </w:rPr>
            </w:pPr>
            <w:r>
              <w:rPr>
                <w:bCs/>
                <w:szCs w:val="24"/>
              </w:rPr>
              <w:t xml:space="preserve">Government of Pakistan </w:t>
            </w:r>
          </w:p>
        </w:tc>
        <w:tc>
          <w:tcPr>
            <w:tcW w:w="2796" w:type="dxa"/>
          </w:tcPr>
          <w:p>
            <w:pPr>
              <w:spacing w:after="0" w:line="240" w:lineRule="auto"/>
              <w:ind w:left="1056"/>
              <w:rPr>
                <w:szCs w:val="24"/>
              </w:rPr>
            </w:pPr>
            <w:r>
              <w:rPr>
                <w:bCs/>
                <w:szCs w:val="24"/>
              </w:rPr>
              <w:t>GoP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20</w:t>
            </w:r>
          </w:p>
        </w:tc>
        <w:tc>
          <w:tcPr>
            <w:tcW w:w="4479" w:type="dxa"/>
            <w:gridSpan w:val="3"/>
          </w:tcPr>
          <w:p>
            <w:pPr>
              <w:spacing w:after="0" w:line="240" w:lineRule="auto"/>
              <w:rPr>
                <w:bCs/>
                <w:szCs w:val="24"/>
              </w:rPr>
            </w:pPr>
            <w:r>
              <w:rPr>
                <w:bCs/>
                <w:szCs w:val="24"/>
              </w:rPr>
              <w:t>Supervisory Control and Data Acquisition</w:t>
            </w:r>
          </w:p>
        </w:tc>
        <w:tc>
          <w:tcPr>
            <w:tcW w:w="2796" w:type="dxa"/>
          </w:tcPr>
          <w:p>
            <w:pPr>
              <w:spacing w:after="0" w:line="240" w:lineRule="auto"/>
              <w:ind w:left="1056"/>
              <w:rPr>
                <w:szCs w:val="24"/>
              </w:rPr>
            </w:pPr>
            <w:r>
              <w:rPr>
                <w:bCs/>
                <w:szCs w:val="24"/>
              </w:rPr>
              <w:t>SCADA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21</w:t>
            </w:r>
          </w:p>
        </w:tc>
        <w:tc>
          <w:tcPr>
            <w:tcW w:w="4479" w:type="dxa"/>
            <w:gridSpan w:val="3"/>
          </w:tcPr>
          <w:p>
            <w:pPr>
              <w:spacing w:after="0" w:line="240" w:lineRule="auto"/>
              <w:rPr>
                <w:szCs w:val="24"/>
              </w:rPr>
            </w:pPr>
            <w:r>
              <w:rPr>
                <w:szCs w:val="24"/>
              </w:rPr>
              <w:t xml:space="preserve">Non-Technical Losses </w:t>
            </w:r>
          </w:p>
        </w:tc>
        <w:tc>
          <w:tcPr>
            <w:tcW w:w="2796" w:type="dxa"/>
          </w:tcPr>
          <w:p>
            <w:pPr>
              <w:spacing w:after="0" w:line="240" w:lineRule="auto"/>
              <w:ind w:left="1056"/>
              <w:rPr>
                <w:szCs w:val="24"/>
              </w:rPr>
            </w:pPr>
            <w:r>
              <w:rPr>
                <w:szCs w:val="24"/>
              </w:rPr>
              <w:t>NTLs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22</w:t>
            </w:r>
          </w:p>
        </w:tc>
        <w:tc>
          <w:tcPr>
            <w:tcW w:w="4479" w:type="dxa"/>
            <w:gridSpan w:val="3"/>
          </w:tcPr>
          <w:p>
            <w:pPr>
              <w:spacing w:after="0" w:line="240" w:lineRule="auto"/>
            </w:pPr>
            <w:r>
              <w:t>No Load</w:t>
            </w:r>
          </w:p>
        </w:tc>
        <w:tc>
          <w:tcPr>
            <w:tcW w:w="2796" w:type="dxa"/>
          </w:tcPr>
          <w:p>
            <w:pPr>
              <w:spacing w:after="0" w:line="240" w:lineRule="auto"/>
              <w:ind w:left="1056"/>
              <w:rPr>
                <w:szCs w:val="24"/>
              </w:rPr>
            </w:pPr>
            <w:r>
              <w:t>NL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23</w:t>
            </w:r>
          </w:p>
        </w:tc>
        <w:tc>
          <w:tcPr>
            <w:tcW w:w="4479" w:type="dxa"/>
            <w:gridSpan w:val="3"/>
          </w:tcPr>
          <w:p>
            <w:pPr>
              <w:spacing w:after="0" w:line="240" w:lineRule="auto"/>
              <w:rPr>
                <w:szCs w:val="24"/>
              </w:rPr>
            </w:pPr>
            <w:r>
              <w:rPr>
                <w:szCs w:val="24"/>
              </w:rPr>
              <w:t xml:space="preserve">Advanced Metering Infrastructure </w:t>
            </w:r>
          </w:p>
        </w:tc>
        <w:tc>
          <w:tcPr>
            <w:tcW w:w="2796" w:type="dxa"/>
          </w:tcPr>
          <w:p>
            <w:pPr>
              <w:spacing w:after="0" w:line="240" w:lineRule="auto"/>
              <w:ind w:left="1056"/>
              <w:rPr>
                <w:szCs w:val="24"/>
              </w:rPr>
            </w:pPr>
            <w:r>
              <w:rPr>
                <w:szCs w:val="24"/>
              </w:rPr>
              <w:t>AMI</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24</w:t>
            </w:r>
          </w:p>
        </w:tc>
        <w:tc>
          <w:tcPr>
            <w:tcW w:w="4479" w:type="dxa"/>
            <w:gridSpan w:val="3"/>
          </w:tcPr>
          <w:p>
            <w:pPr>
              <w:spacing w:after="0" w:line="240" w:lineRule="auto"/>
              <w:rPr>
                <w:szCs w:val="24"/>
              </w:rPr>
            </w:pPr>
            <w:r>
              <w:rPr>
                <w:szCs w:val="24"/>
              </w:rPr>
              <w:t xml:space="preserve">Distributed Generation </w:t>
            </w:r>
          </w:p>
        </w:tc>
        <w:tc>
          <w:tcPr>
            <w:tcW w:w="2796" w:type="dxa"/>
          </w:tcPr>
          <w:p>
            <w:pPr>
              <w:spacing w:after="0" w:line="240" w:lineRule="auto"/>
              <w:ind w:left="1056"/>
              <w:rPr>
                <w:szCs w:val="24"/>
              </w:rPr>
            </w:pPr>
            <w:r>
              <w:rPr>
                <w:szCs w:val="24"/>
              </w:rPr>
              <w:t>DG</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25</w:t>
            </w:r>
          </w:p>
        </w:tc>
        <w:tc>
          <w:tcPr>
            <w:tcW w:w="4479" w:type="dxa"/>
            <w:gridSpan w:val="3"/>
          </w:tcPr>
          <w:p>
            <w:pPr>
              <w:spacing w:after="0" w:line="240" w:lineRule="auto"/>
              <w:rPr>
                <w:szCs w:val="24"/>
              </w:rPr>
            </w:pPr>
            <w:r>
              <w:rPr>
                <w:szCs w:val="24"/>
              </w:rPr>
              <w:t xml:space="preserve">Volt VAr Optimization </w:t>
            </w:r>
          </w:p>
        </w:tc>
        <w:tc>
          <w:tcPr>
            <w:tcW w:w="2796" w:type="dxa"/>
          </w:tcPr>
          <w:p>
            <w:pPr>
              <w:spacing w:after="0" w:line="240" w:lineRule="auto"/>
              <w:ind w:left="1056"/>
              <w:rPr>
                <w:szCs w:val="24"/>
              </w:rPr>
            </w:pPr>
            <w:r>
              <w:rPr>
                <w:szCs w:val="24"/>
              </w:rPr>
              <w:t>VVO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26</w:t>
            </w:r>
          </w:p>
        </w:tc>
        <w:tc>
          <w:tcPr>
            <w:tcW w:w="4479" w:type="dxa"/>
            <w:gridSpan w:val="3"/>
          </w:tcPr>
          <w:p>
            <w:pPr>
              <w:spacing w:after="0" w:line="240" w:lineRule="auto"/>
            </w:pPr>
            <w:r>
              <w:t xml:space="preserve">Electrical Transient Analyzer Program </w:t>
            </w:r>
          </w:p>
        </w:tc>
        <w:tc>
          <w:tcPr>
            <w:tcW w:w="2796" w:type="dxa"/>
          </w:tcPr>
          <w:p>
            <w:pPr>
              <w:spacing w:after="0" w:line="240" w:lineRule="auto"/>
              <w:ind w:left="1056"/>
              <w:rPr>
                <w:szCs w:val="24"/>
              </w:rPr>
            </w:pPr>
            <w:r>
              <w:t>ETAP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27</w:t>
            </w:r>
          </w:p>
        </w:tc>
        <w:tc>
          <w:tcPr>
            <w:tcW w:w="4479" w:type="dxa"/>
            <w:gridSpan w:val="3"/>
          </w:tcPr>
          <w:p>
            <w:pPr>
              <w:spacing w:after="0" w:line="240" w:lineRule="auto"/>
              <w:rPr>
                <w:szCs w:val="24"/>
              </w:rPr>
            </w:pPr>
            <w:r>
              <w:rPr>
                <w:szCs w:val="24"/>
              </w:rPr>
              <w:t xml:space="preserve">Mian Muhammad Panah </w:t>
            </w:r>
          </w:p>
        </w:tc>
        <w:tc>
          <w:tcPr>
            <w:tcW w:w="2796" w:type="dxa"/>
          </w:tcPr>
          <w:p>
            <w:pPr>
              <w:spacing w:after="0" w:line="240" w:lineRule="auto"/>
              <w:ind w:left="1056"/>
              <w:rPr>
                <w:szCs w:val="24"/>
              </w:rPr>
            </w:pPr>
            <w:r>
              <w:rPr>
                <w:szCs w:val="24"/>
              </w:rPr>
              <w:t>MMP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28</w:t>
            </w:r>
          </w:p>
        </w:tc>
        <w:tc>
          <w:tcPr>
            <w:tcW w:w="4479" w:type="dxa"/>
            <w:gridSpan w:val="3"/>
          </w:tcPr>
          <w:p>
            <w:pPr>
              <w:spacing w:after="0" w:line="240" w:lineRule="auto"/>
            </w:pPr>
            <w:r>
              <w:t xml:space="preserve">Small Industrial Estate </w:t>
            </w:r>
          </w:p>
        </w:tc>
        <w:tc>
          <w:tcPr>
            <w:tcW w:w="2796" w:type="dxa"/>
          </w:tcPr>
          <w:p>
            <w:pPr>
              <w:spacing w:after="0" w:line="240" w:lineRule="auto"/>
              <w:ind w:left="1056"/>
              <w:rPr>
                <w:szCs w:val="24"/>
              </w:rPr>
            </w:pPr>
            <w:r>
              <w:t>SIE</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2384" w:type="dxa"/>
            <w:gridSpan w:val="2"/>
            <w:tcBorders>
              <w:top w:val="single" w:color="auto" w:sz="12" w:space="0"/>
              <w:bottom w:val="single" w:color="auto" w:sz="12" w:space="0"/>
            </w:tcBorders>
          </w:tcPr>
          <w:p>
            <w:pPr>
              <w:spacing w:after="0" w:line="240" w:lineRule="auto"/>
              <w:ind w:left="1056"/>
              <w:jc w:val="both"/>
              <w:rPr>
                <w:b/>
                <w:sz w:val="28"/>
                <w:u w:val="single"/>
              </w:rPr>
            </w:pPr>
          </w:p>
        </w:tc>
        <w:tc>
          <w:tcPr>
            <w:tcW w:w="2923" w:type="dxa"/>
            <w:tcBorders>
              <w:top w:val="single" w:color="auto" w:sz="12" w:space="0"/>
              <w:bottom w:val="single" w:color="auto" w:sz="12" w:space="0"/>
            </w:tcBorders>
          </w:tcPr>
          <w:p>
            <w:pPr>
              <w:spacing w:after="0" w:line="240" w:lineRule="auto"/>
              <w:ind w:left="1056"/>
              <w:rPr>
                <w:b/>
                <w:sz w:val="28"/>
                <w:u w:val="single"/>
              </w:rPr>
            </w:pPr>
          </w:p>
        </w:tc>
        <w:tc>
          <w:tcPr>
            <w:tcW w:w="3050" w:type="dxa"/>
            <w:gridSpan w:val="2"/>
            <w:tcBorders>
              <w:top w:val="single" w:color="auto" w:sz="12" w:space="0"/>
              <w:bottom w:val="single" w:color="auto" w:sz="12" w:space="0"/>
            </w:tcBorders>
          </w:tcPr>
          <w:p>
            <w:pPr>
              <w:spacing w:after="0" w:line="240" w:lineRule="auto"/>
              <w:ind w:left="1056"/>
              <w:rPr>
                <w:b/>
                <w:sz w:val="28"/>
                <w:u w:val="single"/>
              </w:rPr>
            </w:pPr>
          </w:p>
        </w:tc>
      </w:tr>
    </w:tbl>
    <w:p>
      <w:pPr>
        <w:spacing w:line="480" w:lineRule="auto"/>
        <w:rPr>
          <w:b/>
          <w:sz w:val="28"/>
          <w:u w:val="single"/>
        </w:rPr>
      </w:pPr>
    </w:p>
    <w:p>
      <w:pPr>
        <w:spacing w:line="480" w:lineRule="auto"/>
        <w:rPr>
          <w:b/>
          <w:sz w:val="28"/>
          <w:u w:val="single"/>
        </w:rPr>
      </w:pPr>
    </w:p>
    <w:p>
      <w:pPr>
        <w:spacing w:line="480" w:lineRule="auto"/>
        <w:rPr>
          <w:b/>
          <w:sz w:val="28"/>
          <w:u w:val="single"/>
        </w:rPr>
      </w:pPr>
    </w:p>
    <w:p>
      <w:pPr>
        <w:spacing w:line="480" w:lineRule="auto"/>
        <w:jc w:val="right"/>
        <w:rPr>
          <w:b/>
          <w:sz w:val="28"/>
          <w:u w:val="single"/>
        </w:rPr>
      </w:pPr>
    </w:p>
    <w:p>
      <w:pPr>
        <w:spacing w:line="480" w:lineRule="auto"/>
        <w:jc w:val="right"/>
        <w:rPr>
          <w:b/>
          <w:sz w:val="28"/>
          <w:u w:val="single"/>
        </w:rPr>
      </w:pPr>
    </w:p>
    <w:p>
      <w:pPr>
        <w:jc w:val="right"/>
        <w:rPr>
          <w:b/>
          <w:sz w:val="28"/>
          <w:szCs w:val="28"/>
          <w:u w:val="single"/>
        </w:rPr>
      </w:pPr>
    </w:p>
    <w:p>
      <w:pPr>
        <w:jc w:val="right"/>
        <w:rPr>
          <w:b/>
          <w:sz w:val="28"/>
          <w:szCs w:val="28"/>
          <w:u w:val="single"/>
        </w:rPr>
      </w:pPr>
      <w:r>
        <w:rPr>
          <w:b/>
          <w:sz w:val="28"/>
          <w:szCs w:val="28"/>
          <w:u w:val="single"/>
        </w:rPr>
        <w:t>APPENDIX-02</w:t>
      </w:r>
    </w:p>
    <w:tbl>
      <w:tblPr>
        <w:tblStyle w:val="7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4"/>
        <w:gridCol w:w="2079"/>
        <w:gridCol w:w="2604"/>
        <w:gridCol w:w="1202"/>
        <w:gridCol w:w="497"/>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8468" w:type="dxa"/>
            <w:gridSpan w:val="5"/>
            <w:tcBorders>
              <w:top w:val="single" w:color="000000" w:sz="12" w:space="0"/>
              <w:bottom w:val="single" w:color="000000" w:sz="12" w:space="0"/>
            </w:tcBorders>
            <w:vAlign w:val="bottom"/>
          </w:tcPr>
          <w:p>
            <w:pPr>
              <w:spacing w:after="0"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8468" w:type="dxa"/>
            <w:gridSpan w:val="5"/>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Tested on July 24, 2019,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9" w:hRule="atLeast"/>
        </w:trPr>
        <w:tc>
          <w:tcPr>
            <w:tcW w:w="8468" w:type="dxa"/>
            <w:gridSpan w:val="5"/>
            <w:tcBorders>
              <w:top w:val="single" w:color="000000" w:sz="12" w:space="0"/>
              <w:bottom w:val="nil"/>
            </w:tcBorders>
          </w:tcPr>
          <w:p>
            <w:pPr>
              <w:spacing w:before="240" w:after="0" w:line="240" w:lineRule="auto"/>
              <w:rPr>
                <w:rFonts w:ascii="Times New Roman" w:hAnsi="Times New Roman" w:cs="Times New Roman"/>
                <w:b w:val="0"/>
                <w:bCs/>
              </w:rPr>
            </w:pPr>
            <w:r>
              <w:rPr>
                <w:rFonts w:ascii="Times New Roman" w:hAnsi="Times New Roman" w:cs="Times New Roman"/>
                <w:b w:val="0"/>
                <w:bCs w:val="0"/>
              </w:rPr>
              <w:t xml:space="preserve">Thesis Title: </w:t>
            </w:r>
            <w:r>
              <w:rPr>
                <w:rFonts w:ascii="Times New Roman" w:hAnsi="Times New Roman" w:cs="Times New Roman"/>
                <w:b w:val="0"/>
                <w:bCs/>
              </w:rPr>
              <w:t>Improving Indigenous Distribution Power System Efficiency Using Power Loss Reduction</w:t>
            </w:r>
          </w:p>
          <w:p>
            <w:pPr>
              <w:spacing w:after="0" w:line="240" w:lineRule="auto"/>
              <w:rPr>
                <w:rFonts w:ascii="Times New Roman" w:hAnsi="Times New Roman" w:cs="Times New Roman"/>
                <w:b w:val="0"/>
                <w:bCs/>
              </w:rPr>
            </w:pPr>
            <w:r>
              <w:rPr>
                <w:rFonts w:ascii="Times New Roman" w:hAnsi="Times New Roman" w:cs="Times New Roman"/>
                <w:b w:val="0"/>
                <w:bCs w:val="0"/>
              </w:rPr>
              <w:t>Authors’ Name:</w:t>
            </w:r>
            <w:r>
              <w:rPr>
                <w:rFonts w:ascii="Times New Roman" w:hAnsi="Times New Roman" w:cs="Times New Roman"/>
                <w:b/>
                <w:bCs/>
              </w:rPr>
              <w:t xml:space="preserve"> </w:t>
            </w:r>
            <w:r>
              <w:rPr>
                <w:rFonts w:ascii="Times New Roman" w:hAnsi="Times New Roman" w:cs="Times New Roman"/>
                <w:b w:val="0"/>
                <w:bCs/>
              </w:rPr>
              <w:t>Muhammad Ramiz</w:t>
            </w:r>
          </w:p>
          <w:p>
            <w:pPr>
              <w:spacing w:after="0" w:line="240" w:lineRule="auto"/>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8468" w:type="dxa"/>
            <w:gridSpan w:val="5"/>
            <w:tcBorders>
              <w:top w:val="nil"/>
              <w:bottom w:val="single" w:color="000000" w:sz="12" w:space="0"/>
            </w:tcBorders>
          </w:tcPr>
          <w:p>
            <w:pPr>
              <w:spacing w:after="0"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after="0"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PUBLICATIONS</w:t>
            </w:r>
          </w:p>
        </w:tc>
        <w:tc>
          <w:tcPr>
            <w:tcW w:w="2106" w:type="dxa"/>
            <w:gridSpan w:val="2"/>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bCs/>
              </w:rPr>
            </w:pPr>
            <w:r>
              <w:rPr>
                <w:rFonts w:ascii="Times New Roman" w:hAnsi="Times New Roman" w:cs="Times New Roman"/>
                <w:b/>
                <w:bCs/>
              </w:rPr>
              <w:t>13%</w:t>
            </w:r>
          </w:p>
        </w:tc>
        <w:tc>
          <w:tcPr>
            <w:tcW w:w="2046"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417"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106" w:type="dxa"/>
            <w:gridSpan w:val="2"/>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bCs/>
              </w:rPr>
              <w:t xml:space="preserve">Internet Source                                                                                                                </w:t>
            </w:r>
          </w:p>
        </w:tc>
        <w:tc>
          <w:tcPr>
            <w:tcW w:w="656" w:type="dxa"/>
            <w:vMerge w:val="restart"/>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bCs/>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wiredspace.wits.ac.za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pe.org.pl</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daimoninterplan.com.br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cppg.fccollege.edu.pk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www.provedor.nuca.ie.ufrj.br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repository.up.ac.za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scholar.sun.ac.za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hdl.handle.net</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wano.org.uk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scholarbank.nus.edu.sg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www.mdpi.com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www.nepra.org.pk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repository.cardiffmet.ac.uk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repository.lib.polyu.edu.hk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aircconline.com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www.iiste.org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www.dawn.com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spacing w:after="0" w:line="240" w:lineRule="auto"/>
              <w:rPr>
                <w:rFonts w:ascii="Times New Roman" w:hAnsi="Times New Roman" w:cs="Times New Roman"/>
                <w:b/>
                <w:bCs/>
              </w:rPr>
            </w:pPr>
            <w:r>
              <w:rPr>
                <w:rFonts w:ascii="Times New Roman" w:hAnsi="Times New Roman" w:cs="Times New Roman"/>
                <w:b/>
                <w:bCs/>
              </w:rPr>
              <w:t xml:space="preserve">Publications </w:t>
            </w:r>
          </w:p>
        </w:tc>
        <w:tc>
          <w:tcPr>
            <w:tcW w:w="656" w:type="dxa"/>
            <w:vMerge w:val="restart"/>
            <w:tcBorders>
              <w:top w:val="single" w:color="7E7E7E" w:themeColor="text1" w:themeTint="80" w:sz="8"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 xml:space="preserve">H.W. Ng, R. Hasegawa, A.C. Lee, L.A. </w:t>
            </w:r>
            <w:r>
              <w:rPr>
                <w:rFonts w:asciiTheme="minorHAnsi" w:hAnsiTheme="minorHAnsi" w:cstheme="minorBidi"/>
                <w:b w:val="0"/>
                <w:bCs/>
              </w:rPr>
              <w:t>Lowdermilk. "Amorphous alloy core distribution transformers", Proceedings of the IEEE, 1991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 Stojkov, K. Trupinic, S. Nikolovski. "Technical losses in power distribution network", MELECON 2006 - 2006 IEEE Mediterranean Electrotechnical Conference, 2006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Julio Romero Aguero. "Improving the efficiency of power distribution systems through technical and non-technical losses reduction", PES T&amp;D 2012, 2012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"Current status and future success of renewable energy in Pakistan", Renewable and Sustainable Energy Reviews,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Rauf, Omer, Shujie Wang, Peng Yuan, and Junzhe Tan. "An overview of energy status and development in Pakistan", Renewable and Sustainable Energy Reviews, 2015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Steinmetz, Thorsten, Bogdan Cranganu-Cretu, and Jasmin Smajic. "Investigations of no-load and load losses in amorphous core dry-type transformers", The XIX International Conference on Electrical Machines - ICEM 2010, 2010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"Evaluation of the Optimal Connection of Power Transformers in the Substations of a Hospital", Energies,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"Advanced Technologies, Systems, and Applications II", Springer Nature,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Perumalraja Rengaraju, Shunmugham R. Pandian, Chung-Horng Lung. "Communication networks and non-technical energy loss control system for smart grid networks", 2014 IEEE Innovative Smart Grid Technologies – Asia (ISGT ASIA), 2014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Muhammad Rayyan Fazal, Muhammad Mudassar. "Towards empowerment of the renewable energy sector in Pakistan for sustainable energy evolution: SWOT analysis", Renewable Energy, 2020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Juan C. Olivares-Galvan, Pavlos S. Georgilakis, Eduardo Campero-Littlewood, Rafael Escarela- Perez. "Core lamination selection for distribution transformers based on sensitivity analysis", Electrical Engineering,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Steven Hodder, Bogdan Kasztenny, Normann Fischer, Yu Xia. "Low second-harmonic content in transformer inrush currents - Analysis and practical solutions for protection security", 2014 67th Annual Conference for Protective Relay Engineers, 2014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"Proceedings of International Conference on ICT for Sustainable Development", Springer Science and Business Media LLC, 2016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"9th International Conference on Robotic, Vision, Signal Processing and Power Applications", Springer Science and Business Media LLC, 2017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"Renewable Energy and the Environment", Springer Nature, 2018</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Sushrut Thakar, Vijay A.S., Suryanarayana Doolla. "System reconfiguration in microgrids", Sustainable Energy, Grids and Networks, 2019</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Amine Allouhi, Ali Boharb, Rahman Saidur, Tarik Kousksou, Abdelmajid Jamil. "5.1 Energy Auditing", Elsevier BV,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"Energy, Environment and Sustainable Development", Springer Nature,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Mazhar Baloch, Safdar Abro, Ghulam Sarwar Kaloi, Nayyar Mirjat, Sohaib Tahir, M. Nadeem, Mehr Gul, Zubair Memon, Mahendar Kumar. "A Research on Electricity Generation from Wind Corridors of Pakistan (Two Provinces): A Technical Proposal for Remote Zones",Sustainability, 2017</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Wajahat Ullah Khan Tareen, Zuha Anjum, Nabila Yasin, Leenah Siddiqui et al. "The Prospective Non-Conventional Alternate and Renewable Energy Sources in Pakistan—A Focus on Biomass Energy for Power Generation, Transportation, and Industrial Fuel",Energies,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Tanveer Ahmad, Qadeer Ul Hasan. "Detection of Frauds and Other Non-technical Losses in Power Utilities using Smart Meters: A Review", International Journal of Emerging Electric Power Systems, 2016</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Sufyan Javed, Rizwan Raza, Irtaza Hassan, Rehan Saeed, Nusrat, Javed Iqbal. "The energy crisis in Pakistan: A possible solution via biomass-based waste", Journal of Renewable and Sustainable Energy, 2016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Paper</w:t>
            </w:r>
          </w:p>
        </w:tc>
        <w:tc>
          <w:tcPr>
            <w:tcW w:w="656" w:type="dxa"/>
            <w:vMerge w:val="restart"/>
            <w:tcBorders>
              <w:top w:val="single" w:color="7E7E7E" w:themeColor="text1" w:themeTint="80" w:sz="8" w:space="0"/>
              <w:bottom w:val="single" w:color="7E7E7E" w:themeColor="text1" w:themeTint="80" w:sz="4" w:space="0"/>
              <w:insideH w:val="single" w:sz="4"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Higher Education Commission Pakistan (Student Paper)</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Birmingham</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Nazarbayev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North West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Strathclyde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Ghana Technology University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Universiti Putra Malaysia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Asian Institute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Colorado Technical University Online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Warwick</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Surrey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Technology,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Imperial College of Science and Medicine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Furness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University of Manchester</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 Montfort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Portsmouth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Cranfield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Bath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Panjab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Aberdeen</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Engineers Australia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1611</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Queen Mary and Westfield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Federal University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National University of Singapore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Heriot-Watt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Engineering Institute of Technology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Robert Gordon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Trafford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Newcastle upon Tyne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Pretoria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Oklahoma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Deakin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School of Business and Management ITB (Student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Glasgow Caledonian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Loughborough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Guru Nanak Dev Engineering College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CSU, San Jose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VIT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Solihull College, West Midlands</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Fakultas Ekonomi Universitas Indonesia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Institute of Technology, Tallaght</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Mancosa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imes New Roman" w:hAnsi="Times New Roman" w:cs="Times New Roman"/>
                <w:b w:val="0"/>
                <w:bCs/>
              </w:rPr>
              <w:t>Submitted to Brisbane State High School</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7812" w:type="dxa"/>
            <w:gridSpan w:val="4"/>
            <w:tcBorders>
              <w:top w:val="single" w:color="7E7E7E" w:themeColor="text1" w:themeTint="80" w:sz="8" w:space="0"/>
              <w:bottom w:val="single" w:color="000000" w:sz="12"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Submitted to University of Huddersfield</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000000" w:sz="12" w:space="0"/>
            </w:tcBorders>
          </w:tcPr>
          <w:p>
            <w:pPr>
              <w:spacing w:after="0" w:line="240" w:lineRule="auto"/>
              <w:rPr>
                <w:rFonts w:ascii="Times New Roman" w:hAnsi="Times New Roman" w:cs="Times New Roman"/>
                <w:bCs/>
                <w:sz w:val="24"/>
                <w:szCs w:val="24"/>
              </w:rPr>
            </w:pPr>
          </w:p>
        </w:tc>
      </w:tr>
    </w:tbl>
    <w:p/>
    <w:p>
      <w:pPr>
        <w:spacing w:line="480" w:lineRule="auto"/>
        <w:jc w:val="right"/>
        <w:rPr>
          <w:b/>
          <w:sz w:val="28"/>
          <w:u w:val="single"/>
        </w:rPr>
      </w:pPr>
    </w:p>
    <w:p>
      <w:pPr>
        <w:spacing w:line="480" w:lineRule="auto"/>
        <w:jc w:val="right"/>
        <w:rPr>
          <w:b/>
          <w:sz w:val="28"/>
          <w:u w:val="single"/>
        </w:rPr>
      </w:pPr>
    </w:p>
    <w:sectPr>
      <w:headerReference r:id="rId9" w:type="default"/>
      <w:footerReference r:id="rId10" w:type="default"/>
      <w:pgSz w:w="11906" w:h="16838"/>
      <w:pgMar w:top="1440" w:right="1466"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ionPro-Regular">
    <w:altName w:val="Times New Roman"/>
    <w:panose1 w:val="00000000000000000000"/>
    <w:charset w:val="00"/>
    <w:family w:val="roman"/>
    <w:pitch w:val="default"/>
    <w:sig w:usb0="00000000" w:usb1="00000000" w:usb2="00000000" w:usb3="00000000" w:csb0="00000000" w:csb1="00000000"/>
  </w:font>
  <w:font w:name="Calibri-Italic">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right"/>
      <w:rPr>
        <w:b/>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6048477"/>
      <w:docPartObj>
        <w:docPartGallery w:val="autotext"/>
      </w:docPartObj>
    </w:sdtPr>
    <w:sdtContent>
      <w:p>
        <w:pPr>
          <w:pStyle w:val="11"/>
          <w:jc w:val="right"/>
        </w:pPr>
        <w:r>
          <w:t>(</w:t>
        </w:r>
        <w:r>
          <w:fldChar w:fldCharType="begin"/>
        </w:r>
        <w:r>
          <w:instrText xml:space="preserve"> PAGE   \* MERGEFORMAT </w:instrText>
        </w:r>
        <w:r>
          <w:fldChar w:fldCharType="separate"/>
        </w:r>
        <w:r>
          <w:t>ix</w:t>
        </w:r>
        <w:r>
          <w:fldChar w:fldCharType="end"/>
        </w:r>
        <w:r>
          <w:t>)</w:t>
        </w:r>
      </w:p>
    </w:sdtContent>
  </w:sdt>
  <w:p>
    <w:pPr>
      <w:pStyle w:val="11"/>
      <w:jc w:val="right"/>
      <w:rPr>
        <w:b/>
        <w:bCs/>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t xml:space="preserve">(Page </w:t>
    </w:r>
    <w:r>
      <w:rPr>
        <w:bCs/>
      </w:rPr>
      <w:fldChar w:fldCharType="begin"/>
    </w:r>
    <w:r>
      <w:rPr>
        <w:bCs/>
      </w:rPr>
      <w:instrText xml:space="preserve"> PAGE </w:instrText>
    </w:r>
    <w:r>
      <w:rPr>
        <w:bCs/>
      </w:rPr>
      <w:fldChar w:fldCharType="separate"/>
    </w:r>
    <w:r>
      <w:rPr>
        <w:bCs/>
      </w:rPr>
      <w:t>13</w:t>
    </w:r>
    <w:r>
      <w:rPr>
        <w:bCs/>
      </w:rPr>
      <w:fldChar w:fldCharType="end"/>
    </w:r>
    <w:r>
      <w:t xml:space="preserve"> of </w:t>
    </w:r>
    <w:r>
      <w:rPr>
        <w:bCs/>
      </w:rPr>
      <w:t>76)</w:t>
    </w:r>
  </w:p>
  <w:p>
    <w:pPr>
      <w:pStyle w:val="11"/>
      <w:jc w:val="right"/>
      <w:rPr>
        <w:b/>
        <w:b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F3595D"/>
    <w:multiLevelType w:val="multilevel"/>
    <w:tmpl w:val="7CF3595D"/>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MLQwNDexNDE3BlLmxko6SsGpxcWZ+XkgBca1ABSBOBgsAAAA"/>
  </w:docVars>
  <w:rsids>
    <w:rsidRoot w:val="00B60E12"/>
    <w:rsid w:val="00000F4C"/>
    <w:rsid w:val="00002BF7"/>
    <w:rsid w:val="0000450D"/>
    <w:rsid w:val="0000510D"/>
    <w:rsid w:val="00005E2B"/>
    <w:rsid w:val="00006713"/>
    <w:rsid w:val="0000720B"/>
    <w:rsid w:val="00007B76"/>
    <w:rsid w:val="00007BA7"/>
    <w:rsid w:val="00007DD1"/>
    <w:rsid w:val="000123A4"/>
    <w:rsid w:val="00013399"/>
    <w:rsid w:val="000135DD"/>
    <w:rsid w:val="00013CF4"/>
    <w:rsid w:val="00015763"/>
    <w:rsid w:val="00017115"/>
    <w:rsid w:val="000173E3"/>
    <w:rsid w:val="00020D07"/>
    <w:rsid w:val="00020F44"/>
    <w:rsid w:val="00023F00"/>
    <w:rsid w:val="0002460D"/>
    <w:rsid w:val="000248A2"/>
    <w:rsid w:val="00034CBD"/>
    <w:rsid w:val="000376D6"/>
    <w:rsid w:val="00040F48"/>
    <w:rsid w:val="00041445"/>
    <w:rsid w:val="00042C05"/>
    <w:rsid w:val="00042CC0"/>
    <w:rsid w:val="00044426"/>
    <w:rsid w:val="000450D2"/>
    <w:rsid w:val="000516EA"/>
    <w:rsid w:val="0005183C"/>
    <w:rsid w:val="000518B3"/>
    <w:rsid w:val="00051DE4"/>
    <w:rsid w:val="000538AA"/>
    <w:rsid w:val="000546B6"/>
    <w:rsid w:val="00056209"/>
    <w:rsid w:val="00057226"/>
    <w:rsid w:val="000615AA"/>
    <w:rsid w:val="00061952"/>
    <w:rsid w:val="000619C0"/>
    <w:rsid w:val="00063132"/>
    <w:rsid w:val="000638E5"/>
    <w:rsid w:val="000645B0"/>
    <w:rsid w:val="00065078"/>
    <w:rsid w:val="00065C91"/>
    <w:rsid w:val="000671D4"/>
    <w:rsid w:val="00067D7C"/>
    <w:rsid w:val="00067DBE"/>
    <w:rsid w:val="0007097B"/>
    <w:rsid w:val="000724AA"/>
    <w:rsid w:val="00072D12"/>
    <w:rsid w:val="0007324B"/>
    <w:rsid w:val="00075140"/>
    <w:rsid w:val="00076115"/>
    <w:rsid w:val="0008196F"/>
    <w:rsid w:val="00081F9F"/>
    <w:rsid w:val="000820BA"/>
    <w:rsid w:val="00083C52"/>
    <w:rsid w:val="00084BFE"/>
    <w:rsid w:val="000875E0"/>
    <w:rsid w:val="00091A44"/>
    <w:rsid w:val="00091BEF"/>
    <w:rsid w:val="00094245"/>
    <w:rsid w:val="000943FA"/>
    <w:rsid w:val="0009458F"/>
    <w:rsid w:val="00094A57"/>
    <w:rsid w:val="00095D22"/>
    <w:rsid w:val="000976A7"/>
    <w:rsid w:val="000A03C8"/>
    <w:rsid w:val="000A0C2B"/>
    <w:rsid w:val="000A140D"/>
    <w:rsid w:val="000A225F"/>
    <w:rsid w:val="000A2907"/>
    <w:rsid w:val="000A5071"/>
    <w:rsid w:val="000A5A42"/>
    <w:rsid w:val="000A5D9C"/>
    <w:rsid w:val="000A7EE6"/>
    <w:rsid w:val="000B0FCA"/>
    <w:rsid w:val="000B1587"/>
    <w:rsid w:val="000B1B9A"/>
    <w:rsid w:val="000B696B"/>
    <w:rsid w:val="000C18B3"/>
    <w:rsid w:val="000C22D3"/>
    <w:rsid w:val="000C2F89"/>
    <w:rsid w:val="000C3C10"/>
    <w:rsid w:val="000C3F10"/>
    <w:rsid w:val="000C46E6"/>
    <w:rsid w:val="000D427D"/>
    <w:rsid w:val="000D5E0C"/>
    <w:rsid w:val="000D68C9"/>
    <w:rsid w:val="000D7A85"/>
    <w:rsid w:val="000E4FCB"/>
    <w:rsid w:val="000E5612"/>
    <w:rsid w:val="000E6BB5"/>
    <w:rsid w:val="000E71A2"/>
    <w:rsid w:val="000E7BA5"/>
    <w:rsid w:val="000F35C2"/>
    <w:rsid w:val="000F4814"/>
    <w:rsid w:val="000F4BC0"/>
    <w:rsid w:val="000F4D50"/>
    <w:rsid w:val="000F5128"/>
    <w:rsid w:val="000F52DF"/>
    <w:rsid w:val="000F574D"/>
    <w:rsid w:val="000F66B3"/>
    <w:rsid w:val="000F7401"/>
    <w:rsid w:val="00100A79"/>
    <w:rsid w:val="00101338"/>
    <w:rsid w:val="00101518"/>
    <w:rsid w:val="001038AB"/>
    <w:rsid w:val="001054FB"/>
    <w:rsid w:val="00106E5D"/>
    <w:rsid w:val="00106FE9"/>
    <w:rsid w:val="00110187"/>
    <w:rsid w:val="0011034F"/>
    <w:rsid w:val="00110A46"/>
    <w:rsid w:val="001110FA"/>
    <w:rsid w:val="0011195A"/>
    <w:rsid w:val="00112373"/>
    <w:rsid w:val="0011548D"/>
    <w:rsid w:val="001166B5"/>
    <w:rsid w:val="00116D19"/>
    <w:rsid w:val="00116EEE"/>
    <w:rsid w:val="0011710B"/>
    <w:rsid w:val="00121E33"/>
    <w:rsid w:val="00126017"/>
    <w:rsid w:val="0012642C"/>
    <w:rsid w:val="001274EC"/>
    <w:rsid w:val="001279B5"/>
    <w:rsid w:val="00131474"/>
    <w:rsid w:val="0013164B"/>
    <w:rsid w:val="00135189"/>
    <w:rsid w:val="00136A89"/>
    <w:rsid w:val="00137AAA"/>
    <w:rsid w:val="00140464"/>
    <w:rsid w:val="00143AB8"/>
    <w:rsid w:val="0014441E"/>
    <w:rsid w:val="001461C1"/>
    <w:rsid w:val="00146EEB"/>
    <w:rsid w:val="00146FAF"/>
    <w:rsid w:val="00153D2A"/>
    <w:rsid w:val="0015400E"/>
    <w:rsid w:val="00157F79"/>
    <w:rsid w:val="0016225B"/>
    <w:rsid w:val="00164207"/>
    <w:rsid w:val="001646FE"/>
    <w:rsid w:val="0016521E"/>
    <w:rsid w:val="00165F96"/>
    <w:rsid w:val="00166574"/>
    <w:rsid w:val="001667F1"/>
    <w:rsid w:val="001729A9"/>
    <w:rsid w:val="0017376C"/>
    <w:rsid w:val="00175064"/>
    <w:rsid w:val="00175726"/>
    <w:rsid w:val="00182C19"/>
    <w:rsid w:val="00183715"/>
    <w:rsid w:val="00183B4E"/>
    <w:rsid w:val="00184AC4"/>
    <w:rsid w:val="001855C4"/>
    <w:rsid w:val="00185BB0"/>
    <w:rsid w:val="00186974"/>
    <w:rsid w:val="00187428"/>
    <w:rsid w:val="00190E2A"/>
    <w:rsid w:val="001936E7"/>
    <w:rsid w:val="00194445"/>
    <w:rsid w:val="001955A2"/>
    <w:rsid w:val="001A0497"/>
    <w:rsid w:val="001A17BF"/>
    <w:rsid w:val="001A2408"/>
    <w:rsid w:val="001A30DF"/>
    <w:rsid w:val="001A3322"/>
    <w:rsid w:val="001A6DCC"/>
    <w:rsid w:val="001A7895"/>
    <w:rsid w:val="001B0C8D"/>
    <w:rsid w:val="001B215E"/>
    <w:rsid w:val="001B41EA"/>
    <w:rsid w:val="001B43C4"/>
    <w:rsid w:val="001B5573"/>
    <w:rsid w:val="001B561C"/>
    <w:rsid w:val="001B6345"/>
    <w:rsid w:val="001B6420"/>
    <w:rsid w:val="001C0C73"/>
    <w:rsid w:val="001C1438"/>
    <w:rsid w:val="001C173F"/>
    <w:rsid w:val="001C243B"/>
    <w:rsid w:val="001C332F"/>
    <w:rsid w:val="001C34ED"/>
    <w:rsid w:val="001C3BAE"/>
    <w:rsid w:val="001C4167"/>
    <w:rsid w:val="001C5135"/>
    <w:rsid w:val="001C5A92"/>
    <w:rsid w:val="001C5F2E"/>
    <w:rsid w:val="001C68FE"/>
    <w:rsid w:val="001C7DF8"/>
    <w:rsid w:val="001D1E63"/>
    <w:rsid w:val="001D594F"/>
    <w:rsid w:val="001D5C5E"/>
    <w:rsid w:val="001D6229"/>
    <w:rsid w:val="001D6ACF"/>
    <w:rsid w:val="001D6B71"/>
    <w:rsid w:val="001D6DA5"/>
    <w:rsid w:val="001E084A"/>
    <w:rsid w:val="001E1D3D"/>
    <w:rsid w:val="001E1F57"/>
    <w:rsid w:val="001E5994"/>
    <w:rsid w:val="001E7142"/>
    <w:rsid w:val="001E7BA4"/>
    <w:rsid w:val="001F0E58"/>
    <w:rsid w:val="001F1143"/>
    <w:rsid w:val="001F217F"/>
    <w:rsid w:val="001F365C"/>
    <w:rsid w:val="001F46C9"/>
    <w:rsid w:val="001F49EA"/>
    <w:rsid w:val="001F4F98"/>
    <w:rsid w:val="001F6B27"/>
    <w:rsid w:val="001F6DD7"/>
    <w:rsid w:val="00201929"/>
    <w:rsid w:val="00201ACD"/>
    <w:rsid w:val="002022DB"/>
    <w:rsid w:val="0020352B"/>
    <w:rsid w:val="0020398D"/>
    <w:rsid w:val="00203B23"/>
    <w:rsid w:val="00203F08"/>
    <w:rsid w:val="002042A5"/>
    <w:rsid w:val="00204ED1"/>
    <w:rsid w:val="00205BEE"/>
    <w:rsid w:val="00207B94"/>
    <w:rsid w:val="00207C38"/>
    <w:rsid w:val="00210376"/>
    <w:rsid w:val="00210AAB"/>
    <w:rsid w:val="002112AB"/>
    <w:rsid w:val="00212683"/>
    <w:rsid w:val="002129B9"/>
    <w:rsid w:val="00216A30"/>
    <w:rsid w:val="0021726A"/>
    <w:rsid w:val="00222304"/>
    <w:rsid w:val="002225B8"/>
    <w:rsid w:val="00223E2D"/>
    <w:rsid w:val="00226272"/>
    <w:rsid w:val="002274F2"/>
    <w:rsid w:val="00230687"/>
    <w:rsid w:val="00230A02"/>
    <w:rsid w:val="00230BCF"/>
    <w:rsid w:val="00230CD2"/>
    <w:rsid w:val="0023166D"/>
    <w:rsid w:val="00233A90"/>
    <w:rsid w:val="0023426B"/>
    <w:rsid w:val="00234F14"/>
    <w:rsid w:val="00235D09"/>
    <w:rsid w:val="00240F81"/>
    <w:rsid w:val="00240F91"/>
    <w:rsid w:val="002411AD"/>
    <w:rsid w:val="00242246"/>
    <w:rsid w:val="00242F7F"/>
    <w:rsid w:val="00245B47"/>
    <w:rsid w:val="0024724F"/>
    <w:rsid w:val="00252399"/>
    <w:rsid w:val="002523F1"/>
    <w:rsid w:val="00252D9B"/>
    <w:rsid w:val="00253F82"/>
    <w:rsid w:val="002545CB"/>
    <w:rsid w:val="0025662A"/>
    <w:rsid w:val="002571B2"/>
    <w:rsid w:val="002602B3"/>
    <w:rsid w:val="002603F9"/>
    <w:rsid w:val="002622CC"/>
    <w:rsid w:val="00265582"/>
    <w:rsid w:val="00267FD6"/>
    <w:rsid w:val="00272231"/>
    <w:rsid w:val="00272EAE"/>
    <w:rsid w:val="00273811"/>
    <w:rsid w:val="00273EC3"/>
    <w:rsid w:val="00277140"/>
    <w:rsid w:val="00277FD4"/>
    <w:rsid w:val="002804E4"/>
    <w:rsid w:val="002807A4"/>
    <w:rsid w:val="002812E7"/>
    <w:rsid w:val="00281311"/>
    <w:rsid w:val="00281B0A"/>
    <w:rsid w:val="00282544"/>
    <w:rsid w:val="00282729"/>
    <w:rsid w:val="00283812"/>
    <w:rsid w:val="002863DE"/>
    <w:rsid w:val="002869DC"/>
    <w:rsid w:val="00287D16"/>
    <w:rsid w:val="002922F9"/>
    <w:rsid w:val="00292E51"/>
    <w:rsid w:val="00292EA4"/>
    <w:rsid w:val="00293478"/>
    <w:rsid w:val="00293BBD"/>
    <w:rsid w:val="00294DD6"/>
    <w:rsid w:val="002A0E5A"/>
    <w:rsid w:val="002A1503"/>
    <w:rsid w:val="002A2CC4"/>
    <w:rsid w:val="002A2CD7"/>
    <w:rsid w:val="002A53F8"/>
    <w:rsid w:val="002A6F7C"/>
    <w:rsid w:val="002A6FB5"/>
    <w:rsid w:val="002B2778"/>
    <w:rsid w:val="002B2821"/>
    <w:rsid w:val="002B3B29"/>
    <w:rsid w:val="002B3B36"/>
    <w:rsid w:val="002B4A87"/>
    <w:rsid w:val="002B5570"/>
    <w:rsid w:val="002C1CD6"/>
    <w:rsid w:val="002C30CF"/>
    <w:rsid w:val="002C3835"/>
    <w:rsid w:val="002C383F"/>
    <w:rsid w:val="002C4817"/>
    <w:rsid w:val="002C5CCF"/>
    <w:rsid w:val="002C5D2D"/>
    <w:rsid w:val="002C78E0"/>
    <w:rsid w:val="002D158F"/>
    <w:rsid w:val="002D15F6"/>
    <w:rsid w:val="002D221B"/>
    <w:rsid w:val="002D2936"/>
    <w:rsid w:val="002D3242"/>
    <w:rsid w:val="002D397E"/>
    <w:rsid w:val="002D474C"/>
    <w:rsid w:val="002D78C1"/>
    <w:rsid w:val="002E0169"/>
    <w:rsid w:val="002E1323"/>
    <w:rsid w:val="002E1B35"/>
    <w:rsid w:val="002E1E35"/>
    <w:rsid w:val="002E2A4F"/>
    <w:rsid w:val="002E3718"/>
    <w:rsid w:val="002E5246"/>
    <w:rsid w:val="002E682B"/>
    <w:rsid w:val="002F1104"/>
    <w:rsid w:val="002F23E3"/>
    <w:rsid w:val="002F4872"/>
    <w:rsid w:val="002F5321"/>
    <w:rsid w:val="002F67BC"/>
    <w:rsid w:val="002F69B4"/>
    <w:rsid w:val="002F77EB"/>
    <w:rsid w:val="002F7EBD"/>
    <w:rsid w:val="00304F61"/>
    <w:rsid w:val="003054CC"/>
    <w:rsid w:val="00305ECE"/>
    <w:rsid w:val="003060DC"/>
    <w:rsid w:val="0030667A"/>
    <w:rsid w:val="00310C36"/>
    <w:rsid w:val="00311F76"/>
    <w:rsid w:val="00312198"/>
    <w:rsid w:val="00313236"/>
    <w:rsid w:val="00314232"/>
    <w:rsid w:val="003144A0"/>
    <w:rsid w:val="00315CFD"/>
    <w:rsid w:val="003203C5"/>
    <w:rsid w:val="003227EC"/>
    <w:rsid w:val="00324B94"/>
    <w:rsid w:val="00330103"/>
    <w:rsid w:val="0033047F"/>
    <w:rsid w:val="00335853"/>
    <w:rsid w:val="00335CE0"/>
    <w:rsid w:val="003365DE"/>
    <w:rsid w:val="0034059D"/>
    <w:rsid w:val="00340FFD"/>
    <w:rsid w:val="00350C52"/>
    <w:rsid w:val="00350D2B"/>
    <w:rsid w:val="003525B6"/>
    <w:rsid w:val="003531DA"/>
    <w:rsid w:val="003537F0"/>
    <w:rsid w:val="00354179"/>
    <w:rsid w:val="003551BF"/>
    <w:rsid w:val="00356D7A"/>
    <w:rsid w:val="00361D4F"/>
    <w:rsid w:val="003628CF"/>
    <w:rsid w:val="00367142"/>
    <w:rsid w:val="00370CE3"/>
    <w:rsid w:val="00371033"/>
    <w:rsid w:val="00373B38"/>
    <w:rsid w:val="003746E9"/>
    <w:rsid w:val="00375720"/>
    <w:rsid w:val="00375A56"/>
    <w:rsid w:val="003775F7"/>
    <w:rsid w:val="003779B1"/>
    <w:rsid w:val="00380191"/>
    <w:rsid w:val="0038078D"/>
    <w:rsid w:val="00381D5F"/>
    <w:rsid w:val="00382A4A"/>
    <w:rsid w:val="00384013"/>
    <w:rsid w:val="0038529D"/>
    <w:rsid w:val="00385C6E"/>
    <w:rsid w:val="003868AB"/>
    <w:rsid w:val="003923C2"/>
    <w:rsid w:val="00393CA9"/>
    <w:rsid w:val="0039415B"/>
    <w:rsid w:val="00394AD8"/>
    <w:rsid w:val="00396247"/>
    <w:rsid w:val="00397566"/>
    <w:rsid w:val="00397FEB"/>
    <w:rsid w:val="003A03DD"/>
    <w:rsid w:val="003A4B22"/>
    <w:rsid w:val="003A56F2"/>
    <w:rsid w:val="003A6741"/>
    <w:rsid w:val="003A7474"/>
    <w:rsid w:val="003B16C6"/>
    <w:rsid w:val="003B251E"/>
    <w:rsid w:val="003B2AE8"/>
    <w:rsid w:val="003B391E"/>
    <w:rsid w:val="003C0DB7"/>
    <w:rsid w:val="003C1E78"/>
    <w:rsid w:val="003C478F"/>
    <w:rsid w:val="003C49F3"/>
    <w:rsid w:val="003C52CC"/>
    <w:rsid w:val="003C59F4"/>
    <w:rsid w:val="003C74C7"/>
    <w:rsid w:val="003C7AE6"/>
    <w:rsid w:val="003D17BF"/>
    <w:rsid w:val="003D17D1"/>
    <w:rsid w:val="003D1C59"/>
    <w:rsid w:val="003D4E09"/>
    <w:rsid w:val="003D53DD"/>
    <w:rsid w:val="003D6380"/>
    <w:rsid w:val="003D74F8"/>
    <w:rsid w:val="003E1F3E"/>
    <w:rsid w:val="003E2E6B"/>
    <w:rsid w:val="003E4779"/>
    <w:rsid w:val="003E50F0"/>
    <w:rsid w:val="003E5251"/>
    <w:rsid w:val="003E60BC"/>
    <w:rsid w:val="003E6CA8"/>
    <w:rsid w:val="003E6CE8"/>
    <w:rsid w:val="003E7D34"/>
    <w:rsid w:val="003E7F84"/>
    <w:rsid w:val="003F0F58"/>
    <w:rsid w:val="003F10FD"/>
    <w:rsid w:val="003F23C8"/>
    <w:rsid w:val="003F4699"/>
    <w:rsid w:val="003F55D8"/>
    <w:rsid w:val="003F5B3A"/>
    <w:rsid w:val="003F61EA"/>
    <w:rsid w:val="003F688E"/>
    <w:rsid w:val="003F6F26"/>
    <w:rsid w:val="00400D4E"/>
    <w:rsid w:val="004014AC"/>
    <w:rsid w:val="004023D7"/>
    <w:rsid w:val="00402A29"/>
    <w:rsid w:val="00405F6C"/>
    <w:rsid w:val="00407720"/>
    <w:rsid w:val="0040781A"/>
    <w:rsid w:val="004112FB"/>
    <w:rsid w:val="00411F8D"/>
    <w:rsid w:val="0041271D"/>
    <w:rsid w:val="00413C97"/>
    <w:rsid w:val="0041401A"/>
    <w:rsid w:val="004151E3"/>
    <w:rsid w:val="00415952"/>
    <w:rsid w:val="004162A2"/>
    <w:rsid w:val="004171E0"/>
    <w:rsid w:val="0041744E"/>
    <w:rsid w:val="00420BD7"/>
    <w:rsid w:val="00422564"/>
    <w:rsid w:val="00422EF8"/>
    <w:rsid w:val="004238C0"/>
    <w:rsid w:val="00423EF6"/>
    <w:rsid w:val="00424899"/>
    <w:rsid w:val="00425869"/>
    <w:rsid w:val="004316BA"/>
    <w:rsid w:val="00431A62"/>
    <w:rsid w:val="00433339"/>
    <w:rsid w:val="00433CEA"/>
    <w:rsid w:val="004352D3"/>
    <w:rsid w:val="00435BCE"/>
    <w:rsid w:val="0043756C"/>
    <w:rsid w:val="00440051"/>
    <w:rsid w:val="00440586"/>
    <w:rsid w:val="00440FDA"/>
    <w:rsid w:val="004435AC"/>
    <w:rsid w:val="004438BC"/>
    <w:rsid w:val="004439EB"/>
    <w:rsid w:val="00447C01"/>
    <w:rsid w:val="00451697"/>
    <w:rsid w:val="0046254E"/>
    <w:rsid w:val="0046387F"/>
    <w:rsid w:val="004639E1"/>
    <w:rsid w:val="004655F3"/>
    <w:rsid w:val="00466B43"/>
    <w:rsid w:val="0046709B"/>
    <w:rsid w:val="0047375C"/>
    <w:rsid w:val="00474E8E"/>
    <w:rsid w:val="00476C85"/>
    <w:rsid w:val="0047767E"/>
    <w:rsid w:val="00477771"/>
    <w:rsid w:val="004778DF"/>
    <w:rsid w:val="00480EC6"/>
    <w:rsid w:val="00481E2B"/>
    <w:rsid w:val="00481ED6"/>
    <w:rsid w:val="00483034"/>
    <w:rsid w:val="00483EBF"/>
    <w:rsid w:val="00486FC3"/>
    <w:rsid w:val="0048738C"/>
    <w:rsid w:val="00490086"/>
    <w:rsid w:val="00490CB0"/>
    <w:rsid w:val="00490ECE"/>
    <w:rsid w:val="0049107A"/>
    <w:rsid w:val="004911E1"/>
    <w:rsid w:val="00493753"/>
    <w:rsid w:val="0049394A"/>
    <w:rsid w:val="00495BE1"/>
    <w:rsid w:val="0049656E"/>
    <w:rsid w:val="0049691D"/>
    <w:rsid w:val="004A0D58"/>
    <w:rsid w:val="004A2FD8"/>
    <w:rsid w:val="004A344F"/>
    <w:rsid w:val="004A645D"/>
    <w:rsid w:val="004A6CAE"/>
    <w:rsid w:val="004B0661"/>
    <w:rsid w:val="004B0DAD"/>
    <w:rsid w:val="004B22C6"/>
    <w:rsid w:val="004B2C19"/>
    <w:rsid w:val="004B4982"/>
    <w:rsid w:val="004C31EE"/>
    <w:rsid w:val="004C411B"/>
    <w:rsid w:val="004C63B6"/>
    <w:rsid w:val="004C6766"/>
    <w:rsid w:val="004C68EA"/>
    <w:rsid w:val="004C6E21"/>
    <w:rsid w:val="004D0767"/>
    <w:rsid w:val="004D0B6B"/>
    <w:rsid w:val="004D0D86"/>
    <w:rsid w:val="004D263C"/>
    <w:rsid w:val="004D4DED"/>
    <w:rsid w:val="004D5B1C"/>
    <w:rsid w:val="004D676B"/>
    <w:rsid w:val="004D7733"/>
    <w:rsid w:val="004D7904"/>
    <w:rsid w:val="004E1499"/>
    <w:rsid w:val="004E2AFD"/>
    <w:rsid w:val="004E2E76"/>
    <w:rsid w:val="004E4DB1"/>
    <w:rsid w:val="004E69D3"/>
    <w:rsid w:val="004F493C"/>
    <w:rsid w:val="004F494D"/>
    <w:rsid w:val="004F5247"/>
    <w:rsid w:val="004F659B"/>
    <w:rsid w:val="0050000B"/>
    <w:rsid w:val="0050104B"/>
    <w:rsid w:val="00502F78"/>
    <w:rsid w:val="005061AF"/>
    <w:rsid w:val="0051256B"/>
    <w:rsid w:val="005128CE"/>
    <w:rsid w:val="00512FA3"/>
    <w:rsid w:val="00513314"/>
    <w:rsid w:val="00513FF5"/>
    <w:rsid w:val="0051472C"/>
    <w:rsid w:val="00517B07"/>
    <w:rsid w:val="00522495"/>
    <w:rsid w:val="00522774"/>
    <w:rsid w:val="00522D6B"/>
    <w:rsid w:val="0052342C"/>
    <w:rsid w:val="00524EDB"/>
    <w:rsid w:val="00525B2B"/>
    <w:rsid w:val="00526CAA"/>
    <w:rsid w:val="005300F4"/>
    <w:rsid w:val="0053022B"/>
    <w:rsid w:val="00530339"/>
    <w:rsid w:val="0053034F"/>
    <w:rsid w:val="00530541"/>
    <w:rsid w:val="005307C3"/>
    <w:rsid w:val="00532C96"/>
    <w:rsid w:val="00533973"/>
    <w:rsid w:val="005344BC"/>
    <w:rsid w:val="005347A0"/>
    <w:rsid w:val="00535A1A"/>
    <w:rsid w:val="00536FA7"/>
    <w:rsid w:val="00537D68"/>
    <w:rsid w:val="00540AFD"/>
    <w:rsid w:val="00544314"/>
    <w:rsid w:val="0054576A"/>
    <w:rsid w:val="005471AD"/>
    <w:rsid w:val="00547828"/>
    <w:rsid w:val="005508A2"/>
    <w:rsid w:val="005517A6"/>
    <w:rsid w:val="005546F1"/>
    <w:rsid w:val="005555D5"/>
    <w:rsid w:val="00555A49"/>
    <w:rsid w:val="00557651"/>
    <w:rsid w:val="00557689"/>
    <w:rsid w:val="00557D1F"/>
    <w:rsid w:val="0056185A"/>
    <w:rsid w:val="00562E1D"/>
    <w:rsid w:val="00563AA1"/>
    <w:rsid w:val="00564BD5"/>
    <w:rsid w:val="00571117"/>
    <w:rsid w:val="005716E3"/>
    <w:rsid w:val="00572E79"/>
    <w:rsid w:val="00573052"/>
    <w:rsid w:val="005732EF"/>
    <w:rsid w:val="005754E0"/>
    <w:rsid w:val="0057568D"/>
    <w:rsid w:val="00580084"/>
    <w:rsid w:val="00581A75"/>
    <w:rsid w:val="00584751"/>
    <w:rsid w:val="005847F8"/>
    <w:rsid w:val="00584A89"/>
    <w:rsid w:val="00587B98"/>
    <w:rsid w:val="00590915"/>
    <w:rsid w:val="005928E7"/>
    <w:rsid w:val="005933BA"/>
    <w:rsid w:val="005957D5"/>
    <w:rsid w:val="00596221"/>
    <w:rsid w:val="005A2D16"/>
    <w:rsid w:val="005A2F1D"/>
    <w:rsid w:val="005A3191"/>
    <w:rsid w:val="005A3DF5"/>
    <w:rsid w:val="005A4EE0"/>
    <w:rsid w:val="005A52E3"/>
    <w:rsid w:val="005A561F"/>
    <w:rsid w:val="005A590F"/>
    <w:rsid w:val="005A5A75"/>
    <w:rsid w:val="005A7ADE"/>
    <w:rsid w:val="005B0815"/>
    <w:rsid w:val="005B08A6"/>
    <w:rsid w:val="005B106C"/>
    <w:rsid w:val="005B2925"/>
    <w:rsid w:val="005B2BB3"/>
    <w:rsid w:val="005B5584"/>
    <w:rsid w:val="005B64E3"/>
    <w:rsid w:val="005B6988"/>
    <w:rsid w:val="005B6AE0"/>
    <w:rsid w:val="005B722D"/>
    <w:rsid w:val="005C0270"/>
    <w:rsid w:val="005C164D"/>
    <w:rsid w:val="005C2F2D"/>
    <w:rsid w:val="005C312D"/>
    <w:rsid w:val="005C31A1"/>
    <w:rsid w:val="005C3B50"/>
    <w:rsid w:val="005C3DB5"/>
    <w:rsid w:val="005C49E9"/>
    <w:rsid w:val="005C51A1"/>
    <w:rsid w:val="005C6ABB"/>
    <w:rsid w:val="005C7E54"/>
    <w:rsid w:val="005D2938"/>
    <w:rsid w:val="005D3147"/>
    <w:rsid w:val="005D4BEB"/>
    <w:rsid w:val="005D4BEF"/>
    <w:rsid w:val="005D5180"/>
    <w:rsid w:val="005D5B3A"/>
    <w:rsid w:val="005D5FC8"/>
    <w:rsid w:val="005D64A9"/>
    <w:rsid w:val="005D6518"/>
    <w:rsid w:val="005D71D9"/>
    <w:rsid w:val="005E029E"/>
    <w:rsid w:val="005E3BBF"/>
    <w:rsid w:val="005E47B2"/>
    <w:rsid w:val="005E4A38"/>
    <w:rsid w:val="005E674B"/>
    <w:rsid w:val="005F100D"/>
    <w:rsid w:val="005F13AF"/>
    <w:rsid w:val="005F2749"/>
    <w:rsid w:val="005F2E4C"/>
    <w:rsid w:val="005F3C70"/>
    <w:rsid w:val="005F3D72"/>
    <w:rsid w:val="005F3D89"/>
    <w:rsid w:val="005F3FA7"/>
    <w:rsid w:val="005F7CFB"/>
    <w:rsid w:val="006001E0"/>
    <w:rsid w:val="00600F0F"/>
    <w:rsid w:val="00602358"/>
    <w:rsid w:val="00602986"/>
    <w:rsid w:val="00602F95"/>
    <w:rsid w:val="00605093"/>
    <w:rsid w:val="006053AA"/>
    <w:rsid w:val="00605B67"/>
    <w:rsid w:val="00606CC4"/>
    <w:rsid w:val="006071A1"/>
    <w:rsid w:val="00607E42"/>
    <w:rsid w:val="006106E7"/>
    <w:rsid w:val="006108CF"/>
    <w:rsid w:val="0061208A"/>
    <w:rsid w:val="00614DDC"/>
    <w:rsid w:val="006156DC"/>
    <w:rsid w:val="00615D45"/>
    <w:rsid w:val="00615ECA"/>
    <w:rsid w:val="00621A68"/>
    <w:rsid w:val="00622C56"/>
    <w:rsid w:val="0062301D"/>
    <w:rsid w:val="00623324"/>
    <w:rsid w:val="00623C75"/>
    <w:rsid w:val="00625BB6"/>
    <w:rsid w:val="006313B7"/>
    <w:rsid w:val="00634943"/>
    <w:rsid w:val="00634FCC"/>
    <w:rsid w:val="006352ED"/>
    <w:rsid w:val="00635481"/>
    <w:rsid w:val="00635CBB"/>
    <w:rsid w:val="00636680"/>
    <w:rsid w:val="00641224"/>
    <w:rsid w:val="006431C4"/>
    <w:rsid w:val="006432FD"/>
    <w:rsid w:val="00643DD2"/>
    <w:rsid w:val="00644534"/>
    <w:rsid w:val="0064500F"/>
    <w:rsid w:val="00645833"/>
    <w:rsid w:val="006459C8"/>
    <w:rsid w:val="00646900"/>
    <w:rsid w:val="00652178"/>
    <w:rsid w:val="00652DD8"/>
    <w:rsid w:val="00652EB4"/>
    <w:rsid w:val="006535D3"/>
    <w:rsid w:val="006544AE"/>
    <w:rsid w:val="00655A3A"/>
    <w:rsid w:val="0065703B"/>
    <w:rsid w:val="006623DF"/>
    <w:rsid w:val="0066291B"/>
    <w:rsid w:val="00662D6D"/>
    <w:rsid w:val="00662EA4"/>
    <w:rsid w:val="00663F92"/>
    <w:rsid w:val="006650FE"/>
    <w:rsid w:val="006654EA"/>
    <w:rsid w:val="00666271"/>
    <w:rsid w:val="00667F4D"/>
    <w:rsid w:val="00670A5C"/>
    <w:rsid w:val="00670ED6"/>
    <w:rsid w:val="0067296C"/>
    <w:rsid w:val="0067576E"/>
    <w:rsid w:val="00676371"/>
    <w:rsid w:val="0067649B"/>
    <w:rsid w:val="00683172"/>
    <w:rsid w:val="00683813"/>
    <w:rsid w:val="00684BFC"/>
    <w:rsid w:val="00685C57"/>
    <w:rsid w:val="00686554"/>
    <w:rsid w:val="00687C80"/>
    <w:rsid w:val="00691815"/>
    <w:rsid w:val="0069433D"/>
    <w:rsid w:val="00695E4A"/>
    <w:rsid w:val="00696FBD"/>
    <w:rsid w:val="006973C5"/>
    <w:rsid w:val="006A0AA9"/>
    <w:rsid w:val="006A1134"/>
    <w:rsid w:val="006A1B56"/>
    <w:rsid w:val="006A328D"/>
    <w:rsid w:val="006A732B"/>
    <w:rsid w:val="006A76B6"/>
    <w:rsid w:val="006B1EBE"/>
    <w:rsid w:val="006B23E2"/>
    <w:rsid w:val="006B24C4"/>
    <w:rsid w:val="006B2B2C"/>
    <w:rsid w:val="006B368D"/>
    <w:rsid w:val="006B41C8"/>
    <w:rsid w:val="006B624F"/>
    <w:rsid w:val="006C1151"/>
    <w:rsid w:val="006C1C8F"/>
    <w:rsid w:val="006C1DE2"/>
    <w:rsid w:val="006C204C"/>
    <w:rsid w:val="006C229E"/>
    <w:rsid w:val="006C3057"/>
    <w:rsid w:val="006C3BCF"/>
    <w:rsid w:val="006C5F3C"/>
    <w:rsid w:val="006C6928"/>
    <w:rsid w:val="006C6CFC"/>
    <w:rsid w:val="006D0C6C"/>
    <w:rsid w:val="006D2485"/>
    <w:rsid w:val="006D2851"/>
    <w:rsid w:val="006D31D9"/>
    <w:rsid w:val="006D3252"/>
    <w:rsid w:val="006D55EB"/>
    <w:rsid w:val="006D787E"/>
    <w:rsid w:val="006E6009"/>
    <w:rsid w:val="006E658B"/>
    <w:rsid w:val="006E7551"/>
    <w:rsid w:val="006F1ACB"/>
    <w:rsid w:val="006F2051"/>
    <w:rsid w:val="006F2E77"/>
    <w:rsid w:val="006F4B06"/>
    <w:rsid w:val="006F77C4"/>
    <w:rsid w:val="006F7D45"/>
    <w:rsid w:val="006F7F3C"/>
    <w:rsid w:val="00700784"/>
    <w:rsid w:val="007028E5"/>
    <w:rsid w:val="007045AE"/>
    <w:rsid w:val="007050DA"/>
    <w:rsid w:val="0070677C"/>
    <w:rsid w:val="007102AC"/>
    <w:rsid w:val="00711343"/>
    <w:rsid w:val="007116B6"/>
    <w:rsid w:val="0071323F"/>
    <w:rsid w:val="0071562A"/>
    <w:rsid w:val="0071756B"/>
    <w:rsid w:val="00717CC7"/>
    <w:rsid w:val="0072022D"/>
    <w:rsid w:val="00720A8B"/>
    <w:rsid w:val="007222F4"/>
    <w:rsid w:val="00722B7B"/>
    <w:rsid w:val="007265AA"/>
    <w:rsid w:val="00727227"/>
    <w:rsid w:val="007323B9"/>
    <w:rsid w:val="00732930"/>
    <w:rsid w:val="00733FD9"/>
    <w:rsid w:val="007348AD"/>
    <w:rsid w:val="00734A98"/>
    <w:rsid w:val="00734FC6"/>
    <w:rsid w:val="00741868"/>
    <w:rsid w:val="007420D3"/>
    <w:rsid w:val="00742581"/>
    <w:rsid w:val="00744C3F"/>
    <w:rsid w:val="0074536B"/>
    <w:rsid w:val="0075010D"/>
    <w:rsid w:val="00750EE5"/>
    <w:rsid w:val="007514C5"/>
    <w:rsid w:val="00751C28"/>
    <w:rsid w:val="0075439F"/>
    <w:rsid w:val="00756740"/>
    <w:rsid w:val="0076066D"/>
    <w:rsid w:val="00762E9B"/>
    <w:rsid w:val="00765C23"/>
    <w:rsid w:val="00766206"/>
    <w:rsid w:val="00766345"/>
    <w:rsid w:val="00766B81"/>
    <w:rsid w:val="0076762F"/>
    <w:rsid w:val="007704EE"/>
    <w:rsid w:val="00770FEF"/>
    <w:rsid w:val="00772121"/>
    <w:rsid w:val="00774797"/>
    <w:rsid w:val="00775AD4"/>
    <w:rsid w:val="00775D51"/>
    <w:rsid w:val="007827B4"/>
    <w:rsid w:val="007853B7"/>
    <w:rsid w:val="007860F8"/>
    <w:rsid w:val="00791135"/>
    <w:rsid w:val="00791509"/>
    <w:rsid w:val="007925F6"/>
    <w:rsid w:val="007928DF"/>
    <w:rsid w:val="007935AC"/>
    <w:rsid w:val="007955AD"/>
    <w:rsid w:val="00797A64"/>
    <w:rsid w:val="007A3235"/>
    <w:rsid w:val="007A39D7"/>
    <w:rsid w:val="007A4F41"/>
    <w:rsid w:val="007A67D0"/>
    <w:rsid w:val="007A6D1D"/>
    <w:rsid w:val="007B0519"/>
    <w:rsid w:val="007B0F90"/>
    <w:rsid w:val="007B2D07"/>
    <w:rsid w:val="007C049C"/>
    <w:rsid w:val="007C2A9D"/>
    <w:rsid w:val="007C2D16"/>
    <w:rsid w:val="007C6709"/>
    <w:rsid w:val="007C69C4"/>
    <w:rsid w:val="007C71EF"/>
    <w:rsid w:val="007C7211"/>
    <w:rsid w:val="007C78C4"/>
    <w:rsid w:val="007C7AE7"/>
    <w:rsid w:val="007C7CFC"/>
    <w:rsid w:val="007D0318"/>
    <w:rsid w:val="007D0B8A"/>
    <w:rsid w:val="007D3C9F"/>
    <w:rsid w:val="007D63E1"/>
    <w:rsid w:val="007D6F04"/>
    <w:rsid w:val="007E054E"/>
    <w:rsid w:val="007E0B95"/>
    <w:rsid w:val="007E1CD7"/>
    <w:rsid w:val="007E2358"/>
    <w:rsid w:val="007E2717"/>
    <w:rsid w:val="007E282C"/>
    <w:rsid w:val="007E29A5"/>
    <w:rsid w:val="007E2E19"/>
    <w:rsid w:val="007E3C80"/>
    <w:rsid w:val="007E4126"/>
    <w:rsid w:val="007E559D"/>
    <w:rsid w:val="007E7D35"/>
    <w:rsid w:val="007F0A0D"/>
    <w:rsid w:val="007F2F1D"/>
    <w:rsid w:val="007F58FE"/>
    <w:rsid w:val="007F6CA9"/>
    <w:rsid w:val="008009AA"/>
    <w:rsid w:val="0080385E"/>
    <w:rsid w:val="00803A3C"/>
    <w:rsid w:val="00804F39"/>
    <w:rsid w:val="00805B70"/>
    <w:rsid w:val="0080727F"/>
    <w:rsid w:val="00807F5B"/>
    <w:rsid w:val="00810291"/>
    <w:rsid w:val="00810664"/>
    <w:rsid w:val="00811488"/>
    <w:rsid w:val="008124DA"/>
    <w:rsid w:val="00813CEE"/>
    <w:rsid w:val="00816B18"/>
    <w:rsid w:val="00820401"/>
    <w:rsid w:val="008217F5"/>
    <w:rsid w:val="008232C4"/>
    <w:rsid w:val="00827358"/>
    <w:rsid w:val="008275F3"/>
    <w:rsid w:val="008309E0"/>
    <w:rsid w:val="00831A9E"/>
    <w:rsid w:val="008320FE"/>
    <w:rsid w:val="00832A1F"/>
    <w:rsid w:val="00832D35"/>
    <w:rsid w:val="008349D9"/>
    <w:rsid w:val="00834F2D"/>
    <w:rsid w:val="00835C30"/>
    <w:rsid w:val="00835F36"/>
    <w:rsid w:val="00837AB3"/>
    <w:rsid w:val="00840392"/>
    <w:rsid w:val="00843AD7"/>
    <w:rsid w:val="00845C9E"/>
    <w:rsid w:val="008464A9"/>
    <w:rsid w:val="008469B1"/>
    <w:rsid w:val="00846F09"/>
    <w:rsid w:val="008471C1"/>
    <w:rsid w:val="008509CC"/>
    <w:rsid w:val="00852517"/>
    <w:rsid w:val="008525D5"/>
    <w:rsid w:val="008550C5"/>
    <w:rsid w:val="008555B3"/>
    <w:rsid w:val="00857203"/>
    <w:rsid w:val="00857DE0"/>
    <w:rsid w:val="0086055D"/>
    <w:rsid w:val="00860E8F"/>
    <w:rsid w:val="008612DC"/>
    <w:rsid w:val="00861812"/>
    <w:rsid w:val="00862DDB"/>
    <w:rsid w:val="00863157"/>
    <w:rsid w:val="008645F0"/>
    <w:rsid w:val="0086476A"/>
    <w:rsid w:val="00865BE8"/>
    <w:rsid w:val="008669C9"/>
    <w:rsid w:val="008673BA"/>
    <w:rsid w:val="00867ADB"/>
    <w:rsid w:val="00872B89"/>
    <w:rsid w:val="00873471"/>
    <w:rsid w:val="008758A4"/>
    <w:rsid w:val="00876813"/>
    <w:rsid w:val="00876886"/>
    <w:rsid w:val="008768B0"/>
    <w:rsid w:val="008773C1"/>
    <w:rsid w:val="008800A0"/>
    <w:rsid w:val="008817E7"/>
    <w:rsid w:val="00881E16"/>
    <w:rsid w:val="00882736"/>
    <w:rsid w:val="00882F02"/>
    <w:rsid w:val="00883E31"/>
    <w:rsid w:val="00884C07"/>
    <w:rsid w:val="00887AA9"/>
    <w:rsid w:val="00890140"/>
    <w:rsid w:val="00890BE7"/>
    <w:rsid w:val="00892077"/>
    <w:rsid w:val="00892E91"/>
    <w:rsid w:val="00894383"/>
    <w:rsid w:val="00896E37"/>
    <w:rsid w:val="008A0481"/>
    <w:rsid w:val="008A1CBB"/>
    <w:rsid w:val="008A47A9"/>
    <w:rsid w:val="008A5C79"/>
    <w:rsid w:val="008A5D44"/>
    <w:rsid w:val="008A642F"/>
    <w:rsid w:val="008A78CD"/>
    <w:rsid w:val="008B4686"/>
    <w:rsid w:val="008B4CDF"/>
    <w:rsid w:val="008B4F33"/>
    <w:rsid w:val="008B69FE"/>
    <w:rsid w:val="008C0877"/>
    <w:rsid w:val="008C1346"/>
    <w:rsid w:val="008C1DEA"/>
    <w:rsid w:val="008C30B1"/>
    <w:rsid w:val="008C50DE"/>
    <w:rsid w:val="008C5A7F"/>
    <w:rsid w:val="008C5B9B"/>
    <w:rsid w:val="008C70FE"/>
    <w:rsid w:val="008C7612"/>
    <w:rsid w:val="008C7DF5"/>
    <w:rsid w:val="008D0198"/>
    <w:rsid w:val="008D089D"/>
    <w:rsid w:val="008D1863"/>
    <w:rsid w:val="008D3687"/>
    <w:rsid w:val="008D5243"/>
    <w:rsid w:val="008D53C0"/>
    <w:rsid w:val="008D5D94"/>
    <w:rsid w:val="008D63C4"/>
    <w:rsid w:val="008D64A7"/>
    <w:rsid w:val="008E0F2E"/>
    <w:rsid w:val="008E0F9F"/>
    <w:rsid w:val="008E10CF"/>
    <w:rsid w:val="008E127C"/>
    <w:rsid w:val="008E1CE7"/>
    <w:rsid w:val="008E1FCA"/>
    <w:rsid w:val="008E3F8B"/>
    <w:rsid w:val="008E6277"/>
    <w:rsid w:val="008E6A91"/>
    <w:rsid w:val="008F0B71"/>
    <w:rsid w:val="008F0C6A"/>
    <w:rsid w:val="008F3327"/>
    <w:rsid w:val="008F37FB"/>
    <w:rsid w:val="008F3B3D"/>
    <w:rsid w:val="008F42D1"/>
    <w:rsid w:val="008F51B9"/>
    <w:rsid w:val="008F5D43"/>
    <w:rsid w:val="008F6A6D"/>
    <w:rsid w:val="009019DA"/>
    <w:rsid w:val="0090723D"/>
    <w:rsid w:val="009102BF"/>
    <w:rsid w:val="009129BC"/>
    <w:rsid w:val="00913148"/>
    <w:rsid w:val="009140C7"/>
    <w:rsid w:val="00914654"/>
    <w:rsid w:val="00915A82"/>
    <w:rsid w:val="00921387"/>
    <w:rsid w:val="00923564"/>
    <w:rsid w:val="009245BA"/>
    <w:rsid w:val="00925D38"/>
    <w:rsid w:val="00925E58"/>
    <w:rsid w:val="00926609"/>
    <w:rsid w:val="009268DD"/>
    <w:rsid w:val="00926B7A"/>
    <w:rsid w:val="00930026"/>
    <w:rsid w:val="00930BF1"/>
    <w:rsid w:val="00931A1F"/>
    <w:rsid w:val="00934073"/>
    <w:rsid w:val="00935DFC"/>
    <w:rsid w:val="00935F8F"/>
    <w:rsid w:val="0093750E"/>
    <w:rsid w:val="00937B11"/>
    <w:rsid w:val="00941BF0"/>
    <w:rsid w:val="00942135"/>
    <w:rsid w:val="00942D6C"/>
    <w:rsid w:val="00942F37"/>
    <w:rsid w:val="0094343A"/>
    <w:rsid w:val="009437BC"/>
    <w:rsid w:val="00944A3B"/>
    <w:rsid w:val="00945670"/>
    <w:rsid w:val="00946F45"/>
    <w:rsid w:val="009474F4"/>
    <w:rsid w:val="00947DA1"/>
    <w:rsid w:val="0095044D"/>
    <w:rsid w:val="00950BFC"/>
    <w:rsid w:val="0095226E"/>
    <w:rsid w:val="009522D0"/>
    <w:rsid w:val="009530C5"/>
    <w:rsid w:val="00953686"/>
    <w:rsid w:val="009545F1"/>
    <w:rsid w:val="00955453"/>
    <w:rsid w:val="00956ED3"/>
    <w:rsid w:val="009573CB"/>
    <w:rsid w:val="009601D8"/>
    <w:rsid w:val="00960D75"/>
    <w:rsid w:val="00960F7E"/>
    <w:rsid w:val="00961247"/>
    <w:rsid w:val="009613E9"/>
    <w:rsid w:val="00961CBE"/>
    <w:rsid w:val="00963107"/>
    <w:rsid w:val="009632EC"/>
    <w:rsid w:val="00965E13"/>
    <w:rsid w:val="00966294"/>
    <w:rsid w:val="00966FE5"/>
    <w:rsid w:val="00967996"/>
    <w:rsid w:val="0097044A"/>
    <w:rsid w:val="009708AD"/>
    <w:rsid w:val="00970EFF"/>
    <w:rsid w:val="00971132"/>
    <w:rsid w:val="009716D4"/>
    <w:rsid w:val="009725B3"/>
    <w:rsid w:val="00973190"/>
    <w:rsid w:val="009733AC"/>
    <w:rsid w:val="00973B01"/>
    <w:rsid w:val="00982FA1"/>
    <w:rsid w:val="009841F1"/>
    <w:rsid w:val="00984DE2"/>
    <w:rsid w:val="009858E1"/>
    <w:rsid w:val="00985A3C"/>
    <w:rsid w:val="00986551"/>
    <w:rsid w:val="00991072"/>
    <w:rsid w:val="009918D6"/>
    <w:rsid w:val="00992E8E"/>
    <w:rsid w:val="00993CB4"/>
    <w:rsid w:val="00994835"/>
    <w:rsid w:val="009948C4"/>
    <w:rsid w:val="00994B40"/>
    <w:rsid w:val="00995FFF"/>
    <w:rsid w:val="00996EE1"/>
    <w:rsid w:val="00996EEE"/>
    <w:rsid w:val="009A0838"/>
    <w:rsid w:val="009A11FC"/>
    <w:rsid w:val="009A36B5"/>
    <w:rsid w:val="009B1D50"/>
    <w:rsid w:val="009B2559"/>
    <w:rsid w:val="009B2DC8"/>
    <w:rsid w:val="009B36F6"/>
    <w:rsid w:val="009B6800"/>
    <w:rsid w:val="009B6ABF"/>
    <w:rsid w:val="009B6B76"/>
    <w:rsid w:val="009C025A"/>
    <w:rsid w:val="009C0A1A"/>
    <w:rsid w:val="009C0C47"/>
    <w:rsid w:val="009C2D82"/>
    <w:rsid w:val="009C37A7"/>
    <w:rsid w:val="009C3BFC"/>
    <w:rsid w:val="009C5027"/>
    <w:rsid w:val="009C609C"/>
    <w:rsid w:val="009C7519"/>
    <w:rsid w:val="009D0043"/>
    <w:rsid w:val="009D0D05"/>
    <w:rsid w:val="009D287C"/>
    <w:rsid w:val="009D298F"/>
    <w:rsid w:val="009D2F7E"/>
    <w:rsid w:val="009D3254"/>
    <w:rsid w:val="009D3B8C"/>
    <w:rsid w:val="009D4518"/>
    <w:rsid w:val="009D708F"/>
    <w:rsid w:val="009D7D69"/>
    <w:rsid w:val="009E11F9"/>
    <w:rsid w:val="009E27A0"/>
    <w:rsid w:val="009E2807"/>
    <w:rsid w:val="009E48B3"/>
    <w:rsid w:val="009E5ECD"/>
    <w:rsid w:val="009E7B9D"/>
    <w:rsid w:val="009F0FAF"/>
    <w:rsid w:val="009F1016"/>
    <w:rsid w:val="009F175F"/>
    <w:rsid w:val="009F180D"/>
    <w:rsid w:val="009F1E2A"/>
    <w:rsid w:val="009F21B1"/>
    <w:rsid w:val="009F35A6"/>
    <w:rsid w:val="009F4085"/>
    <w:rsid w:val="009F4134"/>
    <w:rsid w:val="009F7FD6"/>
    <w:rsid w:val="00A008BB"/>
    <w:rsid w:val="00A01BD9"/>
    <w:rsid w:val="00A031C5"/>
    <w:rsid w:val="00A03ECE"/>
    <w:rsid w:val="00A04A4F"/>
    <w:rsid w:val="00A04F27"/>
    <w:rsid w:val="00A058C9"/>
    <w:rsid w:val="00A05A35"/>
    <w:rsid w:val="00A0647B"/>
    <w:rsid w:val="00A104B9"/>
    <w:rsid w:val="00A10830"/>
    <w:rsid w:val="00A10845"/>
    <w:rsid w:val="00A111BB"/>
    <w:rsid w:val="00A128D8"/>
    <w:rsid w:val="00A12FC3"/>
    <w:rsid w:val="00A13352"/>
    <w:rsid w:val="00A14E22"/>
    <w:rsid w:val="00A15785"/>
    <w:rsid w:val="00A166B0"/>
    <w:rsid w:val="00A21E96"/>
    <w:rsid w:val="00A22421"/>
    <w:rsid w:val="00A2251A"/>
    <w:rsid w:val="00A23688"/>
    <w:rsid w:val="00A2414C"/>
    <w:rsid w:val="00A24A25"/>
    <w:rsid w:val="00A2774D"/>
    <w:rsid w:val="00A31ED3"/>
    <w:rsid w:val="00A327B3"/>
    <w:rsid w:val="00A3403E"/>
    <w:rsid w:val="00A35037"/>
    <w:rsid w:val="00A36188"/>
    <w:rsid w:val="00A361E2"/>
    <w:rsid w:val="00A36564"/>
    <w:rsid w:val="00A365F5"/>
    <w:rsid w:val="00A3790A"/>
    <w:rsid w:val="00A37E33"/>
    <w:rsid w:val="00A40ABE"/>
    <w:rsid w:val="00A422CB"/>
    <w:rsid w:val="00A4246F"/>
    <w:rsid w:val="00A4553E"/>
    <w:rsid w:val="00A45D0B"/>
    <w:rsid w:val="00A46D9E"/>
    <w:rsid w:val="00A47663"/>
    <w:rsid w:val="00A477D1"/>
    <w:rsid w:val="00A47C36"/>
    <w:rsid w:val="00A51413"/>
    <w:rsid w:val="00A5247B"/>
    <w:rsid w:val="00A52A33"/>
    <w:rsid w:val="00A54827"/>
    <w:rsid w:val="00A5492C"/>
    <w:rsid w:val="00A57A04"/>
    <w:rsid w:val="00A57BBA"/>
    <w:rsid w:val="00A609AE"/>
    <w:rsid w:val="00A62E4B"/>
    <w:rsid w:val="00A636D8"/>
    <w:rsid w:val="00A6392A"/>
    <w:rsid w:val="00A640D8"/>
    <w:rsid w:val="00A66463"/>
    <w:rsid w:val="00A677E5"/>
    <w:rsid w:val="00A67C65"/>
    <w:rsid w:val="00A706F6"/>
    <w:rsid w:val="00A7329F"/>
    <w:rsid w:val="00A73999"/>
    <w:rsid w:val="00A75551"/>
    <w:rsid w:val="00A76042"/>
    <w:rsid w:val="00A77289"/>
    <w:rsid w:val="00A80897"/>
    <w:rsid w:val="00A809A2"/>
    <w:rsid w:val="00A8287A"/>
    <w:rsid w:val="00A82AB3"/>
    <w:rsid w:val="00A83726"/>
    <w:rsid w:val="00A84F6C"/>
    <w:rsid w:val="00A8516E"/>
    <w:rsid w:val="00A87678"/>
    <w:rsid w:val="00A90AD6"/>
    <w:rsid w:val="00A924CE"/>
    <w:rsid w:val="00A943AD"/>
    <w:rsid w:val="00A94831"/>
    <w:rsid w:val="00A948AD"/>
    <w:rsid w:val="00A95952"/>
    <w:rsid w:val="00A964DD"/>
    <w:rsid w:val="00A968A6"/>
    <w:rsid w:val="00A97B5A"/>
    <w:rsid w:val="00AA0881"/>
    <w:rsid w:val="00AA0CDB"/>
    <w:rsid w:val="00AA0F19"/>
    <w:rsid w:val="00AA1D99"/>
    <w:rsid w:val="00AA1FFE"/>
    <w:rsid w:val="00AA4D96"/>
    <w:rsid w:val="00AA6795"/>
    <w:rsid w:val="00AB0AF1"/>
    <w:rsid w:val="00AB0F89"/>
    <w:rsid w:val="00AB1C73"/>
    <w:rsid w:val="00AB4732"/>
    <w:rsid w:val="00AB47AF"/>
    <w:rsid w:val="00AB47B3"/>
    <w:rsid w:val="00AB5F5A"/>
    <w:rsid w:val="00AB64BF"/>
    <w:rsid w:val="00AC15D5"/>
    <w:rsid w:val="00AC16B9"/>
    <w:rsid w:val="00AC1B5F"/>
    <w:rsid w:val="00AC295A"/>
    <w:rsid w:val="00AC2E3B"/>
    <w:rsid w:val="00AC37AA"/>
    <w:rsid w:val="00AC49B3"/>
    <w:rsid w:val="00AC4FF8"/>
    <w:rsid w:val="00AC7062"/>
    <w:rsid w:val="00AC7AAC"/>
    <w:rsid w:val="00AC7EC8"/>
    <w:rsid w:val="00AD19FA"/>
    <w:rsid w:val="00AD1CFF"/>
    <w:rsid w:val="00AD2E00"/>
    <w:rsid w:val="00AD4521"/>
    <w:rsid w:val="00AD4CA7"/>
    <w:rsid w:val="00AD5786"/>
    <w:rsid w:val="00AD61DE"/>
    <w:rsid w:val="00AD6F98"/>
    <w:rsid w:val="00AE12F4"/>
    <w:rsid w:val="00AE4FE8"/>
    <w:rsid w:val="00AE5596"/>
    <w:rsid w:val="00AE58FA"/>
    <w:rsid w:val="00AE6A95"/>
    <w:rsid w:val="00AE7A35"/>
    <w:rsid w:val="00AF03DB"/>
    <w:rsid w:val="00AF0C70"/>
    <w:rsid w:val="00AF28BC"/>
    <w:rsid w:val="00AF420A"/>
    <w:rsid w:val="00AF5F9F"/>
    <w:rsid w:val="00AF6051"/>
    <w:rsid w:val="00B0143A"/>
    <w:rsid w:val="00B0412D"/>
    <w:rsid w:val="00B062D9"/>
    <w:rsid w:val="00B10126"/>
    <w:rsid w:val="00B1016A"/>
    <w:rsid w:val="00B11F5B"/>
    <w:rsid w:val="00B122CC"/>
    <w:rsid w:val="00B12343"/>
    <w:rsid w:val="00B15326"/>
    <w:rsid w:val="00B16873"/>
    <w:rsid w:val="00B16D68"/>
    <w:rsid w:val="00B175BD"/>
    <w:rsid w:val="00B17D70"/>
    <w:rsid w:val="00B21353"/>
    <w:rsid w:val="00B21E5E"/>
    <w:rsid w:val="00B222B5"/>
    <w:rsid w:val="00B22BD6"/>
    <w:rsid w:val="00B24E8D"/>
    <w:rsid w:val="00B2619D"/>
    <w:rsid w:val="00B26B09"/>
    <w:rsid w:val="00B27AC5"/>
    <w:rsid w:val="00B27FD1"/>
    <w:rsid w:val="00B324E6"/>
    <w:rsid w:val="00B353C5"/>
    <w:rsid w:val="00B358B9"/>
    <w:rsid w:val="00B41541"/>
    <w:rsid w:val="00B438F7"/>
    <w:rsid w:val="00B44B28"/>
    <w:rsid w:val="00B451C4"/>
    <w:rsid w:val="00B46462"/>
    <w:rsid w:val="00B468F5"/>
    <w:rsid w:val="00B46CEC"/>
    <w:rsid w:val="00B472AF"/>
    <w:rsid w:val="00B50386"/>
    <w:rsid w:val="00B50B14"/>
    <w:rsid w:val="00B545D3"/>
    <w:rsid w:val="00B56A99"/>
    <w:rsid w:val="00B56D28"/>
    <w:rsid w:val="00B56E81"/>
    <w:rsid w:val="00B577C2"/>
    <w:rsid w:val="00B601AD"/>
    <w:rsid w:val="00B60E12"/>
    <w:rsid w:val="00B6144A"/>
    <w:rsid w:val="00B614DA"/>
    <w:rsid w:val="00B61869"/>
    <w:rsid w:val="00B6367D"/>
    <w:rsid w:val="00B63982"/>
    <w:rsid w:val="00B63E93"/>
    <w:rsid w:val="00B65223"/>
    <w:rsid w:val="00B65FA1"/>
    <w:rsid w:val="00B668C4"/>
    <w:rsid w:val="00B67208"/>
    <w:rsid w:val="00B67DBC"/>
    <w:rsid w:val="00B72555"/>
    <w:rsid w:val="00B756D2"/>
    <w:rsid w:val="00B75A0F"/>
    <w:rsid w:val="00B8114C"/>
    <w:rsid w:val="00B81889"/>
    <w:rsid w:val="00B820EF"/>
    <w:rsid w:val="00B82C67"/>
    <w:rsid w:val="00B86ED0"/>
    <w:rsid w:val="00B87AF5"/>
    <w:rsid w:val="00B90119"/>
    <w:rsid w:val="00B902D9"/>
    <w:rsid w:val="00B90B4C"/>
    <w:rsid w:val="00B91D0F"/>
    <w:rsid w:val="00B91ECD"/>
    <w:rsid w:val="00B92AFE"/>
    <w:rsid w:val="00B93437"/>
    <w:rsid w:val="00B94E4E"/>
    <w:rsid w:val="00B955B8"/>
    <w:rsid w:val="00B96639"/>
    <w:rsid w:val="00B9741B"/>
    <w:rsid w:val="00B9752E"/>
    <w:rsid w:val="00BA003C"/>
    <w:rsid w:val="00BA0B2E"/>
    <w:rsid w:val="00BA0E50"/>
    <w:rsid w:val="00BA0FA6"/>
    <w:rsid w:val="00BA172E"/>
    <w:rsid w:val="00BA1A6A"/>
    <w:rsid w:val="00BA33CC"/>
    <w:rsid w:val="00BA4445"/>
    <w:rsid w:val="00BB10CE"/>
    <w:rsid w:val="00BB1673"/>
    <w:rsid w:val="00BB3007"/>
    <w:rsid w:val="00BB3743"/>
    <w:rsid w:val="00BB46EE"/>
    <w:rsid w:val="00BB4A7B"/>
    <w:rsid w:val="00BB6D51"/>
    <w:rsid w:val="00BB79D2"/>
    <w:rsid w:val="00BC10A8"/>
    <w:rsid w:val="00BC12E5"/>
    <w:rsid w:val="00BC13CC"/>
    <w:rsid w:val="00BC2835"/>
    <w:rsid w:val="00BC2FD7"/>
    <w:rsid w:val="00BC3455"/>
    <w:rsid w:val="00BC3E82"/>
    <w:rsid w:val="00BC4484"/>
    <w:rsid w:val="00BC4734"/>
    <w:rsid w:val="00BC7499"/>
    <w:rsid w:val="00BD27A9"/>
    <w:rsid w:val="00BD33BA"/>
    <w:rsid w:val="00BD33C6"/>
    <w:rsid w:val="00BD4AC3"/>
    <w:rsid w:val="00BD5FB2"/>
    <w:rsid w:val="00BD7689"/>
    <w:rsid w:val="00BE1818"/>
    <w:rsid w:val="00BE3C34"/>
    <w:rsid w:val="00BE3E8D"/>
    <w:rsid w:val="00BE463E"/>
    <w:rsid w:val="00BE46AA"/>
    <w:rsid w:val="00BE498F"/>
    <w:rsid w:val="00BE5D16"/>
    <w:rsid w:val="00BE6297"/>
    <w:rsid w:val="00BE7E33"/>
    <w:rsid w:val="00BE7EC0"/>
    <w:rsid w:val="00BF0B44"/>
    <w:rsid w:val="00BF3430"/>
    <w:rsid w:val="00BF386A"/>
    <w:rsid w:val="00BF488C"/>
    <w:rsid w:val="00BF5730"/>
    <w:rsid w:val="00BF7E09"/>
    <w:rsid w:val="00C021AA"/>
    <w:rsid w:val="00C03656"/>
    <w:rsid w:val="00C036CD"/>
    <w:rsid w:val="00C05EA9"/>
    <w:rsid w:val="00C0670B"/>
    <w:rsid w:val="00C06A67"/>
    <w:rsid w:val="00C07845"/>
    <w:rsid w:val="00C11CDD"/>
    <w:rsid w:val="00C12976"/>
    <w:rsid w:val="00C135EC"/>
    <w:rsid w:val="00C154F8"/>
    <w:rsid w:val="00C221C0"/>
    <w:rsid w:val="00C22E50"/>
    <w:rsid w:val="00C23E0C"/>
    <w:rsid w:val="00C2504F"/>
    <w:rsid w:val="00C25C08"/>
    <w:rsid w:val="00C26BE4"/>
    <w:rsid w:val="00C32D2D"/>
    <w:rsid w:val="00C32FB1"/>
    <w:rsid w:val="00C37DD5"/>
    <w:rsid w:val="00C402F8"/>
    <w:rsid w:val="00C406C1"/>
    <w:rsid w:val="00C440F0"/>
    <w:rsid w:val="00C44F03"/>
    <w:rsid w:val="00C45204"/>
    <w:rsid w:val="00C46871"/>
    <w:rsid w:val="00C5060E"/>
    <w:rsid w:val="00C50CE3"/>
    <w:rsid w:val="00C51861"/>
    <w:rsid w:val="00C51DB4"/>
    <w:rsid w:val="00C534AC"/>
    <w:rsid w:val="00C53908"/>
    <w:rsid w:val="00C556D0"/>
    <w:rsid w:val="00C5663C"/>
    <w:rsid w:val="00C5689D"/>
    <w:rsid w:val="00C56BEF"/>
    <w:rsid w:val="00C576D5"/>
    <w:rsid w:val="00C61780"/>
    <w:rsid w:val="00C627A2"/>
    <w:rsid w:val="00C63DD8"/>
    <w:rsid w:val="00C6447F"/>
    <w:rsid w:val="00C729EA"/>
    <w:rsid w:val="00C7311B"/>
    <w:rsid w:val="00C74AEF"/>
    <w:rsid w:val="00C76EFE"/>
    <w:rsid w:val="00C77FD3"/>
    <w:rsid w:val="00C80355"/>
    <w:rsid w:val="00C80CFE"/>
    <w:rsid w:val="00C80ECA"/>
    <w:rsid w:val="00C812EE"/>
    <w:rsid w:val="00C819B1"/>
    <w:rsid w:val="00C856A9"/>
    <w:rsid w:val="00C85A9B"/>
    <w:rsid w:val="00C87F83"/>
    <w:rsid w:val="00C87F8A"/>
    <w:rsid w:val="00C916F8"/>
    <w:rsid w:val="00C916F9"/>
    <w:rsid w:val="00C91FB6"/>
    <w:rsid w:val="00C92844"/>
    <w:rsid w:val="00C92BC6"/>
    <w:rsid w:val="00C92CB7"/>
    <w:rsid w:val="00C933A7"/>
    <w:rsid w:val="00C94CA3"/>
    <w:rsid w:val="00C96D7E"/>
    <w:rsid w:val="00CA0C06"/>
    <w:rsid w:val="00CA2761"/>
    <w:rsid w:val="00CA30D1"/>
    <w:rsid w:val="00CA3902"/>
    <w:rsid w:val="00CA4D19"/>
    <w:rsid w:val="00CA5406"/>
    <w:rsid w:val="00CA5472"/>
    <w:rsid w:val="00CA6A4C"/>
    <w:rsid w:val="00CA718D"/>
    <w:rsid w:val="00CA736A"/>
    <w:rsid w:val="00CB0B4B"/>
    <w:rsid w:val="00CB11D1"/>
    <w:rsid w:val="00CB2740"/>
    <w:rsid w:val="00CB27B2"/>
    <w:rsid w:val="00CB3873"/>
    <w:rsid w:val="00CB3F51"/>
    <w:rsid w:val="00CB54CC"/>
    <w:rsid w:val="00CC0D11"/>
    <w:rsid w:val="00CC0F03"/>
    <w:rsid w:val="00CC1EE2"/>
    <w:rsid w:val="00CC22F6"/>
    <w:rsid w:val="00CC2B27"/>
    <w:rsid w:val="00CC30AA"/>
    <w:rsid w:val="00CC58F2"/>
    <w:rsid w:val="00CC71B7"/>
    <w:rsid w:val="00CD0376"/>
    <w:rsid w:val="00CD2256"/>
    <w:rsid w:val="00CD3BC0"/>
    <w:rsid w:val="00CD47CF"/>
    <w:rsid w:val="00CD7925"/>
    <w:rsid w:val="00CE0267"/>
    <w:rsid w:val="00CE12B4"/>
    <w:rsid w:val="00CE141A"/>
    <w:rsid w:val="00CE1474"/>
    <w:rsid w:val="00CE26C2"/>
    <w:rsid w:val="00CE6D7E"/>
    <w:rsid w:val="00CF3A4F"/>
    <w:rsid w:val="00CF4454"/>
    <w:rsid w:val="00CF4AFA"/>
    <w:rsid w:val="00CF64ED"/>
    <w:rsid w:val="00D026F1"/>
    <w:rsid w:val="00D0409C"/>
    <w:rsid w:val="00D10DD3"/>
    <w:rsid w:val="00D127F4"/>
    <w:rsid w:val="00D142A7"/>
    <w:rsid w:val="00D1491D"/>
    <w:rsid w:val="00D15DCF"/>
    <w:rsid w:val="00D16413"/>
    <w:rsid w:val="00D21F8E"/>
    <w:rsid w:val="00D22634"/>
    <w:rsid w:val="00D23418"/>
    <w:rsid w:val="00D2374F"/>
    <w:rsid w:val="00D250B5"/>
    <w:rsid w:val="00D25806"/>
    <w:rsid w:val="00D265AE"/>
    <w:rsid w:val="00D319F4"/>
    <w:rsid w:val="00D33D74"/>
    <w:rsid w:val="00D3427F"/>
    <w:rsid w:val="00D35482"/>
    <w:rsid w:val="00D35A9F"/>
    <w:rsid w:val="00D36360"/>
    <w:rsid w:val="00D412DC"/>
    <w:rsid w:val="00D42978"/>
    <w:rsid w:val="00D433BE"/>
    <w:rsid w:val="00D44685"/>
    <w:rsid w:val="00D46E62"/>
    <w:rsid w:val="00D47106"/>
    <w:rsid w:val="00D52431"/>
    <w:rsid w:val="00D532F0"/>
    <w:rsid w:val="00D5446D"/>
    <w:rsid w:val="00D549F8"/>
    <w:rsid w:val="00D611B8"/>
    <w:rsid w:val="00D64513"/>
    <w:rsid w:val="00D666D3"/>
    <w:rsid w:val="00D70369"/>
    <w:rsid w:val="00D70E42"/>
    <w:rsid w:val="00D70FDE"/>
    <w:rsid w:val="00D71277"/>
    <w:rsid w:val="00D71BE7"/>
    <w:rsid w:val="00D7279D"/>
    <w:rsid w:val="00D75BD7"/>
    <w:rsid w:val="00D77286"/>
    <w:rsid w:val="00D773D9"/>
    <w:rsid w:val="00D774B2"/>
    <w:rsid w:val="00D80D57"/>
    <w:rsid w:val="00D8167C"/>
    <w:rsid w:val="00D82E20"/>
    <w:rsid w:val="00D840BB"/>
    <w:rsid w:val="00D847CF"/>
    <w:rsid w:val="00D84EC6"/>
    <w:rsid w:val="00D8712C"/>
    <w:rsid w:val="00D9481B"/>
    <w:rsid w:val="00D96B45"/>
    <w:rsid w:val="00DA101D"/>
    <w:rsid w:val="00DA2539"/>
    <w:rsid w:val="00DA32D8"/>
    <w:rsid w:val="00DA4472"/>
    <w:rsid w:val="00DB10A4"/>
    <w:rsid w:val="00DB2D89"/>
    <w:rsid w:val="00DB33A5"/>
    <w:rsid w:val="00DB4DF7"/>
    <w:rsid w:val="00DB50DC"/>
    <w:rsid w:val="00DB700C"/>
    <w:rsid w:val="00DC0FDB"/>
    <w:rsid w:val="00DC22E6"/>
    <w:rsid w:val="00DC251F"/>
    <w:rsid w:val="00DC39E6"/>
    <w:rsid w:val="00DC438E"/>
    <w:rsid w:val="00DC4E7F"/>
    <w:rsid w:val="00DC7B39"/>
    <w:rsid w:val="00DD1A51"/>
    <w:rsid w:val="00DD2D89"/>
    <w:rsid w:val="00DD362B"/>
    <w:rsid w:val="00DD3685"/>
    <w:rsid w:val="00DD5936"/>
    <w:rsid w:val="00DD6B0B"/>
    <w:rsid w:val="00DE13A8"/>
    <w:rsid w:val="00DE3CAD"/>
    <w:rsid w:val="00DE469C"/>
    <w:rsid w:val="00DE55F1"/>
    <w:rsid w:val="00DE5A3F"/>
    <w:rsid w:val="00DE6A6B"/>
    <w:rsid w:val="00DF052B"/>
    <w:rsid w:val="00DF07A2"/>
    <w:rsid w:val="00DF34F8"/>
    <w:rsid w:val="00DF3949"/>
    <w:rsid w:val="00DF3AA4"/>
    <w:rsid w:val="00DF4DDF"/>
    <w:rsid w:val="00DF5605"/>
    <w:rsid w:val="00DF6288"/>
    <w:rsid w:val="00E01CDC"/>
    <w:rsid w:val="00E030A9"/>
    <w:rsid w:val="00E05092"/>
    <w:rsid w:val="00E06487"/>
    <w:rsid w:val="00E07703"/>
    <w:rsid w:val="00E07AD1"/>
    <w:rsid w:val="00E07F97"/>
    <w:rsid w:val="00E10A24"/>
    <w:rsid w:val="00E10CF5"/>
    <w:rsid w:val="00E112EE"/>
    <w:rsid w:val="00E122AC"/>
    <w:rsid w:val="00E12F2C"/>
    <w:rsid w:val="00E15957"/>
    <w:rsid w:val="00E21498"/>
    <w:rsid w:val="00E22F8E"/>
    <w:rsid w:val="00E23E80"/>
    <w:rsid w:val="00E24B5D"/>
    <w:rsid w:val="00E250A2"/>
    <w:rsid w:val="00E26713"/>
    <w:rsid w:val="00E26D47"/>
    <w:rsid w:val="00E30C37"/>
    <w:rsid w:val="00E3605D"/>
    <w:rsid w:val="00E36F35"/>
    <w:rsid w:val="00E44712"/>
    <w:rsid w:val="00E46434"/>
    <w:rsid w:val="00E47709"/>
    <w:rsid w:val="00E536E1"/>
    <w:rsid w:val="00E53F1F"/>
    <w:rsid w:val="00E54AFD"/>
    <w:rsid w:val="00E54B02"/>
    <w:rsid w:val="00E613AA"/>
    <w:rsid w:val="00E6282F"/>
    <w:rsid w:val="00E62F88"/>
    <w:rsid w:val="00E640A3"/>
    <w:rsid w:val="00E64701"/>
    <w:rsid w:val="00E64D48"/>
    <w:rsid w:val="00E64DF5"/>
    <w:rsid w:val="00E702BB"/>
    <w:rsid w:val="00E7160D"/>
    <w:rsid w:val="00E71C27"/>
    <w:rsid w:val="00E732F7"/>
    <w:rsid w:val="00E7351D"/>
    <w:rsid w:val="00E7453E"/>
    <w:rsid w:val="00E747D2"/>
    <w:rsid w:val="00E74C8D"/>
    <w:rsid w:val="00E75EC8"/>
    <w:rsid w:val="00E81F74"/>
    <w:rsid w:val="00E87EEA"/>
    <w:rsid w:val="00E90213"/>
    <w:rsid w:val="00E912E7"/>
    <w:rsid w:val="00E91A27"/>
    <w:rsid w:val="00E91AC4"/>
    <w:rsid w:val="00E92B9F"/>
    <w:rsid w:val="00E937D1"/>
    <w:rsid w:val="00E94206"/>
    <w:rsid w:val="00E94E2D"/>
    <w:rsid w:val="00E950A7"/>
    <w:rsid w:val="00E97320"/>
    <w:rsid w:val="00E974A2"/>
    <w:rsid w:val="00EA0738"/>
    <w:rsid w:val="00EA1576"/>
    <w:rsid w:val="00EA2203"/>
    <w:rsid w:val="00EA3766"/>
    <w:rsid w:val="00EA3940"/>
    <w:rsid w:val="00EA49B0"/>
    <w:rsid w:val="00EA6C2F"/>
    <w:rsid w:val="00EA6FCA"/>
    <w:rsid w:val="00EB0398"/>
    <w:rsid w:val="00EB374D"/>
    <w:rsid w:val="00EB38C4"/>
    <w:rsid w:val="00EB4C6B"/>
    <w:rsid w:val="00EC0107"/>
    <w:rsid w:val="00EC1098"/>
    <w:rsid w:val="00EC1358"/>
    <w:rsid w:val="00EC1FC2"/>
    <w:rsid w:val="00EC223C"/>
    <w:rsid w:val="00EC39FA"/>
    <w:rsid w:val="00EC40F4"/>
    <w:rsid w:val="00EC5B24"/>
    <w:rsid w:val="00EC5D9D"/>
    <w:rsid w:val="00EC6034"/>
    <w:rsid w:val="00EC6417"/>
    <w:rsid w:val="00EC7FDC"/>
    <w:rsid w:val="00ED14B1"/>
    <w:rsid w:val="00ED1B0A"/>
    <w:rsid w:val="00ED2D26"/>
    <w:rsid w:val="00ED4C5F"/>
    <w:rsid w:val="00ED4E2F"/>
    <w:rsid w:val="00ED755F"/>
    <w:rsid w:val="00ED7664"/>
    <w:rsid w:val="00ED79C6"/>
    <w:rsid w:val="00EE080D"/>
    <w:rsid w:val="00EE1A0D"/>
    <w:rsid w:val="00EE29BE"/>
    <w:rsid w:val="00EE2A49"/>
    <w:rsid w:val="00EE32B6"/>
    <w:rsid w:val="00EE3E8F"/>
    <w:rsid w:val="00EE4332"/>
    <w:rsid w:val="00EE455F"/>
    <w:rsid w:val="00EF07AA"/>
    <w:rsid w:val="00EF1AE1"/>
    <w:rsid w:val="00EF566A"/>
    <w:rsid w:val="00EF7C30"/>
    <w:rsid w:val="00F04318"/>
    <w:rsid w:val="00F04B20"/>
    <w:rsid w:val="00F05E33"/>
    <w:rsid w:val="00F061EA"/>
    <w:rsid w:val="00F11C9E"/>
    <w:rsid w:val="00F126A8"/>
    <w:rsid w:val="00F12EC9"/>
    <w:rsid w:val="00F13BA8"/>
    <w:rsid w:val="00F14224"/>
    <w:rsid w:val="00F14FEA"/>
    <w:rsid w:val="00F155F3"/>
    <w:rsid w:val="00F16BE0"/>
    <w:rsid w:val="00F17352"/>
    <w:rsid w:val="00F20911"/>
    <w:rsid w:val="00F23B2F"/>
    <w:rsid w:val="00F2442B"/>
    <w:rsid w:val="00F25A0B"/>
    <w:rsid w:val="00F265E5"/>
    <w:rsid w:val="00F26684"/>
    <w:rsid w:val="00F27A70"/>
    <w:rsid w:val="00F318E0"/>
    <w:rsid w:val="00F3216B"/>
    <w:rsid w:val="00F32C61"/>
    <w:rsid w:val="00F352D0"/>
    <w:rsid w:val="00F41C2F"/>
    <w:rsid w:val="00F44AD9"/>
    <w:rsid w:val="00F44CBA"/>
    <w:rsid w:val="00F45D56"/>
    <w:rsid w:val="00F46F37"/>
    <w:rsid w:val="00F52BCD"/>
    <w:rsid w:val="00F532E4"/>
    <w:rsid w:val="00F5386D"/>
    <w:rsid w:val="00F56F30"/>
    <w:rsid w:val="00F5719B"/>
    <w:rsid w:val="00F57837"/>
    <w:rsid w:val="00F629C5"/>
    <w:rsid w:val="00F62F50"/>
    <w:rsid w:val="00F63BE3"/>
    <w:rsid w:val="00F6423D"/>
    <w:rsid w:val="00F65009"/>
    <w:rsid w:val="00F67336"/>
    <w:rsid w:val="00F7070D"/>
    <w:rsid w:val="00F70B44"/>
    <w:rsid w:val="00F711A4"/>
    <w:rsid w:val="00F7183B"/>
    <w:rsid w:val="00F72B34"/>
    <w:rsid w:val="00F74204"/>
    <w:rsid w:val="00F76A5B"/>
    <w:rsid w:val="00F76A7E"/>
    <w:rsid w:val="00F76ADA"/>
    <w:rsid w:val="00F77A3F"/>
    <w:rsid w:val="00F80518"/>
    <w:rsid w:val="00F81201"/>
    <w:rsid w:val="00F81BA3"/>
    <w:rsid w:val="00F83062"/>
    <w:rsid w:val="00F84AB7"/>
    <w:rsid w:val="00F853B0"/>
    <w:rsid w:val="00F870CD"/>
    <w:rsid w:val="00F87BB8"/>
    <w:rsid w:val="00F90117"/>
    <w:rsid w:val="00F90A6F"/>
    <w:rsid w:val="00F92D18"/>
    <w:rsid w:val="00F92DCD"/>
    <w:rsid w:val="00F92EBF"/>
    <w:rsid w:val="00F94A2C"/>
    <w:rsid w:val="00F94DEF"/>
    <w:rsid w:val="00F960C1"/>
    <w:rsid w:val="00F96DC0"/>
    <w:rsid w:val="00F97649"/>
    <w:rsid w:val="00FA0626"/>
    <w:rsid w:val="00FA0868"/>
    <w:rsid w:val="00FA2EDE"/>
    <w:rsid w:val="00FA483C"/>
    <w:rsid w:val="00FA7E53"/>
    <w:rsid w:val="00FB00E9"/>
    <w:rsid w:val="00FB099E"/>
    <w:rsid w:val="00FB1119"/>
    <w:rsid w:val="00FB18BF"/>
    <w:rsid w:val="00FB1EB8"/>
    <w:rsid w:val="00FB3382"/>
    <w:rsid w:val="00FB3A04"/>
    <w:rsid w:val="00FB743F"/>
    <w:rsid w:val="00FB76EF"/>
    <w:rsid w:val="00FC02DE"/>
    <w:rsid w:val="00FC0582"/>
    <w:rsid w:val="00FC0842"/>
    <w:rsid w:val="00FC0BE9"/>
    <w:rsid w:val="00FC459D"/>
    <w:rsid w:val="00FC6F77"/>
    <w:rsid w:val="00FD069F"/>
    <w:rsid w:val="00FD1CC2"/>
    <w:rsid w:val="00FD1CC4"/>
    <w:rsid w:val="00FD41C6"/>
    <w:rsid w:val="00FD4BDD"/>
    <w:rsid w:val="00FD7083"/>
    <w:rsid w:val="00FD7091"/>
    <w:rsid w:val="00FE0522"/>
    <w:rsid w:val="00FE0DE2"/>
    <w:rsid w:val="00FE119E"/>
    <w:rsid w:val="00FE35F1"/>
    <w:rsid w:val="00FE4882"/>
    <w:rsid w:val="00FE54E4"/>
    <w:rsid w:val="00FE58BD"/>
    <w:rsid w:val="00FE60A9"/>
    <w:rsid w:val="00FE7E3A"/>
    <w:rsid w:val="00FF15D6"/>
    <w:rsid w:val="00FF24CC"/>
    <w:rsid w:val="00FF2D98"/>
    <w:rsid w:val="00FF3820"/>
    <w:rsid w:val="00FF3F87"/>
    <w:rsid w:val="00FF4465"/>
    <w:rsid w:val="00FF5D01"/>
    <w:rsid w:val="00FF631C"/>
    <w:rsid w:val="00FF71AF"/>
    <w:rsid w:val="00FF7AEF"/>
    <w:rsid w:val="058B1106"/>
    <w:rsid w:val="18CC6EB3"/>
    <w:rsid w:val="1AB53B2F"/>
    <w:rsid w:val="226837FC"/>
    <w:rsid w:val="26EB369F"/>
    <w:rsid w:val="29E36050"/>
    <w:rsid w:val="3F995A83"/>
    <w:rsid w:val="520A193B"/>
    <w:rsid w:val="59EE6E32"/>
    <w:rsid w:val="5B2B7F39"/>
    <w:rsid w:val="5EBE5D92"/>
    <w:rsid w:val="60853B54"/>
    <w:rsid w:val="624E1738"/>
    <w:rsid w:val="7468178B"/>
    <w:rsid w:val="788C1C3D"/>
    <w:rsid w:val="7A94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paragraph" w:styleId="2">
    <w:name w:val="heading 1"/>
    <w:basedOn w:val="1"/>
    <w:next w:val="1"/>
    <w:link w:val="35"/>
    <w:qFormat/>
    <w:uiPriority w:val="9"/>
    <w:pPr>
      <w:keepNext/>
      <w:keepLines/>
      <w:spacing w:before="240" w:after="0"/>
      <w:jc w:val="right"/>
      <w:outlineLvl w:val="0"/>
    </w:pPr>
    <w:rPr>
      <w:rFonts w:eastAsiaTheme="majorEastAsia" w:cstheme="majorBidi"/>
      <w:b/>
      <w:sz w:val="28"/>
      <w:szCs w:val="32"/>
      <w:u w:val="single"/>
    </w:rPr>
  </w:style>
  <w:style w:type="paragraph" w:styleId="3">
    <w:name w:val="heading 2"/>
    <w:basedOn w:val="1"/>
    <w:next w:val="1"/>
    <w:link w:val="36"/>
    <w:unhideWhenUsed/>
    <w:qFormat/>
    <w:uiPriority w:val="9"/>
    <w:pPr>
      <w:keepNext/>
      <w:keepLines/>
      <w:spacing w:before="40" w:after="0"/>
      <w:jc w:val="center"/>
      <w:outlineLvl w:val="1"/>
    </w:pPr>
    <w:rPr>
      <w:rFonts w:eastAsiaTheme="majorEastAsia" w:cstheme="majorBidi"/>
      <w:b/>
      <w:sz w:val="24"/>
      <w:szCs w:val="26"/>
    </w:rPr>
  </w:style>
  <w:style w:type="paragraph" w:styleId="4">
    <w:name w:val="heading 3"/>
    <w:basedOn w:val="1"/>
    <w:next w:val="1"/>
    <w:link w:val="37"/>
    <w:unhideWhenUsed/>
    <w:qFormat/>
    <w:uiPriority w:val="9"/>
    <w:pPr>
      <w:keepNext/>
      <w:keepLines/>
      <w:spacing w:before="120" w:after="120"/>
      <w:outlineLvl w:val="2"/>
    </w:pPr>
    <w:rPr>
      <w:rFonts w:eastAsiaTheme="majorEastAsia" w:cstheme="majorBidi"/>
      <w:b/>
      <w:sz w:val="24"/>
      <w:szCs w:val="24"/>
    </w:rPr>
  </w:style>
  <w:style w:type="paragraph" w:styleId="5">
    <w:name w:val="heading 4"/>
    <w:basedOn w:val="1"/>
    <w:next w:val="1"/>
    <w:link w:val="38"/>
    <w:unhideWhenUsed/>
    <w:qFormat/>
    <w:uiPriority w:val="9"/>
    <w:pPr>
      <w:keepNext/>
      <w:keepLines/>
      <w:pBdr>
        <w:top w:val="single" w:color="auto" w:sz="12" w:space="1"/>
        <w:bottom w:val="single" w:color="auto" w:sz="12" w:space="1"/>
      </w:pBdr>
      <w:spacing w:after="0" w:line="240" w:lineRule="auto"/>
      <w:ind w:left="360"/>
      <w:jc w:val="both"/>
      <w:outlineLvl w:val="3"/>
    </w:pPr>
    <w:rPr>
      <w:rFonts w:eastAsiaTheme="majorEastAsia" w:cstheme="majorBidi"/>
      <w:b/>
      <w:iCs/>
      <w:sz w:val="24"/>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sz w:val="24"/>
    </w:rPr>
  </w:style>
  <w:style w:type="paragraph" w:styleId="7">
    <w:name w:val="heading 6"/>
    <w:basedOn w:val="1"/>
    <w:next w:val="1"/>
    <w:link w:val="40"/>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3"/>
    <w:unhideWhenUsed/>
    <w:qFormat/>
    <w:uiPriority w:val="99"/>
    <w:pPr>
      <w:spacing w:after="0" w:line="240" w:lineRule="auto"/>
    </w:pPr>
    <w:rPr>
      <w:rFonts w:ascii="Tahoma" w:hAnsi="Tahoma" w:cs="Tahoma"/>
      <w:sz w:val="16"/>
      <w:szCs w:val="16"/>
    </w:rPr>
  </w:style>
  <w:style w:type="paragraph" w:styleId="9">
    <w:name w:val="Body Text"/>
    <w:basedOn w:val="1"/>
    <w:link w:val="57"/>
    <w:qFormat/>
    <w:uiPriority w:val="0"/>
    <w:pPr>
      <w:spacing w:before="120" w:after="0" w:line="240" w:lineRule="auto"/>
      <w:jc w:val="both"/>
    </w:pPr>
    <w:rPr>
      <w:rFonts w:ascii="Arial" w:hAnsi="Arial" w:eastAsia="Times New Roman"/>
      <w:snapToGrid w:val="0"/>
      <w:sz w:val="24"/>
      <w:szCs w:val="20"/>
    </w:rPr>
  </w:style>
  <w:style w:type="paragraph" w:styleId="10">
    <w:name w:val="Body Text Indent"/>
    <w:basedOn w:val="1"/>
    <w:link w:val="55"/>
    <w:qFormat/>
    <w:uiPriority w:val="0"/>
    <w:pPr>
      <w:spacing w:after="0" w:line="240" w:lineRule="auto"/>
      <w:ind w:firstLine="720"/>
      <w:jc w:val="center"/>
    </w:pPr>
    <w:rPr>
      <w:rFonts w:eastAsia="Times New Roman"/>
      <w:b/>
      <w:sz w:val="44"/>
      <w:szCs w:val="44"/>
    </w:rPr>
  </w:style>
  <w:style w:type="paragraph" w:styleId="11">
    <w:name w:val="footer"/>
    <w:basedOn w:val="1"/>
    <w:link w:val="46"/>
    <w:unhideWhenUsed/>
    <w:qFormat/>
    <w:uiPriority w:val="99"/>
    <w:pPr>
      <w:tabs>
        <w:tab w:val="center" w:pos="4680"/>
        <w:tab w:val="right" w:pos="9360"/>
      </w:tabs>
      <w:spacing w:after="0" w:line="240" w:lineRule="auto"/>
    </w:pPr>
  </w:style>
  <w:style w:type="paragraph" w:styleId="12">
    <w:name w:val="footnote text"/>
    <w:basedOn w:val="1"/>
    <w:link w:val="41"/>
    <w:semiHidden/>
    <w:unhideWhenUsed/>
    <w:qFormat/>
    <w:uiPriority w:val="99"/>
    <w:pPr>
      <w:spacing w:after="0" w:line="240" w:lineRule="auto"/>
    </w:pPr>
    <w:rPr>
      <w:sz w:val="20"/>
      <w:szCs w:val="20"/>
    </w:rPr>
  </w:style>
  <w:style w:type="paragraph" w:styleId="13">
    <w:name w:val="header"/>
    <w:basedOn w:val="1"/>
    <w:link w:val="45"/>
    <w:unhideWhenUsed/>
    <w:qFormat/>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paragraph" w:styleId="15">
    <w:name w:val="table of figures"/>
    <w:basedOn w:val="1"/>
    <w:next w:val="1"/>
    <w:semiHidden/>
    <w:unhideWhenUsed/>
    <w:qFormat/>
    <w:uiPriority w:val="99"/>
    <w:pPr>
      <w:spacing w:after="0"/>
    </w:pPr>
  </w:style>
  <w:style w:type="paragraph" w:styleId="16">
    <w:name w:val="Title"/>
    <w:basedOn w:val="1"/>
    <w:link w:val="58"/>
    <w:qFormat/>
    <w:uiPriority w:val="0"/>
    <w:pPr>
      <w:spacing w:before="120" w:after="0" w:line="240" w:lineRule="auto"/>
      <w:jc w:val="center"/>
    </w:pPr>
    <w:rPr>
      <w:rFonts w:eastAsia="Times New Roman"/>
      <w:b/>
      <w:sz w:val="28"/>
      <w:szCs w:val="20"/>
      <w:lang w:eastAsia="ja-JP"/>
    </w:rPr>
  </w:style>
  <w:style w:type="paragraph" w:styleId="17">
    <w:name w:val="toc 1"/>
    <w:basedOn w:val="1"/>
    <w:next w:val="1"/>
    <w:unhideWhenUsed/>
    <w:qFormat/>
    <w:uiPriority w:val="39"/>
    <w:pPr>
      <w:tabs>
        <w:tab w:val="right" w:leader="dot" w:pos="8296"/>
      </w:tabs>
      <w:spacing w:after="0" w:line="240" w:lineRule="auto"/>
      <w:jc w:val="both"/>
    </w:pPr>
    <w:rPr>
      <w:rFonts w:eastAsiaTheme="minorEastAsia"/>
      <w:sz w:val="24"/>
    </w:rPr>
  </w:style>
  <w:style w:type="paragraph" w:styleId="18">
    <w:name w:val="toc 2"/>
    <w:basedOn w:val="1"/>
    <w:next w:val="1"/>
    <w:unhideWhenUsed/>
    <w:qFormat/>
    <w:uiPriority w:val="39"/>
    <w:pPr>
      <w:spacing w:after="100"/>
      <w:ind w:left="220"/>
    </w:pPr>
    <w:rPr>
      <w:rFonts w:eastAsiaTheme="minorEastAsia"/>
    </w:rPr>
  </w:style>
  <w:style w:type="paragraph" w:styleId="19">
    <w:name w:val="toc 3"/>
    <w:basedOn w:val="1"/>
    <w:next w:val="1"/>
    <w:unhideWhenUsed/>
    <w:qFormat/>
    <w:uiPriority w:val="39"/>
    <w:pPr>
      <w:spacing w:after="100"/>
      <w:ind w:left="440"/>
    </w:pPr>
    <w:rPr>
      <w:rFonts w:eastAsiaTheme="minorEastAsia"/>
    </w:rPr>
  </w:style>
  <w:style w:type="paragraph" w:styleId="20">
    <w:name w:val="toc 4"/>
    <w:basedOn w:val="1"/>
    <w:next w:val="1"/>
    <w:unhideWhenUsed/>
    <w:qFormat/>
    <w:uiPriority w:val="39"/>
    <w:pPr>
      <w:spacing w:after="100"/>
      <w:ind w:left="660"/>
    </w:pPr>
  </w:style>
  <w:style w:type="paragraph" w:styleId="21">
    <w:name w:val="toc 5"/>
    <w:basedOn w:val="1"/>
    <w:next w:val="1"/>
    <w:unhideWhenUsed/>
    <w:qFormat/>
    <w:uiPriority w:val="39"/>
    <w:pPr>
      <w:spacing w:before="120" w:after="0" w:line="360" w:lineRule="auto"/>
      <w:ind w:left="660"/>
      <w:jc w:val="both"/>
    </w:pPr>
    <w:rPr>
      <w:rFonts w:eastAsiaTheme="minorEastAsia"/>
      <w:sz w:val="20"/>
      <w:szCs w:val="20"/>
    </w:rPr>
  </w:style>
  <w:style w:type="paragraph" w:styleId="22">
    <w:name w:val="toc 6"/>
    <w:basedOn w:val="1"/>
    <w:next w:val="1"/>
    <w:unhideWhenUsed/>
    <w:qFormat/>
    <w:uiPriority w:val="39"/>
    <w:pPr>
      <w:spacing w:before="120" w:after="0" w:line="360" w:lineRule="auto"/>
      <w:ind w:left="880"/>
      <w:jc w:val="both"/>
    </w:pPr>
    <w:rPr>
      <w:rFonts w:eastAsiaTheme="minorEastAsia"/>
      <w:sz w:val="20"/>
      <w:szCs w:val="20"/>
    </w:rPr>
  </w:style>
  <w:style w:type="paragraph" w:styleId="23">
    <w:name w:val="toc 7"/>
    <w:basedOn w:val="1"/>
    <w:next w:val="1"/>
    <w:unhideWhenUsed/>
    <w:qFormat/>
    <w:uiPriority w:val="39"/>
    <w:pPr>
      <w:spacing w:before="120" w:after="0" w:line="360" w:lineRule="auto"/>
      <w:ind w:left="1100"/>
      <w:jc w:val="both"/>
    </w:pPr>
    <w:rPr>
      <w:rFonts w:eastAsiaTheme="minorEastAsia"/>
      <w:sz w:val="20"/>
      <w:szCs w:val="20"/>
    </w:rPr>
  </w:style>
  <w:style w:type="paragraph" w:styleId="24">
    <w:name w:val="toc 8"/>
    <w:basedOn w:val="1"/>
    <w:next w:val="1"/>
    <w:unhideWhenUsed/>
    <w:qFormat/>
    <w:uiPriority w:val="39"/>
    <w:pPr>
      <w:spacing w:before="120" w:after="0" w:line="360" w:lineRule="auto"/>
      <w:ind w:left="1320"/>
      <w:jc w:val="both"/>
    </w:pPr>
    <w:rPr>
      <w:rFonts w:eastAsiaTheme="minorEastAsia"/>
      <w:sz w:val="20"/>
      <w:szCs w:val="20"/>
    </w:rPr>
  </w:style>
  <w:style w:type="paragraph" w:styleId="25">
    <w:name w:val="toc 9"/>
    <w:basedOn w:val="1"/>
    <w:next w:val="1"/>
    <w:unhideWhenUsed/>
    <w:qFormat/>
    <w:uiPriority w:val="39"/>
    <w:pPr>
      <w:spacing w:before="120" w:after="0" w:line="360" w:lineRule="auto"/>
      <w:ind w:left="1540"/>
      <w:jc w:val="both"/>
    </w:pPr>
    <w:rPr>
      <w:rFonts w:eastAsiaTheme="minorEastAsia"/>
      <w:sz w:val="20"/>
      <w:szCs w:val="20"/>
    </w:rPr>
  </w:style>
  <w:style w:type="character" w:styleId="27">
    <w:name w:val="Emphasis"/>
    <w:basedOn w:val="26"/>
    <w:qFormat/>
    <w:uiPriority w:val="20"/>
    <w:rPr>
      <w:i/>
      <w:iCs/>
    </w:rPr>
  </w:style>
  <w:style w:type="character" w:styleId="28">
    <w:name w:val="endnote reference"/>
    <w:basedOn w:val="26"/>
    <w:semiHidden/>
    <w:unhideWhenUsed/>
    <w:qFormat/>
    <w:uiPriority w:val="99"/>
    <w:rPr>
      <w:vertAlign w:val="superscript"/>
    </w:rPr>
  </w:style>
  <w:style w:type="character" w:styleId="29">
    <w:name w:val="footnote reference"/>
    <w:basedOn w:val="26"/>
    <w:semiHidden/>
    <w:unhideWhenUsed/>
    <w:qFormat/>
    <w:uiPriority w:val="99"/>
    <w:rPr>
      <w:vertAlign w:val="superscript"/>
    </w:rPr>
  </w:style>
  <w:style w:type="character" w:styleId="30">
    <w:name w:val="Hyperlink"/>
    <w:basedOn w:val="26"/>
    <w:unhideWhenUsed/>
    <w:qFormat/>
    <w:uiPriority w:val="99"/>
    <w:rPr>
      <w:color w:val="0563C1" w:themeColor="hyperlink"/>
      <w:u w:val="single"/>
    </w:rPr>
  </w:style>
  <w:style w:type="character" w:styleId="31">
    <w:name w:val="line number"/>
    <w:basedOn w:val="26"/>
    <w:semiHidden/>
    <w:unhideWhenUsed/>
    <w:qFormat/>
    <w:uiPriority w:val="99"/>
  </w:style>
  <w:style w:type="character" w:styleId="32">
    <w:name w:val="Strong"/>
    <w:basedOn w:val="26"/>
    <w:qFormat/>
    <w:uiPriority w:val="22"/>
    <w:rPr>
      <w:b/>
      <w:bCs/>
    </w:rPr>
  </w:style>
  <w:style w:type="table" w:styleId="34">
    <w:name w:val="Table Grid"/>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Heading 1 Char"/>
    <w:basedOn w:val="26"/>
    <w:link w:val="2"/>
    <w:qFormat/>
    <w:uiPriority w:val="9"/>
    <w:rPr>
      <w:rFonts w:ascii="Times New Roman" w:hAnsi="Times New Roman" w:eastAsiaTheme="majorEastAsia" w:cstheme="majorBidi"/>
      <w:b/>
      <w:sz w:val="28"/>
      <w:szCs w:val="32"/>
      <w:u w:val="single"/>
    </w:rPr>
  </w:style>
  <w:style w:type="character" w:customStyle="1" w:styleId="36">
    <w:name w:val="Heading 2 Char"/>
    <w:basedOn w:val="26"/>
    <w:link w:val="3"/>
    <w:qFormat/>
    <w:uiPriority w:val="9"/>
    <w:rPr>
      <w:rFonts w:ascii="Times New Roman" w:hAnsi="Times New Roman" w:eastAsiaTheme="majorEastAsia" w:cstheme="majorBidi"/>
      <w:b/>
      <w:sz w:val="24"/>
      <w:szCs w:val="26"/>
    </w:rPr>
  </w:style>
  <w:style w:type="character" w:customStyle="1" w:styleId="37">
    <w:name w:val="Heading 3 Char"/>
    <w:basedOn w:val="26"/>
    <w:link w:val="4"/>
    <w:qFormat/>
    <w:uiPriority w:val="9"/>
    <w:rPr>
      <w:rFonts w:eastAsiaTheme="majorEastAsia" w:cstheme="majorBidi"/>
      <w:b/>
      <w:sz w:val="24"/>
      <w:szCs w:val="24"/>
    </w:rPr>
  </w:style>
  <w:style w:type="character" w:customStyle="1" w:styleId="38">
    <w:name w:val="Heading 4 Char"/>
    <w:basedOn w:val="26"/>
    <w:link w:val="5"/>
    <w:qFormat/>
    <w:uiPriority w:val="9"/>
    <w:rPr>
      <w:rFonts w:eastAsiaTheme="majorEastAsia" w:cstheme="majorBidi"/>
      <w:b/>
      <w:iCs/>
      <w:sz w:val="24"/>
    </w:rPr>
  </w:style>
  <w:style w:type="character" w:customStyle="1" w:styleId="39">
    <w:name w:val="Heading 5 Char"/>
    <w:basedOn w:val="26"/>
    <w:link w:val="6"/>
    <w:qFormat/>
    <w:uiPriority w:val="9"/>
    <w:rPr>
      <w:rFonts w:asciiTheme="majorHAnsi" w:hAnsiTheme="majorHAnsi" w:eastAsiaTheme="majorEastAsia" w:cstheme="majorBidi"/>
      <w:b/>
      <w:sz w:val="24"/>
    </w:rPr>
  </w:style>
  <w:style w:type="character" w:customStyle="1" w:styleId="40">
    <w:name w:val="Heading 6 Char"/>
    <w:basedOn w:val="26"/>
    <w:link w:val="7"/>
    <w:qFormat/>
    <w:uiPriority w:val="9"/>
    <w:rPr>
      <w:rFonts w:asciiTheme="majorHAnsi" w:hAnsiTheme="majorHAnsi" w:eastAsiaTheme="majorEastAsia" w:cstheme="majorBidi"/>
      <w:color w:val="1E4D78" w:themeColor="accent1" w:themeShade="7F"/>
    </w:rPr>
  </w:style>
  <w:style w:type="character" w:customStyle="1" w:styleId="41">
    <w:name w:val="Footnote Text Char"/>
    <w:basedOn w:val="26"/>
    <w:link w:val="12"/>
    <w:semiHidden/>
    <w:qFormat/>
    <w:uiPriority w:val="99"/>
    <w:rPr>
      <w:sz w:val="20"/>
      <w:szCs w:val="20"/>
    </w:rPr>
  </w:style>
  <w:style w:type="paragraph" w:customStyle="1" w:styleId="42">
    <w:name w:val="Bibliography"/>
    <w:basedOn w:val="1"/>
    <w:next w:val="1"/>
    <w:unhideWhenUsed/>
    <w:qFormat/>
    <w:uiPriority w:val="37"/>
  </w:style>
  <w:style w:type="character" w:customStyle="1" w:styleId="43">
    <w:name w:val="Balloon Text Char"/>
    <w:basedOn w:val="26"/>
    <w:link w:val="8"/>
    <w:qFormat/>
    <w:uiPriority w:val="99"/>
    <w:rPr>
      <w:rFonts w:ascii="Tahoma" w:hAnsi="Tahoma" w:cs="Tahoma"/>
      <w:sz w:val="16"/>
      <w:szCs w:val="16"/>
    </w:rPr>
  </w:style>
  <w:style w:type="character" w:customStyle="1" w:styleId="44">
    <w:name w:val="fontstyle01"/>
    <w:basedOn w:val="26"/>
    <w:qFormat/>
    <w:uiPriority w:val="0"/>
    <w:rPr>
      <w:rFonts w:hint="default" w:ascii="MinionPro-Regular" w:hAnsi="MinionPro-Regular"/>
      <w:color w:val="231F20"/>
      <w:sz w:val="20"/>
      <w:szCs w:val="20"/>
    </w:rPr>
  </w:style>
  <w:style w:type="character" w:customStyle="1" w:styleId="45">
    <w:name w:val="Header Char"/>
    <w:basedOn w:val="26"/>
    <w:link w:val="13"/>
    <w:qFormat/>
    <w:uiPriority w:val="99"/>
  </w:style>
  <w:style w:type="character" w:customStyle="1" w:styleId="46">
    <w:name w:val="Footer Char"/>
    <w:basedOn w:val="26"/>
    <w:link w:val="11"/>
    <w:qFormat/>
    <w:uiPriority w:val="99"/>
  </w:style>
  <w:style w:type="paragraph" w:styleId="47">
    <w:name w:val="List Paragraph"/>
    <w:basedOn w:val="1"/>
    <w:qFormat/>
    <w:uiPriority w:val="34"/>
    <w:pPr>
      <w:ind w:left="720"/>
      <w:contextualSpacing/>
    </w:pPr>
  </w:style>
  <w:style w:type="character" w:customStyle="1" w:styleId="48">
    <w:name w:val="fontstyle11"/>
    <w:basedOn w:val="26"/>
    <w:qFormat/>
    <w:uiPriority w:val="0"/>
    <w:rPr>
      <w:rFonts w:hint="default" w:ascii="Calibri-Italic" w:hAnsi="Calibri-Italic"/>
      <w:i/>
      <w:iCs/>
      <w:color w:val="231F20"/>
      <w:sz w:val="22"/>
      <w:szCs w:val="22"/>
    </w:rPr>
  </w:style>
  <w:style w:type="table" w:customStyle="1" w:styleId="49">
    <w:name w:val="Table Grid1"/>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0">
    <w:name w:val="Table Grid2"/>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Table Grid3"/>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2">
    <w:name w:val="Table Grid4"/>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3">
    <w:name w:val="TOC Heading"/>
    <w:basedOn w:val="2"/>
    <w:next w:val="1"/>
    <w:unhideWhenUsed/>
    <w:qFormat/>
    <w:uiPriority w:val="39"/>
    <w:pPr>
      <w:jc w:val="left"/>
      <w:outlineLvl w:val="9"/>
    </w:pPr>
    <w:rPr>
      <w:rFonts w:asciiTheme="majorHAnsi" w:hAnsiTheme="majorHAnsi"/>
      <w:b w:val="0"/>
      <w:color w:val="2E75B5" w:themeColor="accent1" w:themeShade="BF"/>
      <w:u w:val="none"/>
    </w:rPr>
  </w:style>
  <w:style w:type="character" w:customStyle="1" w:styleId="54">
    <w:name w:val="fontstyle21"/>
    <w:basedOn w:val="26"/>
    <w:qFormat/>
    <w:uiPriority w:val="0"/>
    <w:rPr>
      <w:rFonts w:hint="default" w:ascii="TimesNewRomanPS-ItalicMT" w:hAnsi="TimesNewRomanPS-ItalicMT"/>
      <w:i/>
      <w:iCs/>
      <w:color w:val="000000"/>
      <w:sz w:val="24"/>
      <w:szCs w:val="24"/>
    </w:rPr>
  </w:style>
  <w:style w:type="character" w:customStyle="1" w:styleId="55">
    <w:name w:val="Body Text Indent Char"/>
    <w:basedOn w:val="26"/>
    <w:link w:val="10"/>
    <w:qFormat/>
    <w:uiPriority w:val="0"/>
    <w:rPr>
      <w:rFonts w:ascii="Times New Roman" w:hAnsi="Times New Roman" w:eastAsia="Times New Roman" w:cs="Times New Roman"/>
      <w:b/>
      <w:sz w:val="44"/>
      <w:szCs w:val="44"/>
    </w:rPr>
  </w:style>
  <w:style w:type="table" w:customStyle="1" w:styleId="56">
    <w:name w:val="Plain Table 21"/>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7">
    <w:name w:val="Body Text Char"/>
    <w:basedOn w:val="26"/>
    <w:link w:val="9"/>
    <w:qFormat/>
    <w:uiPriority w:val="0"/>
    <w:rPr>
      <w:rFonts w:ascii="Arial" w:hAnsi="Arial" w:eastAsia="Times New Roman"/>
      <w:snapToGrid w:val="0"/>
      <w:sz w:val="24"/>
      <w:szCs w:val="20"/>
    </w:rPr>
  </w:style>
  <w:style w:type="character" w:customStyle="1" w:styleId="58">
    <w:name w:val="Title Char"/>
    <w:basedOn w:val="26"/>
    <w:link w:val="16"/>
    <w:qFormat/>
    <w:uiPriority w:val="0"/>
    <w:rPr>
      <w:rFonts w:eastAsia="Times New Roman"/>
      <w:b/>
      <w:sz w:val="28"/>
      <w:szCs w:val="20"/>
      <w:lang w:eastAsia="ja-JP"/>
    </w:rPr>
  </w:style>
  <w:style w:type="paragraph" w:styleId="59">
    <w:name w:val="No Spacing"/>
    <w:qFormat/>
    <w:uiPriority w:val="1"/>
    <w:pPr>
      <w:spacing w:before="120" w:after="0" w:line="240" w:lineRule="auto"/>
      <w:jc w:val="both"/>
    </w:pPr>
    <w:rPr>
      <w:rFonts w:ascii="Times New Roman" w:hAnsi="Times New Roman" w:cs="Times New Roman" w:eastAsiaTheme="minorEastAsia"/>
      <w:sz w:val="22"/>
      <w:szCs w:val="24"/>
      <w:lang w:val="en-US" w:eastAsia="en-US" w:bidi="ar-SA"/>
    </w:rPr>
  </w:style>
  <w:style w:type="paragraph" w:customStyle="1" w:styleId="60">
    <w:name w:val="sub headings"/>
    <w:basedOn w:val="16"/>
    <w:link w:val="61"/>
    <w:qFormat/>
    <w:uiPriority w:val="0"/>
    <w:pPr>
      <w:spacing w:after="120"/>
      <w:jc w:val="left"/>
    </w:pPr>
    <w:rPr>
      <w:sz w:val="24"/>
      <w:szCs w:val="24"/>
    </w:rPr>
  </w:style>
  <w:style w:type="character" w:customStyle="1" w:styleId="61">
    <w:name w:val="sub headings Char"/>
    <w:basedOn w:val="58"/>
    <w:link w:val="60"/>
    <w:qFormat/>
    <w:uiPriority w:val="0"/>
    <w:rPr>
      <w:sz w:val="24"/>
      <w:szCs w:val="24"/>
    </w:rPr>
  </w:style>
  <w:style w:type="character" w:customStyle="1" w:styleId="62">
    <w:name w:val="Subtle Emphasis"/>
    <w:basedOn w:val="26"/>
    <w:qFormat/>
    <w:uiPriority w:val="19"/>
    <w:rPr>
      <w:i/>
      <w:iCs/>
      <w:color w:val="7F7F7F" w:themeColor="text1" w:themeTint="7F"/>
    </w:rPr>
  </w:style>
  <w:style w:type="character" w:customStyle="1" w:styleId="63">
    <w:name w:val="d_value"/>
    <w:basedOn w:val="26"/>
    <w:qFormat/>
    <w:uiPriority w:val="0"/>
  </w:style>
  <w:style w:type="paragraph" w:customStyle="1" w:styleId="6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5">
    <w:name w:val="ramiz2"/>
    <w:basedOn w:val="1"/>
    <w:link w:val="67"/>
    <w:qFormat/>
    <w:uiPriority w:val="0"/>
    <w:pPr>
      <w:spacing w:after="0" w:line="240" w:lineRule="auto"/>
      <w:jc w:val="both"/>
    </w:pPr>
    <w:rPr>
      <w:b/>
      <w:bCs/>
      <w:sz w:val="24"/>
      <w:szCs w:val="24"/>
    </w:rPr>
  </w:style>
  <w:style w:type="paragraph" w:customStyle="1" w:styleId="66">
    <w:name w:val="ramiz3"/>
    <w:basedOn w:val="1"/>
    <w:link w:val="68"/>
    <w:qFormat/>
    <w:uiPriority w:val="0"/>
    <w:pPr>
      <w:spacing w:before="240" w:after="0" w:line="360" w:lineRule="auto"/>
      <w:ind w:left="360"/>
      <w:jc w:val="both"/>
    </w:pPr>
    <w:rPr>
      <w:szCs w:val="24"/>
    </w:rPr>
  </w:style>
  <w:style w:type="character" w:customStyle="1" w:styleId="67">
    <w:name w:val="ramiz2 Char"/>
    <w:basedOn w:val="26"/>
    <w:link w:val="65"/>
    <w:qFormat/>
    <w:uiPriority w:val="0"/>
    <w:rPr>
      <w:b/>
      <w:bCs/>
      <w:sz w:val="24"/>
      <w:szCs w:val="24"/>
    </w:rPr>
  </w:style>
  <w:style w:type="character" w:customStyle="1" w:styleId="68">
    <w:name w:val="ramiz3 Char"/>
    <w:basedOn w:val="26"/>
    <w:link w:val="66"/>
    <w:qFormat/>
    <w:uiPriority w:val="0"/>
    <w:rPr>
      <w:szCs w:val="24"/>
    </w:rPr>
  </w:style>
  <w:style w:type="character" w:styleId="69">
    <w:name w:val="Placeholder Text"/>
    <w:basedOn w:val="26"/>
    <w:semiHidden/>
    <w:qFormat/>
    <w:uiPriority w:val="99"/>
    <w:rPr>
      <w:color w:val="808080"/>
    </w:rPr>
  </w:style>
  <w:style w:type="paragraph" w:customStyle="1" w:styleId="70">
    <w:name w:val="ramiz4"/>
    <w:basedOn w:val="1"/>
    <w:link w:val="72"/>
    <w:qFormat/>
    <w:uiPriority w:val="0"/>
    <w:pPr>
      <w:spacing w:after="0" w:line="360" w:lineRule="auto"/>
      <w:contextualSpacing/>
    </w:pPr>
    <w:rPr>
      <w:b/>
      <w:bCs/>
      <w:sz w:val="24"/>
      <w:szCs w:val="24"/>
    </w:rPr>
  </w:style>
  <w:style w:type="paragraph" w:customStyle="1" w:styleId="71">
    <w:name w:val="ramiz5"/>
    <w:basedOn w:val="1"/>
    <w:link w:val="73"/>
    <w:qFormat/>
    <w:uiPriority w:val="0"/>
    <w:pPr>
      <w:spacing w:before="240" w:after="240" w:line="240" w:lineRule="auto"/>
      <w:jc w:val="right"/>
    </w:pPr>
    <w:rPr>
      <w:bCs/>
      <w:sz w:val="20"/>
      <w:szCs w:val="20"/>
    </w:rPr>
  </w:style>
  <w:style w:type="character" w:customStyle="1" w:styleId="72">
    <w:name w:val="ramiz4 Char"/>
    <w:basedOn w:val="26"/>
    <w:link w:val="70"/>
    <w:qFormat/>
    <w:uiPriority w:val="0"/>
    <w:rPr>
      <w:b/>
      <w:bCs/>
      <w:sz w:val="24"/>
      <w:szCs w:val="24"/>
    </w:rPr>
  </w:style>
  <w:style w:type="character" w:customStyle="1" w:styleId="73">
    <w:name w:val="ramiz5 Char"/>
    <w:basedOn w:val="26"/>
    <w:link w:val="71"/>
    <w:qFormat/>
    <w:uiPriority w:val="0"/>
    <w:rPr>
      <w:bCs/>
      <w:sz w:val="20"/>
      <w:szCs w:val="20"/>
    </w:rPr>
  </w:style>
  <w:style w:type="table" w:customStyle="1" w:styleId="74">
    <w:name w:val="Plain Table 2"/>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UND14</b:Tag>
    <b:SourceType>Report</b:SourceType>
    <b:Guid>{8B9686E0-297C-4879-8AE2-2D986E66A4E4}</b:Guid>
    <b:Author>
      <b:Author>
        <b:NameList>
          <b:Person>
            <b:Last>UNDP</b:Last>
          </b:Person>
        </b:NameList>
      </b:Author>
    </b:Author>
    <b:Title>Humanity Divided: Confronting Inequality in Developing Countries</b:Title>
    <b:Year>2014</b:Year>
    <b:RefOrder>1</b:RefOrder>
  </b:Source>
  <b:Source>
    <b:Tag>Oxf16</b:Tag>
    <b:SourceType>Book</b:SourceType>
    <b:Guid>{4A72F8EF-5899-45AE-BA9B-6F1247B96C08}</b:Guid>
    <b:Year>2006</b:Year>
    <b:InternetSiteTitle>Oxfordrerence</b:InternetSiteTitle>
    <b:URL>http://www.oxfordreference.com/view/10.1093/acref/9780198568506.001.0001/acref-9780198568506-e-2834</b:URL>
    <b:Author>
      <b:Author>
        <b:NameList>
          <b:Person>
            <b:Last>Kent</b:Last>
            <b:First>Michael</b:First>
          </b:Person>
        </b:NameList>
      </b:Author>
    </b:Author>
    <b:Title>The Oxford Dictionary of Sports Science &amp; Medicine</b:Title>
    <b:Publisher>Oxford University Press</b:Publisher>
    <b:RefOrder>5</b:RefOrder>
  </b:Source>
  <b:Source>
    <b:Tag>EDW10</b:Tag>
    <b:SourceType>JournalArticle</b:SourceType>
    <b:Guid>{24FF1043-8501-4534-AD68-937EB86B60F8}</b:Guid>
    <b:Author>
      <b:Author>
        <b:NameList>
          <b:Person>
            <b:Last>Edwards</b:Last>
            <b:First>Ryan</b:First>
            <b:Middle>Barclay</b:Middle>
          </b:Person>
        </b:NameList>
      </b:Author>
    </b:Author>
    <b:Title>GENDER INEQUALITY AND SOCIOECONOMIC DEVELOPMENT</b:Title>
    <b:Year>2010</b:Year>
    <b:RefOrder>2</b:RefOrder>
  </b:Source>
  <b:Source>
    <b:Tag>Luc14</b:Tag>
    <b:SourceType>ConferenceProceedings</b:SourceType>
    <b:Guid>{17AD266E-496A-4F63-9C90-05D18E836C59}</b:Guid>
    <b:Title>Main Challanges in Measuring Gender Inequality</b:Title>
    <b:Year>2014</b:Year>
    <b:City>Óbuda</b:City>
    <b:Publisher>Óbuda University</b:Publisher>
    <b:Author>
      <b:Author>
        <b:NameList>
          <b:Person>
            <b:Last>Bartůsková</b:Last>
            <b:First>Lucia</b:First>
          </b:Person>
          <b:Person>
            <b:Last>Kubelková</b:Last>
            <b:First>Karina</b:First>
          </b:Person>
        </b:NameList>
      </b:Author>
    </b:Author>
    <b:Pages>19-28</b:Pages>
    <b:ConferenceName>FIKUSZ ’14 Symposium for Young Researchers</b:ConferenceName>
    <b:RefOrder>3</b:RefOrder>
  </b:Source>
  <b:Source>
    <b:Tag>Asg</b:Tag>
    <b:SourceType>JournalArticle</b:SourceType>
    <b:Guid>{FDB6C07B-69E0-4101-8B86-7174DBB15D11}</b:Guid>
    <b:Author>
      <b:Author>
        <b:NameList>
          <b:Person>
            <b:Last>Asghar</b:Last>
            <b:First>Nabila</b:First>
          </b:Person>
          <b:Person>
            <b:Last>Naveed</b:Last>
            <b:First>Tanveer</b:First>
            <b:Middle>Ahmed</b:Middle>
          </b:Person>
          <b:Person>
            <b:Last>Saleem</b:Last>
            <b:First>Shaista</b:First>
          </b:Person>
        </b:NameList>
      </b:Author>
    </b:Author>
    <b:Title>Impact of Social, Political and Economic Globalization on Gender Inequality Index in Pakistan: A Time Series Analysis</b:Title>
    <b:JournalName>South Asian Studies</b:JournalName>
    <b:Year>2017</b:Year>
    <b:Pages>415-430</b:Pages>
    <b:Volume>32</b:Volume>
    <b:Issue>2</b:Issue>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8400-85A9-42B8-9474-846BF1362508}">
  <ds:schemaRefs/>
</ds:datastoreItem>
</file>

<file path=docProps/app.xml><?xml version="1.0" encoding="utf-8"?>
<Properties xmlns="http://schemas.openxmlformats.org/officeDocument/2006/extended-properties" xmlns:vt="http://schemas.openxmlformats.org/officeDocument/2006/docPropsVTypes">
  <Template>Normal</Template>
  <Pages>34</Pages>
  <Words>16782</Words>
  <Characters>95661</Characters>
  <Lines>797</Lines>
  <Paragraphs>224</Paragraphs>
  <TotalTime>0</TotalTime>
  <ScaleCrop>false</ScaleCrop>
  <LinksUpToDate>false</LinksUpToDate>
  <CharactersWithSpaces>112219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2019-11-19T07:29:00Z</dcterms:created>
  <dc:creator>Dar Laptop</dc:creator>
  <cp:lastModifiedBy>umairali</cp:lastModifiedBy>
  <cp:lastPrinted>2019-07-29T03:24:00Z</cp:lastPrinted>
  <dcterms:modified xsi:type="dcterms:W3CDTF">2020-02-09T19:09:14Z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71e443fb-a031-3815-b3a2-651ac425d3ce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http://www.zotero.org/styles/apa-5th-edition</vt:lpwstr>
  </property>
  <property fmtid="{D5CDD505-2E9C-101B-9397-08002B2CF9AE}" pid="9" name="Mendeley Recent Style Name 2_1">
    <vt:lpwstr>American Psychological Association 5th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http://www.zotero.org/styles/apa-5th-edition</vt:lpwstr>
  </property>
  <property fmtid="{D5CDD505-2E9C-101B-9397-08002B2CF9AE}" pid="25" name="KSOProductBuildVer">
    <vt:lpwstr>1033-11.2.0.9144</vt:lpwstr>
  </property>
</Properties>
</file>