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 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1.7853 standard deviation error, 3.439 roots mean square error, 0.8 milliseconds of filter processing time with 12.9 seconds of total execution time against 6301 IMU, 6301 DVL and 158 USBL Experimental results have 1.37 root mean square error and 1.05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801686"/>
      <w:bookmarkStart w:id="6" w:name="_Toc513672582"/>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801687"/>
      <w:bookmarkStart w:id="10" w:name="_Toc513676474"/>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801688"/>
      <w:bookmarkStart w:id="12" w:name="_Toc513672584"/>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80169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2595"/>
      <w:bookmarkStart w:id="22" w:name="_Toc513676486"/>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For angular motion estimation using an odometry data, absolute heading angle is needed which is obtained from compass.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noisy measurements to produce less noisy results.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spacing w:beforeAutospacing="0"/>
        <w:rPr>
          <w:rFonts w:hint="default"/>
          <w:szCs w:val="24"/>
          <w:lang w:val="en-US"/>
        </w:rPr>
      </w:pP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[W_g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Mval_i  =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x ; W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 xml:space="preserve">25: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26: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
    <w:p/>
    <w:p/>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801707"/>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spacing w:before="243" w:beforeLines="67" w:beforeAutospacing="0" w:line="360" w:lineRule="auto"/>
        <w:ind w:left="1100" w:leftChars="500" w:firstLine="0" w:firstLineChars="0"/>
        <w:jc w:val="both"/>
        <w:rPr>
          <w:rFonts w:hint="default" w:ascii="Times New Roman" w:hAnsi="Times New Roman" w:eastAsia="Times New Roman" w:cs="Times New Roman"/>
          <w:b w:val="0"/>
          <w:bCs w:val="0"/>
          <w:lang w:val="en-US"/>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numPr>
          <w:ilvl w:val="0"/>
          <w:numId w:val="0"/>
        </w:numPr>
        <w:spacing w:before="240" w:after="0" w:line="360" w:lineRule="auto"/>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jc w:val="both"/>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Filter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P-PR-F</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51.078</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2.0788</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6.8385</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15.612</w:t>
            </w:r>
          </w:p>
        </w:tc>
        <w:tc>
          <w:tcPr>
            <w:tcW w:w="1001"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0.00237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18.790</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1.761</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3.9618</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20.351</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Lines="0" w:afterLines="0"/>
        <w:ind w:left="766" w:leftChars="348" w:firstLine="0" w:firstLineChars="0"/>
        <w:jc w:val="left"/>
        <w:rPr>
          <w:rFonts w:hint="default" w:ascii="Times New Roman" w:hAnsi="Times New Roman" w:eastAsia="NimbusRomNo9L-Regu" w:cs="Times New Roman"/>
          <w:sz w:val="22"/>
        </w:rPr>
      </w:pPr>
      <w:bookmarkStart w:id="30" w:name="_Toc513676542"/>
      <w:bookmarkStart w:id="31" w:name="_Toc513672634"/>
      <w:bookmarkStart w:id="32" w:name="_Toc801712"/>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ind w:left="1100" w:leftChars="500" w:firstLine="0" w:firstLineChars="0"/>
        <w:jc w:val="left"/>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680" w:type="dxa"/>
          </w:tcPr>
          <w:p>
            <w:pPr>
              <w:pStyle w:val="66"/>
              <w:ind w:left="0" w:leftChars="0" w:firstLine="0" w:firstLineChars="0"/>
              <w:jc w:val="center"/>
              <w:rPr>
                <w:rFonts w:hint="default" w:ascii="Times New Roman" w:hAnsi="Times New Roman" w:eastAsia="NimbusRomNo9L-Regu" w:cs="Times New Roman"/>
                <w:sz w:val="22"/>
              </w:rPr>
            </w:pPr>
            <w:r>
              <w:rPr>
                <w:rFonts w:hint="default" w:ascii="Times New Roman" w:hAnsi="Times New Roman" w:eastAsia="NimbusRomNo9L-Regu" w:cs="Times New Roman"/>
                <w:sz w:val="22"/>
              </w:rPr>
              <w:t>Filter</w:t>
            </w:r>
          </w:p>
          <w:p>
            <w:pPr>
              <w:pStyle w:val="66"/>
              <w:ind w:left="0" w:leftChars="0" w:firstLine="0" w:firstLineChars="0"/>
              <w:jc w:val="center"/>
              <w:rPr>
                <w:rFonts w:hint="default" w:ascii="Times New Roman" w:hAnsi="Times New Roman" w:eastAsia="NimbusRomNo9L-Regu" w:cs="Times New Roman"/>
                <w:sz w:val="22"/>
                <w:lang w:val="en-US"/>
              </w:rPr>
            </w:pPr>
            <w:r>
              <w:rPr>
                <w:rFonts w:hint="default" w:eastAsia="NimbusRomNo9L-Regu" w:cs="Times New Roman"/>
                <w:sz w:val="22"/>
                <w:lang w:val="en-US"/>
              </w:rPr>
              <w:t>(without IMU)</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bookmarkStart w:id="35" w:name="_GoBack"/>
            <w:bookmarkEnd w:id="35"/>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lang w:val="en-US"/>
              </w:rPr>
            </w:pPr>
            <w:r>
              <w:rPr>
                <w:rFonts w:hint="default" w:ascii="Times New Roman" w:hAnsi="Times New Roman" w:eastAsia="NimbusRomNo9L-Regu" w:cs="Times New Roman"/>
                <w:sz w:val="22"/>
              </w:rPr>
              <w:t>Filter time</w:t>
            </w:r>
            <w:r>
              <w:rPr>
                <w:rFonts w:hint="default" w:eastAsia="NimbusRomNo9L-Regu" w:cs="Times New Roman"/>
                <w:sz w:val="22"/>
                <w:lang w:val="en-US"/>
              </w:rPr>
              <w:t xml:space="preserve"> (approx)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12.346</w:t>
            </w:r>
          </w:p>
        </w:tc>
        <w:tc>
          <w:tcPr>
            <w:tcW w:w="1260" w:type="dxa"/>
          </w:tcPr>
          <w:p>
            <w:pPr>
              <w:pStyle w:val="66"/>
              <w:ind w:left="0" w:leftChars="0" w:firstLine="0" w:firstLineChars="0"/>
              <w:jc w:val="center"/>
              <w:rPr>
                <w:rFonts w:hint="default"/>
                <w:vertAlign w:val="baseline"/>
              </w:rPr>
            </w:pPr>
            <w:r>
              <w:rPr>
                <w:rFonts w:hint="default"/>
              </w:rPr>
              <w:t>1.5701</w:t>
            </w:r>
          </w:p>
        </w:tc>
        <w:tc>
          <w:tcPr>
            <w:tcW w:w="1020" w:type="dxa"/>
          </w:tcPr>
          <w:p>
            <w:pPr>
              <w:pStyle w:val="66"/>
              <w:ind w:left="0" w:leftChars="0" w:firstLine="0" w:firstLineChars="0"/>
              <w:jc w:val="center"/>
              <w:rPr>
                <w:rFonts w:hint="default"/>
                <w:vertAlign w:val="baseline"/>
              </w:rPr>
            </w:pPr>
            <w:r>
              <w:rPr>
                <w:rFonts w:hint="default"/>
              </w:rPr>
              <w:t>3.1441</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19.979</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W w:w="0" w:type="auto"/>
        <w:tblInd w:w="1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0"/>
        <w:gridCol w:w="900"/>
        <w:gridCol w:w="1260"/>
        <w:gridCol w:w="1020"/>
        <w:gridCol w:w="1426"/>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8" w:hRule="atLeast"/>
        </w:trPr>
        <w:tc>
          <w:tcPr>
            <w:tcW w:w="1680" w:type="dxa"/>
          </w:tcPr>
          <w:p>
            <w:pPr>
              <w:pStyle w:val="66"/>
              <w:ind w:left="0" w:leftChars="0" w:firstLine="0" w:firstLineChars="0"/>
              <w:jc w:val="center"/>
              <w:rPr>
                <w:rFonts w:hint="default" w:ascii="Times New Roman" w:hAnsi="Times New Roman" w:eastAsia="NimbusRomNo9L-Regu" w:cs="Times New Roman"/>
                <w:sz w:val="22"/>
              </w:rPr>
            </w:pPr>
            <w:r>
              <w:rPr>
                <w:rFonts w:hint="default" w:ascii="Times New Roman" w:hAnsi="Times New Roman" w:eastAsia="NimbusRomNo9L-Regu" w:cs="Times New Roman"/>
                <w:sz w:val="22"/>
              </w:rPr>
              <w:t>Filter</w:t>
            </w:r>
          </w:p>
          <w:p>
            <w:pPr>
              <w:pStyle w:val="66"/>
              <w:ind w:left="0" w:leftChars="0" w:firstLine="0" w:firstLineChars="0"/>
              <w:jc w:val="center"/>
              <w:rPr>
                <w:rFonts w:hint="default" w:ascii="Times New Roman" w:hAnsi="Times New Roman" w:eastAsia="NimbusRomNo9L-Regu" w:cs="Times New Roman"/>
                <w:sz w:val="22"/>
                <w:lang w:val="en-US"/>
              </w:rPr>
            </w:pPr>
            <w:r>
              <w:rPr>
                <w:rFonts w:hint="default" w:eastAsia="NimbusRomNo9L-Regu" w:cs="Times New Roman"/>
                <w:sz w:val="22"/>
                <w:lang w:val="en-US"/>
              </w:rPr>
              <w:t>(without DVL)</w:t>
            </w:r>
          </w:p>
        </w:tc>
        <w:tc>
          <w:tcPr>
            <w:tcW w:w="90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Mean</w:t>
            </w:r>
            <w:r>
              <w:rPr>
                <w:rFonts w:hint="default" w:eastAsia="NimbusRomNo9L-Regu" w:cs="Times New Roman"/>
                <w:sz w:val="22"/>
                <w:lang w:val="en-US"/>
              </w:rPr>
              <w:t xml:space="preserve"> </w:t>
            </w:r>
            <w:r>
              <w:rPr>
                <w:rFonts w:hint="default" w:ascii="Times New Roman" w:hAnsi="Times New Roman" w:eastAsia="NimbusRomNo9L-Regu" w:cs="Times New Roman"/>
                <w:sz w:val="22"/>
              </w:rPr>
              <w:t>Sq Error</w:t>
            </w:r>
          </w:p>
        </w:tc>
        <w:tc>
          <w:tcPr>
            <w:tcW w:w="126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std Error</w:t>
            </w:r>
          </w:p>
        </w:tc>
        <w:tc>
          <w:tcPr>
            <w:tcW w:w="102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RMS error</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Time of execution(s)</w:t>
            </w:r>
          </w:p>
        </w:tc>
        <w:tc>
          <w:tcPr>
            <w:tcW w:w="1001" w:type="dxa"/>
          </w:tcPr>
          <w:p>
            <w:pPr>
              <w:pStyle w:val="66"/>
              <w:ind w:left="0" w:leftChars="0" w:firstLine="0" w:firstLineChars="0"/>
              <w:jc w:val="center"/>
              <w:rPr>
                <w:rFonts w:hint="default"/>
                <w:vertAlign w:val="baseline"/>
                <w:lang w:val="en-US"/>
              </w:rPr>
            </w:pPr>
            <w:r>
              <w:rPr>
                <w:rFonts w:hint="default" w:ascii="Times New Roman" w:hAnsi="Times New Roman" w:eastAsia="NimbusRomNo9L-Regu" w:cs="Times New Roman"/>
                <w:sz w:val="22"/>
              </w:rPr>
              <w:t>Filter time</w:t>
            </w:r>
            <w:r>
              <w:rPr>
                <w:rFonts w:hint="default" w:eastAsia="NimbusRomNo9L-Regu" w:cs="Times New Roman"/>
                <w:sz w:val="22"/>
                <w:lang w:val="en-US"/>
              </w:rPr>
              <w:t xml:space="preserve"> (approx)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0" w:type="dxa"/>
          </w:tcPr>
          <w:p>
            <w:pPr>
              <w:pStyle w:val="66"/>
              <w:ind w:left="0" w:leftChars="0" w:firstLine="0" w:firstLineChars="0"/>
              <w:jc w:val="center"/>
              <w:rPr>
                <w:rFonts w:hint="default"/>
                <w:vertAlign w:val="baseline"/>
              </w:rPr>
            </w:pPr>
            <w:r>
              <w:rPr>
                <w:rFonts w:hint="default" w:ascii="Times New Roman" w:hAnsi="Times New Roman" w:eastAsia="NimbusRomNo9L-Regu" w:cs="Times New Roman"/>
                <w:sz w:val="22"/>
              </w:rPr>
              <w:t>PC/BC-DIM</w:t>
            </w:r>
          </w:p>
        </w:tc>
        <w:tc>
          <w:tcPr>
            <w:tcW w:w="900" w:type="dxa"/>
          </w:tcPr>
          <w:p>
            <w:pPr>
              <w:pStyle w:val="66"/>
              <w:ind w:left="0" w:leftChars="0" w:firstLine="0" w:firstLineChars="0"/>
              <w:jc w:val="center"/>
              <w:rPr>
                <w:rFonts w:hint="default"/>
                <w:vertAlign w:val="baseline"/>
              </w:rPr>
            </w:pPr>
            <w:r>
              <w:rPr>
                <w:rFonts w:hint="default"/>
              </w:rPr>
              <w:t>21.857</w:t>
            </w:r>
          </w:p>
        </w:tc>
        <w:tc>
          <w:tcPr>
            <w:tcW w:w="1260" w:type="dxa"/>
          </w:tcPr>
          <w:p>
            <w:pPr>
              <w:pStyle w:val="66"/>
              <w:ind w:left="0" w:leftChars="0" w:firstLine="0" w:firstLineChars="0"/>
              <w:jc w:val="center"/>
              <w:rPr>
                <w:rFonts w:hint="default"/>
                <w:vertAlign w:val="baseline"/>
              </w:rPr>
            </w:pPr>
            <w:r>
              <w:rPr>
                <w:rFonts w:hint="default"/>
              </w:rPr>
              <w:t>2.0636</w:t>
            </w:r>
          </w:p>
        </w:tc>
        <w:tc>
          <w:tcPr>
            <w:tcW w:w="1020" w:type="dxa"/>
          </w:tcPr>
          <w:p>
            <w:pPr>
              <w:pStyle w:val="66"/>
              <w:ind w:left="0" w:leftChars="0" w:firstLine="0" w:firstLineChars="0"/>
              <w:jc w:val="center"/>
              <w:rPr>
                <w:rFonts w:hint="default"/>
                <w:vertAlign w:val="baseline"/>
              </w:rPr>
            </w:pPr>
            <w:r>
              <w:rPr>
                <w:rFonts w:hint="default"/>
              </w:rPr>
              <w:t>4.196</w:t>
            </w:r>
          </w:p>
        </w:tc>
        <w:tc>
          <w:tcPr>
            <w:tcW w:w="1426" w:type="dxa"/>
          </w:tcPr>
          <w:p>
            <w:pPr>
              <w:pStyle w:val="66"/>
              <w:ind w:left="0" w:leftChars="0" w:firstLine="0" w:firstLineChars="0"/>
              <w:jc w:val="center"/>
              <w:rPr>
                <w:rFonts w:hint="default"/>
                <w:vertAlign w:val="baseline"/>
              </w:rPr>
            </w:pPr>
            <w:r>
              <w:rPr>
                <w:rFonts w:hint="default" w:ascii="Times New Roman" w:hAnsi="Times New Roman" w:eastAsia="NimbusRomNo9L-Regu"/>
                <w:sz w:val="22"/>
              </w:rPr>
              <w:t>19.979</w:t>
            </w:r>
          </w:p>
        </w:tc>
        <w:tc>
          <w:tcPr>
            <w:tcW w:w="1001" w:type="dxa"/>
          </w:tcPr>
          <w:p>
            <w:pPr>
              <w:pStyle w:val="66"/>
              <w:ind w:left="0"/>
              <w:jc w:val="center"/>
              <w:rPr>
                <w:rFonts w:hint="default"/>
                <w:vertAlign w:val="baseline"/>
                <w:lang w:val="en-US"/>
              </w:rPr>
            </w:pPr>
            <w:r>
              <w:rPr>
                <w:rFonts w:hint="default" w:ascii="Times New Roman" w:hAnsi="Times New Roman" w:eastAsia="NimbusRomNo9L-Regu" w:cs="Times New Roman"/>
                <w:sz w:val="22"/>
              </w:rPr>
              <w:t>0.00</w:t>
            </w:r>
            <w:r>
              <w:rPr>
                <w:rFonts w:hint="default" w:eastAsia="NimbusRomNo9L-Regu" w:cs="Times New Roman"/>
                <w:sz w:val="22"/>
                <w:lang w:val="en-US"/>
              </w:rPr>
              <w:t>533</w:t>
            </w:r>
          </w:p>
        </w:tc>
      </w:tr>
    </w:tbl>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8" o:spt="75" alt=""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8"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40" o:spt="75" alt=""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40"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Range of -14 to 14 with difference of 1 is selected and centers are set using same configuration. Sigma of USBL is set equal to step size 1 and sigma of motion estimation vector is selected 3.5 to achieve optimal position. The iterations are set 35 for PC/BC-DIM neural network. </w:t>
      </w:r>
    </w:p>
    <w:p>
      <w:pPr>
        <w:spacing w:before="243" w:beforeLines="67" w:beforeAutospacing="0" w:line="360" w:lineRule="auto"/>
        <w:ind w:left="440" w:leftChars="200" w:firstLine="0" w:firstLineChars="0"/>
        <w:jc w:val="both"/>
        <w:rPr>
          <w:rFonts w:hint="default"/>
          <w:lang w:val="en-US"/>
        </w:rPr>
      </w:pPr>
    </w:p>
    <w:tbl>
      <w:tblPr>
        <w:tblStyle w:val="34"/>
        <w:tblW w:w="0" w:type="auto"/>
        <w:tblInd w:w="5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5"/>
        <w:gridCol w:w="1140"/>
        <w:gridCol w:w="1260"/>
        <w:gridCol w:w="1470"/>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295" w:type="dxa"/>
          </w:tcPr>
          <w:p>
            <w:pPr>
              <w:spacing w:beforeAutospacing="0" w:afterLines="0"/>
              <w:jc w:val="left"/>
              <w:rPr>
                <w:rFonts w:ascii="SimSun" w:hAnsi="SimSun" w:eastAsia="SimSun" w:cs="SimSun"/>
                <w:sz w:val="24"/>
                <w:szCs w:val="24"/>
              </w:rPr>
            </w:pPr>
            <w:r>
              <w:rPr>
                <w:rFonts w:hint="default" w:ascii="Times New Roman" w:hAnsi="Times New Roman" w:eastAsia="NimbusRomNo9L-Regu"/>
                <w:sz w:val="22"/>
                <w:vertAlign w:val="baseline"/>
                <w:lang w:val="en-US"/>
              </w:rPr>
              <w:t xml:space="preserve">Algorithm </w:t>
            </w:r>
          </w:p>
        </w:tc>
        <w:tc>
          <w:tcPr>
            <w:tcW w:w="1140" w:type="dxa"/>
          </w:tcPr>
          <w:p>
            <w:pPr>
              <w:spacing w:beforeAutospacing="0" w:afterLines="0"/>
              <w:jc w:val="left"/>
              <w:rPr>
                <w:rFonts w:hint="default" w:ascii="SimSun" w:hAnsi="SimSun" w:eastAsia="SimSun" w:cs="SimSun"/>
                <w:sz w:val="24"/>
                <w:szCs w:val="24"/>
                <w:lang w:val="en-US"/>
              </w:rPr>
            </w:pPr>
            <w:r>
              <w:rPr>
                <w:rFonts w:hint="default" w:ascii="Times New Roman" w:hAnsi="Times New Roman" w:eastAsia="NimbusRomNo9L-Regu"/>
                <w:sz w:val="22"/>
                <w:vertAlign w:val="baseline"/>
                <w:lang w:val="en-US"/>
              </w:rPr>
              <w:t>Mean</w:t>
            </w:r>
          </w:p>
        </w:tc>
        <w:tc>
          <w:tcPr>
            <w:tcW w:w="1260" w:type="dxa"/>
          </w:tcPr>
          <w:p>
            <w:pPr>
              <w:spacing w:beforeAutospacing="0" w:afterLines="0"/>
              <w:jc w:val="left"/>
              <w:rPr>
                <w:rFonts w:ascii="SimSun" w:hAnsi="SimSun" w:eastAsia="SimSun" w:cs="SimSun"/>
                <w:sz w:val="24"/>
                <w:szCs w:val="24"/>
              </w:rPr>
            </w:pPr>
            <w:r>
              <w:rPr>
                <w:rFonts w:hint="default" w:ascii="Times New Roman" w:hAnsi="Times New Roman" w:eastAsia="NimbusRomNo9L-Regu"/>
                <w:sz w:val="22"/>
                <w:vertAlign w:val="baseline"/>
                <w:lang w:val="en-US"/>
              </w:rPr>
              <w:t xml:space="preserve"> Std. </w:t>
            </w:r>
            <w:r>
              <w:rPr>
                <w:rFonts w:hint="default" w:eastAsia="NimbusRomNo9L-Regu"/>
                <w:sz w:val="22"/>
                <w:vertAlign w:val="baseline"/>
                <w:lang w:val="en-US"/>
              </w:rPr>
              <w:t xml:space="preserve"> Dev.</w:t>
            </w:r>
          </w:p>
        </w:tc>
        <w:tc>
          <w:tcPr>
            <w:tcW w:w="1470" w:type="dxa"/>
          </w:tcPr>
          <w:p>
            <w:pPr>
              <w:spacing w:beforeAutospacing="0" w:afterLines="0"/>
              <w:jc w:val="left"/>
              <w:rPr>
                <w:rFonts w:hint="default" w:ascii="SimSun" w:hAnsi="SimSun" w:eastAsia="SimSun" w:cs="SimSun"/>
                <w:sz w:val="24"/>
                <w:szCs w:val="24"/>
                <w:lang w:val="en-US"/>
              </w:rPr>
            </w:pPr>
            <w:r>
              <w:rPr>
                <w:rFonts w:hint="default" w:ascii="Times New Roman" w:hAnsi="Times New Roman" w:eastAsia="NimbusRomNo9L-Regu"/>
                <w:sz w:val="22"/>
                <w:vertAlign w:val="baseline"/>
                <w:lang w:val="en-US"/>
              </w:rPr>
              <w:t>Time</w:t>
            </w:r>
            <w:r>
              <w:rPr>
                <w:rFonts w:hint="default" w:eastAsia="NimbusRomNo9L-Regu"/>
                <w:sz w:val="22"/>
                <w:vertAlign w:val="baseline"/>
                <w:lang w:val="en-US"/>
              </w:rPr>
              <w:t xml:space="preserve"> (sec)</w:t>
            </w:r>
          </w:p>
        </w:tc>
        <w:tc>
          <w:tcPr>
            <w:tcW w:w="1767" w:type="dxa"/>
          </w:tcPr>
          <w:p>
            <w:pPr>
              <w:spacing w:beforeAutospacing="0" w:afterLines="0"/>
              <w:jc w:val="left"/>
              <w:rPr>
                <w:rFonts w:hint="default" w:ascii="Times New Roman" w:hAnsi="Times New Roman" w:eastAsia="NimbusRomNo9L-Regu"/>
                <w:sz w:val="22"/>
                <w:vertAlign w:val="baseline"/>
                <w:lang w:val="en-US"/>
              </w:rPr>
            </w:pPr>
            <w:r>
              <w:rPr>
                <w:rFonts w:hint="default" w:eastAsia="NimbusRomNo9L-Regu"/>
                <w:sz w:val="22"/>
                <w:vertAlign w:val="baseline"/>
                <w:lang w:val="en-US"/>
              </w:rPr>
              <w:t>Reference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Dead reckoning</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45.7573</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26.9248</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12.8949</w:t>
            </w:r>
          </w:p>
        </w:tc>
        <w:tc>
          <w:tcPr>
            <w:tcW w:w="1767" w:type="dxa"/>
            <w:vMerge w:val="restart"/>
          </w:tcPr>
          <w:p>
            <w:pPr>
              <w:spacing w:beforeAutospacing="0" w:afterLines="0"/>
              <w:jc w:val="left"/>
              <w:rPr>
                <w:rFonts w:hint="default"/>
                <w:szCs w:val="24"/>
                <w:lang w:val="en-US"/>
              </w:rPr>
            </w:pPr>
          </w:p>
          <w:p>
            <w:pPr>
              <w:spacing w:beforeAutospacing="0" w:afterLines="0"/>
              <w:jc w:val="left"/>
              <w:rPr>
                <w:rFonts w:hint="default"/>
                <w:szCs w:val="24"/>
                <w:lang w:val="en-US"/>
              </w:rPr>
            </w:pPr>
          </w:p>
          <w:p>
            <w:pPr>
              <w:spacing w:beforeAutospacing="0" w:afterLines="0"/>
              <w:jc w:val="left"/>
              <w:rPr>
                <w:rFonts w:hint="default" w:eastAsia="NimbusRomNo9L-Regu"/>
                <w:sz w:val="22"/>
                <w:vertAlign w:val="baseline"/>
                <w:lang w:val="en-US"/>
              </w:rPr>
            </w:pPr>
            <w:r>
              <w:rPr>
                <w:rFonts w:hint="default"/>
                <w:szCs w:val="24"/>
                <w:lang w:val="en-US"/>
              </w:rPr>
              <w:t>Chame (Chame, Dos Santos, &amp; da Costa Botelho, 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Kalman Filter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1.9479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3.0804</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13.5013</w:t>
            </w:r>
          </w:p>
        </w:tc>
        <w:tc>
          <w:tcPr>
            <w:tcW w:w="1767" w:type="dxa"/>
            <w:vMerge w:val="continue"/>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A-MCL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1.5968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1.2146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156.1984</w:t>
            </w:r>
          </w:p>
        </w:tc>
        <w:tc>
          <w:tcPr>
            <w:tcW w:w="1767" w:type="dxa"/>
            <w:vMerge w:val="continue"/>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Kalman Filter Post-processed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1.4568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1.6161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rPr>
              <w:t>13.2737</w:t>
            </w:r>
          </w:p>
        </w:tc>
        <w:tc>
          <w:tcPr>
            <w:tcW w:w="1767" w:type="dxa"/>
            <w:vMerge w:val="continue"/>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B-PR-F Neural Network </w:t>
            </w:r>
          </w:p>
        </w:tc>
        <w:tc>
          <w:tcPr>
            <w:tcW w:w="114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1.4139 </w:t>
            </w:r>
          </w:p>
        </w:tc>
        <w:tc>
          <w:tcPr>
            <w:tcW w:w="126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 xml:space="preserve">1.1479 </w:t>
            </w:r>
          </w:p>
        </w:tc>
        <w:tc>
          <w:tcPr>
            <w:tcW w:w="1470" w:type="dxa"/>
          </w:tcPr>
          <w:p>
            <w:pPr>
              <w:spacing w:beforeAutospacing="0" w:afterLines="0"/>
              <w:jc w:val="left"/>
              <w:rPr>
                <w:rFonts w:hint="default" w:ascii="Times New Roman" w:hAnsi="Times New Roman" w:eastAsia="NimbusRomNo9L-Regu"/>
                <w:sz w:val="22"/>
                <w:vertAlign w:val="baseline"/>
                <w:lang w:val="en-US"/>
              </w:rPr>
            </w:pPr>
            <w:r>
              <w:rPr>
                <w:rFonts w:hint="default" w:ascii="Times New Roman" w:hAnsi="Times New Roman" w:eastAsia="NimbusRomNo9L-Regu"/>
                <w:sz w:val="22"/>
                <w:vertAlign w:val="baseline"/>
                <w:lang w:val="en-US"/>
              </w:rPr>
              <w:t>46.9161</w:t>
            </w:r>
          </w:p>
        </w:tc>
        <w:tc>
          <w:tcPr>
            <w:tcW w:w="1767" w:type="dxa"/>
            <w:vMerge w:val="continue"/>
          </w:tcPr>
          <w:p>
            <w:pPr>
              <w:spacing w:beforeAutospacing="0" w:afterLines="0"/>
              <w:jc w:val="left"/>
              <w:rPr>
                <w:rFonts w:hint="default" w:eastAsia="NimbusRomNo9L-Regu"/>
                <w:sz w:val="22"/>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2295" w:type="dxa"/>
          </w:tcPr>
          <w:p>
            <w:pPr>
              <w:spacing w:beforeAutospacing="0" w:afterLines="0"/>
              <w:jc w:val="left"/>
              <w:rPr>
                <w:rFonts w:hint="default" w:eastAsia="NimbusRomNo9L-Regu"/>
                <w:b/>
                <w:bCs/>
                <w:sz w:val="22"/>
                <w:vertAlign w:val="baseline"/>
                <w:lang w:val="en-US"/>
              </w:rPr>
            </w:pPr>
            <w:r>
              <w:rPr>
                <w:rFonts w:hint="default" w:eastAsia="NimbusRomNo9L-Regu"/>
                <w:b/>
                <w:bCs/>
                <w:sz w:val="22"/>
                <w:vertAlign w:val="baseline"/>
                <w:lang w:val="en-US"/>
              </w:rPr>
              <w:t>PC/BC-DIM Neural</w:t>
            </w:r>
          </w:p>
          <w:p>
            <w:pPr>
              <w:spacing w:beforeAutospacing="0" w:afterLines="0"/>
              <w:jc w:val="left"/>
              <w:rPr>
                <w:rFonts w:hint="default" w:eastAsia="NimbusRomNo9L-Regu"/>
                <w:b/>
                <w:bCs/>
                <w:sz w:val="22"/>
                <w:vertAlign w:val="baseline"/>
                <w:lang w:val="en-US"/>
              </w:rPr>
            </w:pPr>
            <w:r>
              <w:rPr>
                <w:rFonts w:hint="default" w:eastAsia="NimbusRomNo9L-Regu"/>
                <w:b/>
                <w:bCs/>
                <w:sz w:val="22"/>
                <w:vertAlign w:val="baseline"/>
                <w:lang w:val="en-US"/>
              </w:rPr>
              <w:t xml:space="preserve">Network </w:t>
            </w:r>
          </w:p>
        </w:tc>
        <w:tc>
          <w:tcPr>
            <w:tcW w:w="1140" w:type="dxa"/>
          </w:tcPr>
          <w:p>
            <w:pPr>
              <w:spacing w:beforeAutospacing="0" w:afterLines="0"/>
              <w:jc w:val="left"/>
              <w:rPr>
                <w:rFonts w:hint="default" w:ascii="Times New Roman" w:hAnsi="Times New Roman" w:eastAsia="NimbusRomNo9L-Regu"/>
                <w:b/>
                <w:bCs/>
                <w:sz w:val="22"/>
                <w:vertAlign w:val="baseline"/>
                <w:lang w:val="en-US"/>
              </w:rPr>
            </w:pPr>
            <w:r>
              <w:rPr>
                <w:rFonts w:hint="default" w:ascii="Times New Roman" w:hAnsi="Times New Roman" w:eastAsia="NimbusRomNo9L-Regu"/>
                <w:b/>
                <w:bCs/>
                <w:sz w:val="22"/>
                <w:vertAlign w:val="baseline"/>
                <w:lang w:val="en-US"/>
              </w:rPr>
              <w:t>1.3526</w:t>
            </w:r>
          </w:p>
        </w:tc>
        <w:tc>
          <w:tcPr>
            <w:tcW w:w="1260" w:type="dxa"/>
          </w:tcPr>
          <w:p>
            <w:pPr>
              <w:spacing w:beforeAutospacing="0" w:afterLines="0"/>
              <w:jc w:val="left"/>
              <w:rPr>
                <w:rFonts w:hint="default" w:ascii="Times New Roman" w:hAnsi="Times New Roman" w:eastAsia="NimbusRomNo9L-Regu"/>
                <w:b/>
                <w:bCs/>
                <w:sz w:val="22"/>
                <w:vertAlign w:val="baseline"/>
                <w:lang w:val="en-US"/>
              </w:rPr>
            </w:pPr>
            <w:r>
              <w:rPr>
                <w:rFonts w:hint="default" w:ascii="Times New Roman" w:hAnsi="Times New Roman" w:eastAsia="NimbusRomNo9L-Regu"/>
                <w:b/>
                <w:bCs/>
                <w:sz w:val="22"/>
                <w:vertAlign w:val="baseline"/>
                <w:lang w:val="en-US"/>
              </w:rPr>
              <w:t>1.0412</w:t>
            </w:r>
          </w:p>
        </w:tc>
        <w:tc>
          <w:tcPr>
            <w:tcW w:w="1470" w:type="dxa"/>
          </w:tcPr>
          <w:p>
            <w:pPr>
              <w:spacing w:beforeAutospacing="0" w:afterLines="0"/>
              <w:jc w:val="left"/>
              <w:rPr>
                <w:rFonts w:hint="default" w:ascii="Times New Roman" w:hAnsi="Times New Roman" w:eastAsia="NimbusRomNo9L-Regu"/>
                <w:b/>
                <w:bCs/>
                <w:sz w:val="22"/>
                <w:vertAlign w:val="baseline"/>
                <w:lang w:val="en-US"/>
              </w:rPr>
            </w:pPr>
            <w:r>
              <w:rPr>
                <w:rFonts w:hint="default" w:eastAsia="NimbusRomNo9L-Regu"/>
                <w:b/>
                <w:bCs/>
                <w:sz w:val="22"/>
                <w:vertAlign w:val="baseline"/>
                <w:lang w:val="en-US"/>
              </w:rPr>
              <w:t>45.7753</w:t>
            </w:r>
          </w:p>
        </w:tc>
        <w:tc>
          <w:tcPr>
            <w:tcW w:w="1767" w:type="dxa"/>
          </w:tcPr>
          <w:p>
            <w:pPr>
              <w:spacing w:beforeAutospacing="0" w:afterLines="0"/>
              <w:jc w:val="left"/>
              <w:rPr>
                <w:rFonts w:hint="default" w:eastAsia="NimbusRomNo9L-Regu"/>
                <w:b/>
                <w:bCs/>
                <w:sz w:val="22"/>
                <w:vertAlign w:val="baseline"/>
                <w:lang w:val="en-US"/>
              </w:rPr>
            </w:pPr>
          </w:p>
        </w:tc>
      </w:tr>
    </w:tbl>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ascii="Times New Roman" w:hAnsi="Times New Roman" w:eastAsia="NimbusRomNo9L-Regu" w:cs="Times New Roman"/>
          <w:sz w:val="22"/>
          <w:lang w:val="en-US"/>
        </w:rPr>
      </w:pPr>
      <w:bookmarkStart w:id="33" w:name="_Toc513676544"/>
      <w:bookmarkStart w:id="34" w:name="_Toc513672636"/>
      <w:r>
        <w:rPr>
          <w:rFonts w:hint="default"/>
          <w:szCs w:val="24"/>
        </w:rPr>
        <w:t>Water covers more than 70 per cent of earth crust which shows there is a green area for searchers to discover and explore underwater resources.</w:t>
      </w:r>
      <w:r>
        <w:rPr>
          <w:rFonts w:hint="default"/>
          <w:szCs w:val="24"/>
          <w:lang w:val="en-US"/>
        </w:rPr>
        <w:t xml:space="preserve"> It</w:t>
      </w:r>
      <w:r>
        <w:rPr>
          <w:rFonts w:hint="default"/>
          <w:szCs w:val="24"/>
        </w:rPr>
        <w:t xml:space="preserve"> is essential to locate the self-position of the robot</w:t>
      </w:r>
      <w:r>
        <w:rPr>
          <w:rFonts w:hint="default"/>
          <w:szCs w:val="24"/>
          <w:lang w:val="en-US"/>
        </w:rPr>
        <w:t xml:space="preserve"> t</w:t>
      </w:r>
      <w:r>
        <w:rPr>
          <w:rFonts w:hint="default"/>
          <w:szCs w:val="24"/>
        </w:rPr>
        <w:t>o localize something below the surface of the wate</w:t>
      </w:r>
      <w:r>
        <w:rPr>
          <w:rFonts w:hint="default"/>
          <w:szCs w:val="24"/>
          <w:lang w:val="en-US"/>
        </w:rPr>
        <w:t>r</w:t>
      </w:r>
      <w:r>
        <w:rPr>
          <w:rFonts w:hint="default"/>
          <w:szCs w:val="24"/>
        </w:rPr>
        <w:t>. GPS and other radio signals do not work below the surface of the water. Acoustic positioning systems are a better choice to locate the vehicle in an unknown underwater environment</w:t>
      </w:r>
      <w:r>
        <w:rPr>
          <w:rFonts w:hint="default"/>
          <w:szCs w:val="24"/>
          <w:lang w:val="en-US"/>
        </w:rPr>
        <w:t xml:space="preserve"> but</w:t>
      </w:r>
      <w:r>
        <w:rPr>
          <w:rFonts w:hint="default"/>
          <w:szCs w:val="24"/>
        </w:rPr>
        <w:t xml:space="preserve"> </w:t>
      </w:r>
      <w:r>
        <w:rPr>
          <w:rFonts w:hint="default"/>
          <w:szCs w:val="24"/>
          <w:lang w:val="en-US"/>
        </w:rPr>
        <w:t>l</w:t>
      </w:r>
      <w:r>
        <w:rPr>
          <w:rFonts w:hint="default"/>
          <w:szCs w:val="24"/>
        </w:rPr>
        <w:t>ow time of arrival</w:t>
      </w:r>
      <w:r>
        <w:rPr>
          <w:rFonts w:hint="default"/>
          <w:szCs w:val="24"/>
          <w:lang w:val="en-US"/>
        </w:rPr>
        <w:t xml:space="preserve"> and abruption in measuring a</w:t>
      </w:r>
      <w:r>
        <w:rPr>
          <w:rFonts w:hint="default"/>
          <w:szCs w:val="24"/>
        </w:rPr>
        <w:t xml:space="preserve"> position</w:t>
      </w:r>
      <w:r>
        <w:rPr>
          <w:rFonts w:hint="default"/>
          <w:szCs w:val="24"/>
          <w:lang w:val="en-US"/>
        </w:rPr>
        <w:t xml:space="preserve"> are limitations of acoustic positioning systems. The problem of delay can be reduced by addition of fast data rate sensors such that IMU, DVL, Odometry, SONAR etc</w:t>
      </w:r>
      <w:r>
        <w:rPr>
          <w:rFonts w:hint="default"/>
          <w:szCs w:val="24"/>
        </w:rPr>
        <w:t>.</w:t>
      </w:r>
      <w:r>
        <w:rPr>
          <w:rFonts w:hint="default"/>
          <w:szCs w:val="24"/>
          <w:lang w:val="en-US"/>
        </w:rPr>
        <w:t xml:space="preserve"> Overcoming the noise of positioning sensors and fusion the absolute positioning information with relative positioning information is main objective of underwater localization.</w:t>
      </w:r>
      <w:r>
        <w:rPr>
          <w:rFonts w:hint="default"/>
          <w:szCs w:val="24"/>
        </w:rPr>
        <w:t xml:space="preserve"> Conventional fusion policies either have low accuracy or high computational cost. </w:t>
      </w:r>
      <w:r>
        <w:rPr>
          <w:rFonts w:hint="default" w:ascii="Times New Roman" w:hAnsi="Times New Roman" w:eastAsia="NimbusRomNo9L-Regu" w:cs="Times New Roman"/>
          <w:sz w:val="22"/>
        </w:rPr>
        <w:t xml:space="preserve">Conventional methods are not smart enough to deal with the dynamic nature of water. </w:t>
      </w:r>
      <w:r>
        <w:rPr>
          <w:rFonts w:hint="default" w:ascii="Times New Roman" w:hAnsi="Times New Roman" w:eastAsia="NimbusRomNo9L-Regu" w:cs="Times New Roman"/>
          <w:sz w:val="22"/>
          <w:lang w:val="en-US"/>
        </w:rPr>
        <w:t xml:space="preserve">Modelling of environment and hard mathematical rules make such techniques more complex. In the Kalman filter, we model noise separately but if the environment is dynamic Kalman filter performs poorly because it gives noisy results.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Particle filter can deal underwater noise by multiple hypotheses but it makes localization process slow even there is less noisy data.</w:t>
      </w:r>
    </w:p>
    <w:p>
      <w:pPr>
        <w:spacing w:before="240" w:after="0" w:line="360" w:lineRule="auto"/>
        <w:jc w:val="both"/>
        <w:rPr>
          <w:rFonts w:hint="default"/>
          <w:szCs w:val="24"/>
        </w:rPr>
      </w:pPr>
      <w:r>
        <w:rPr>
          <w:rFonts w:hint="default" w:ascii="Times New Roman" w:hAnsi="Times New Roman" w:eastAsia="NimbusRomNo9L-Regu" w:cs="Times New Roman"/>
          <w:sz w:val="22"/>
          <w:lang w:val="en-US"/>
        </w:rPr>
        <w:t xml:space="preserve">For optimal fusion algorithm, Chame proposed that abrupt noise of USBL can be eliminated by relying on other sensors and reliable data can be considered. For this purpose Chame proposed principle of contextual anticipation which resets in the presence of reliable sensory data of USBL. Sabra proposed that it is better to use different techniques for different environments. Camera-based systems do not have this problem but they can produce a delay in recognition of known landmarks for self-location determining. </w:t>
      </w:r>
      <w:r>
        <w:rPr>
          <w:rFonts w:hint="default" w:eastAsia="NimbusRomNo9L-Regu" w:cs="Times New Roman"/>
          <w:sz w:val="22"/>
          <w:lang w:val="en-US"/>
        </w:rPr>
        <w:t xml:space="preserve">SONAR are used for find the change in position of robots. This raw information can be converted to useful information to find the current change of vehicle. </w:t>
      </w:r>
      <w:r>
        <w:rPr>
          <w:rFonts w:hint="default"/>
          <w:szCs w:val="24"/>
        </w:rPr>
        <w:t>There is a need to deal with this environment using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ascii="Times New Roman" w:hAnsi="Times New Roman" w:eastAsia="NimbusRomNo9L-Regu" w:cs="Times New Roman"/>
          <w:sz w:val="22"/>
          <w:lang w:val="en-US"/>
        </w:rPr>
        <w:t>Our proposed method has a range of equal distance weights so abrupt noise can be overcome because it will be outside the ranges.</w:t>
      </w:r>
      <w:r>
        <w:rPr>
          <w:rFonts w:hint="default" w:eastAsia="NimbusRomNo9L-Regu" w:cs="Times New Roman"/>
          <w:sz w:val="22"/>
          <w:lang w:val="en-US"/>
        </w:rPr>
        <w:t xml:space="preserve"> Other than eliminating noise this filter has ability to make trajectory smooth.</w:t>
      </w:r>
      <w:r>
        <w:rPr>
          <w:rFonts w:hint="default" w:ascii="Times New Roman" w:hAnsi="Times New Roman" w:eastAsia="NimbusRomNo9L-Regu" w:cs="Times New Roman"/>
          <w:sz w:val="22"/>
          <w:lang w:val="en-US"/>
        </w:rPr>
        <w:t xml:space="preserve"> Weights can be set differently according to need but here the main focus is to eliminate abrupt noise and fusion of sensory data. Other than Abrupt noise of USBL PC/BC-DIM also reduced dead-reckoning error. We have successfully achieved more accuracy with more efficiency. Other than it as the input comes and reconstruct so by increasing iterations we can achieve more accuracy as the Z-axis of both B-PR-F and PC/BC-DIM is expressed in figure. It is clear to see that PCBC-DIM is fusing the sensory data as well as it is reconstructing individual sensory input to reduce noise.</w:t>
      </w:r>
      <w:r>
        <w:rPr>
          <w:rFonts w:hint="default" w:eastAsia="NimbusRomNo9L-Regu" w:cs="Times New Roman"/>
          <w:sz w:val="22"/>
          <w:lang w:val="en-US"/>
        </w:rPr>
        <w:t xml:space="preserve">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lang w:val="en-US"/>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4"/>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D7DA96"/>
    <w:multiLevelType w:val="singleLevel"/>
    <w:tmpl w:val="5AD7DA96"/>
    <w:lvl w:ilvl="0" w:tentative="0">
      <w:start w:val="1"/>
      <w:numFmt w:val="decimal"/>
      <w:suff w:val="space"/>
      <w:lvlText w:val="%1)"/>
      <w:lvlJc w:val="left"/>
    </w:lvl>
  </w:abstractNum>
  <w:abstractNum w:abstractNumId="3">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891AD4"/>
    <w:rsid w:val="01F026A7"/>
    <w:rsid w:val="01F304B3"/>
    <w:rsid w:val="0233731A"/>
    <w:rsid w:val="024F64D6"/>
    <w:rsid w:val="026C3F1A"/>
    <w:rsid w:val="0278686B"/>
    <w:rsid w:val="02904757"/>
    <w:rsid w:val="02C8780C"/>
    <w:rsid w:val="03106DEE"/>
    <w:rsid w:val="03253FF9"/>
    <w:rsid w:val="03520F59"/>
    <w:rsid w:val="03681B9D"/>
    <w:rsid w:val="04041D34"/>
    <w:rsid w:val="042A153B"/>
    <w:rsid w:val="045D01F2"/>
    <w:rsid w:val="04794326"/>
    <w:rsid w:val="04920704"/>
    <w:rsid w:val="04A62B4C"/>
    <w:rsid w:val="04BC0EB9"/>
    <w:rsid w:val="04D40EC3"/>
    <w:rsid w:val="0505015F"/>
    <w:rsid w:val="05165E54"/>
    <w:rsid w:val="05501FB8"/>
    <w:rsid w:val="056805F7"/>
    <w:rsid w:val="058B1106"/>
    <w:rsid w:val="05DB69C3"/>
    <w:rsid w:val="05E32F48"/>
    <w:rsid w:val="05F736EB"/>
    <w:rsid w:val="06216BB7"/>
    <w:rsid w:val="062A3B07"/>
    <w:rsid w:val="06511975"/>
    <w:rsid w:val="06875BB2"/>
    <w:rsid w:val="06933560"/>
    <w:rsid w:val="06B55C23"/>
    <w:rsid w:val="06CE134E"/>
    <w:rsid w:val="06E84084"/>
    <w:rsid w:val="07126B37"/>
    <w:rsid w:val="07515129"/>
    <w:rsid w:val="076B0BAC"/>
    <w:rsid w:val="07CF21A0"/>
    <w:rsid w:val="080E2E16"/>
    <w:rsid w:val="083638CE"/>
    <w:rsid w:val="084B2DDD"/>
    <w:rsid w:val="08752706"/>
    <w:rsid w:val="08D322EB"/>
    <w:rsid w:val="090B7AF4"/>
    <w:rsid w:val="095C5466"/>
    <w:rsid w:val="099D7454"/>
    <w:rsid w:val="09AF2693"/>
    <w:rsid w:val="09DD6669"/>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EB7E31"/>
    <w:rsid w:val="0BF664CC"/>
    <w:rsid w:val="0C9C41FA"/>
    <w:rsid w:val="0CA668D9"/>
    <w:rsid w:val="0CC2106A"/>
    <w:rsid w:val="0CE9383E"/>
    <w:rsid w:val="0D1C6411"/>
    <w:rsid w:val="0D434BC5"/>
    <w:rsid w:val="0D5B4053"/>
    <w:rsid w:val="0D821FBF"/>
    <w:rsid w:val="0D92377C"/>
    <w:rsid w:val="0DB92A0F"/>
    <w:rsid w:val="0DD13131"/>
    <w:rsid w:val="0E0B5EE1"/>
    <w:rsid w:val="0E150D71"/>
    <w:rsid w:val="0E1B0F94"/>
    <w:rsid w:val="0E2E1F48"/>
    <w:rsid w:val="0E2E7B0C"/>
    <w:rsid w:val="0E3C115D"/>
    <w:rsid w:val="0EB44FCE"/>
    <w:rsid w:val="0EE04115"/>
    <w:rsid w:val="0F1A0E1D"/>
    <w:rsid w:val="0F246F81"/>
    <w:rsid w:val="0F53776E"/>
    <w:rsid w:val="0F6E4002"/>
    <w:rsid w:val="0FA83EC6"/>
    <w:rsid w:val="0FF81417"/>
    <w:rsid w:val="10BA6946"/>
    <w:rsid w:val="10CC3220"/>
    <w:rsid w:val="11417481"/>
    <w:rsid w:val="114F1488"/>
    <w:rsid w:val="115D0182"/>
    <w:rsid w:val="11803DAA"/>
    <w:rsid w:val="11A277F8"/>
    <w:rsid w:val="11B23C77"/>
    <w:rsid w:val="11E30700"/>
    <w:rsid w:val="12C01C76"/>
    <w:rsid w:val="12DB66D7"/>
    <w:rsid w:val="130F6FAB"/>
    <w:rsid w:val="135652E2"/>
    <w:rsid w:val="13A4516B"/>
    <w:rsid w:val="13A83A10"/>
    <w:rsid w:val="13C222AD"/>
    <w:rsid w:val="13C71026"/>
    <w:rsid w:val="141B04C4"/>
    <w:rsid w:val="141C0ABA"/>
    <w:rsid w:val="14205DAC"/>
    <w:rsid w:val="14A552A0"/>
    <w:rsid w:val="14AF11F6"/>
    <w:rsid w:val="14B51E18"/>
    <w:rsid w:val="150C3370"/>
    <w:rsid w:val="152863F7"/>
    <w:rsid w:val="1585437A"/>
    <w:rsid w:val="15A76623"/>
    <w:rsid w:val="15FC2A7B"/>
    <w:rsid w:val="166E25E4"/>
    <w:rsid w:val="16787A46"/>
    <w:rsid w:val="16C6490C"/>
    <w:rsid w:val="17346CFE"/>
    <w:rsid w:val="17861CA2"/>
    <w:rsid w:val="17921426"/>
    <w:rsid w:val="179D2560"/>
    <w:rsid w:val="17D848E7"/>
    <w:rsid w:val="17DF02CF"/>
    <w:rsid w:val="181B3356"/>
    <w:rsid w:val="181E30E0"/>
    <w:rsid w:val="18347CB8"/>
    <w:rsid w:val="18472594"/>
    <w:rsid w:val="1864491E"/>
    <w:rsid w:val="186A2728"/>
    <w:rsid w:val="187B15CF"/>
    <w:rsid w:val="18907449"/>
    <w:rsid w:val="18CC6EB3"/>
    <w:rsid w:val="18F54BFA"/>
    <w:rsid w:val="192564B0"/>
    <w:rsid w:val="198900CE"/>
    <w:rsid w:val="19DD2E0B"/>
    <w:rsid w:val="19F21252"/>
    <w:rsid w:val="1A0B1F58"/>
    <w:rsid w:val="1A1C34C7"/>
    <w:rsid w:val="1A220748"/>
    <w:rsid w:val="1A3A204B"/>
    <w:rsid w:val="1A6524DD"/>
    <w:rsid w:val="1AB53B2F"/>
    <w:rsid w:val="1B2C1D15"/>
    <w:rsid w:val="1B7F3BAB"/>
    <w:rsid w:val="1B86673E"/>
    <w:rsid w:val="1B9277A3"/>
    <w:rsid w:val="1C025675"/>
    <w:rsid w:val="1C8D13A0"/>
    <w:rsid w:val="1CB80788"/>
    <w:rsid w:val="1CC46F83"/>
    <w:rsid w:val="1D003A7B"/>
    <w:rsid w:val="1D02687C"/>
    <w:rsid w:val="1D0E2A48"/>
    <w:rsid w:val="1D3D06F2"/>
    <w:rsid w:val="1D5B2D2D"/>
    <w:rsid w:val="1DC035D6"/>
    <w:rsid w:val="1E8A2F60"/>
    <w:rsid w:val="1E8A6096"/>
    <w:rsid w:val="1EA74E28"/>
    <w:rsid w:val="1EBE7E57"/>
    <w:rsid w:val="1F0C5331"/>
    <w:rsid w:val="1F15754B"/>
    <w:rsid w:val="1F345F39"/>
    <w:rsid w:val="1F552691"/>
    <w:rsid w:val="1F8C77A5"/>
    <w:rsid w:val="1FD878F6"/>
    <w:rsid w:val="20037BE9"/>
    <w:rsid w:val="204946E0"/>
    <w:rsid w:val="205913D5"/>
    <w:rsid w:val="20593D3A"/>
    <w:rsid w:val="20706C2D"/>
    <w:rsid w:val="207C7FF2"/>
    <w:rsid w:val="208B2D17"/>
    <w:rsid w:val="20923E24"/>
    <w:rsid w:val="20BF53E4"/>
    <w:rsid w:val="20BF6E33"/>
    <w:rsid w:val="20BF74AE"/>
    <w:rsid w:val="20E76FAE"/>
    <w:rsid w:val="211945AB"/>
    <w:rsid w:val="21252E13"/>
    <w:rsid w:val="213673BA"/>
    <w:rsid w:val="217428A7"/>
    <w:rsid w:val="226837FC"/>
    <w:rsid w:val="227008DD"/>
    <w:rsid w:val="229C1659"/>
    <w:rsid w:val="23275229"/>
    <w:rsid w:val="23391DB3"/>
    <w:rsid w:val="238020F5"/>
    <w:rsid w:val="23C37107"/>
    <w:rsid w:val="23D34297"/>
    <w:rsid w:val="241B7B98"/>
    <w:rsid w:val="244A2915"/>
    <w:rsid w:val="246C487A"/>
    <w:rsid w:val="24766876"/>
    <w:rsid w:val="248A54AC"/>
    <w:rsid w:val="24BE25E8"/>
    <w:rsid w:val="252E75EA"/>
    <w:rsid w:val="25320E0B"/>
    <w:rsid w:val="254017F9"/>
    <w:rsid w:val="25722E58"/>
    <w:rsid w:val="25804A5A"/>
    <w:rsid w:val="25AF1361"/>
    <w:rsid w:val="25AF68AA"/>
    <w:rsid w:val="25EC1312"/>
    <w:rsid w:val="25FC12CA"/>
    <w:rsid w:val="262637ED"/>
    <w:rsid w:val="26275795"/>
    <w:rsid w:val="263A29FE"/>
    <w:rsid w:val="26430535"/>
    <w:rsid w:val="265327C4"/>
    <w:rsid w:val="26541924"/>
    <w:rsid w:val="26564FF9"/>
    <w:rsid w:val="26820802"/>
    <w:rsid w:val="2709687B"/>
    <w:rsid w:val="270F6A78"/>
    <w:rsid w:val="271F01B2"/>
    <w:rsid w:val="273B45E9"/>
    <w:rsid w:val="273D0F30"/>
    <w:rsid w:val="27417CB1"/>
    <w:rsid w:val="276A7DCB"/>
    <w:rsid w:val="276E7C85"/>
    <w:rsid w:val="27984AE2"/>
    <w:rsid w:val="27C246B3"/>
    <w:rsid w:val="281D4922"/>
    <w:rsid w:val="28307925"/>
    <w:rsid w:val="28326934"/>
    <w:rsid w:val="28567DDE"/>
    <w:rsid w:val="285F44AE"/>
    <w:rsid w:val="289044BE"/>
    <w:rsid w:val="289B425E"/>
    <w:rsid w:val="290B398C"/>
    <w:rsid w:val="29292411"/>
    <w:rsid w:val="297609E3"/>
    <w:rsid w:val="29E36050"/>
    <w:rsid w:val="2A6E6BA2"/>
    <w:rsid w:val="2A9C075E"/>
    <w:rsid w:val="2AB07F9E"/>
    <w:rsid w:val="2ACD0C50"/>
    <w:rsid w:val="2AD72422"/>
    <w:rsid w:val="2B723B86"/>
    <w:rsid w:val="2C4A06F2"/>
    <w:rsid w:val="2C5D0B0F"/>
    <w:rsid w:val="2C5D316C"/>
    <w:rsid w:val="2C702E82"/>
    <w:rsid w:val="2C98309D"/>
    <w:rsid w:val="2CAF02E3"/>
    <w:rsid w:val="2D0A72A3"/>
    <w:rsid w:val="2D251391"/>
    <w:rsid w:val="2D3A5462"/>
    <w:rsid w:val="2D7256BF"/>
    <w:rsid w:val="2DB8078F"/>
    <w:rsid w:val="2E173AA4"/>
    <w:rsid w:val="2E274EA9"/>
    <w:rsid w:val="2E3E65DC"/>
    <w:rsid w:val="2E7300D9"/>
    <w:rsid w:val="2E8F3BD2"/>
    <w:rsid w:val="2EDE77DD"/>
    <w:rsid w:val="2EE428B6"/>
    <w:rsid w:val="2EEE771B"/>
    <w:rsid w:val="2F0F755D"/>
    <w:rsid w:val="2F227F53"/>
    <w:rsid w:val="2F4C3DC4"/>
    <w:rsid w:val="2F500561"/>
    <w:rsid w:val="2F9A63AA"/>
    <w:rsid w:val="2FB56ABE"/>
    <w:rsid w:val="2FE44ECF"/>
    <w:rsid w:val="2FFE1B2A"/>
    <w:rsid w:val="300860B8"/>
    <w:rsid w:val="30257DDF"/>
    <w:rsid w:val="30433F4B"/>
    <w:rsid w:val="305C7ADC"/>
    <w:rsid w:val="305F0F5E"/>
    <w:rsid w:val="3081421F"/>
    <w:rsid w:val="30A63D11"/>
    <w:rsid w:val="30D237B6"/>
    <w:rsid w:val="310A2BB0"/>
    <w:rsid w:val="31177BD8"/>
    <w:rsid w:val="311A0380"/>
    <w:rsid w:val="311F7001"/>
    <w:rsid w:val="312E1746"/>
    <w:rsid w:val="313748A6"/>
    <w:rsid w:val="316169DA"/>
    <w:rsid w:val="316F2EBB"/>
    <w:rsid w:val="31D8370B"/>
    <w:rsid w:val="31FA76C9"/>
    <w:rsid w:val="32121610"/>
    <w:rsid w:val="321E04F8"/>
    <w:rsid w:val="32DC3ADC"/>
    <w:rsid w:val="32DE0992"/>
    <w:rsid w:val="32E7322D"/>
    <w:rsid w:val="33280B0D"/>
    <w:rsid w:val="33377B43"/>
    <w:rsid w:val="33814B96"/>
    <w:rsid w:val="33845F0D"/>
    <w:rsid w:val="33854158"/>
    <w:rsid w:val="33A92A75"/>
    <w:rsid w:val="33B81E44"/>
    <w:rsid w:val="33D67990"/>
    <w:rsid w:val="34694916"/>
    <w:rsid w:val="34701166"/>
    <w:rsid w:val="34E51417"/>
    <w:rsid w:val="34F52B34"/>
    <w:rsid w:val="35111C10"/>
    <w:rsid w:val="35247664"/>
    <w:rsid w:val="355679C9"/>
    <w:rsid w:val="35592144"/>
    <w:rsid w:val="35EF675B"/>
    <w:rsid w:val="360A0540"/>
    <w:rsid w:val="36230286"/>
    <w:rsid w:val="366311A0"/>
    <w:rsid w:val="36750F4F"/>
    <w:rsid w:val="36A019F2"/>
    <w:rsid w:val="37AD6769"/>
    <w:rsid w:val="37D14511"/>
    <w:rsid w:val="37D50442"/>
    <w:rsid w:val="37E447D5"/>
    <w:rsid w:val="38303BA2"/>
    <w:rsid w:val="386F5086"/>
    <w:rsid w:val="38A77771"/>
    <w:rsid w:val="38CF2B94"/>
    <w:rsid w:val="3912382F"/>
    <w:rsid w:val="39240150"/>
    <w:rsid w:val="39366EB6"/>
    <w:rsid w:val="399F3859"/>
    <w:rsid w:val="39FD4354"/>
    <w:rsid w:val="3A2761AC"/>
    <w:rsid w:val="3A6632FE"/>
    <w:rsid w:val="3A901B31"/>
    <w:rsid w:val="3A9579B9"/>
    <w:rsid w:val="3AE9624C"/>
    <w:rsid w:val="3AF465B9"/>
    <w:rsid w:val="3B012DF9"/>
    <w:rsid w:val="3B0B2661"/>
    <w:rsid w:val="3B0F2710"/>
    <w:rsid w:val="3B3D65AC"/>
    <w:rsid w:val="3B763B13"/>
    <w:rsid w:val="3C901CF8"/>
    <w:rsid w:val="3CA57794"/>
    <w:rsid w:val="3CBB04F5"/>
    <w:rsid w:val="3CE83A97"/>
    <w:rsid w:val="3CFB21A5"/>
    <w:rsid w:val="3D3A7C30"/>
    <w:rsid w:val="3D4A543A"/>
    <w:rsid w:val="3D6E1740"/>
    <w:rsid w:val="3D882D20"/>
    <w:rsid w:val="3D904D3E"/>
    <w:rsid w:val="3D9B0223"/>
    <w:rsid w:val="3E394090"/>
    <w:rsid w:val="3E49291C"/>
    <w:rsid w:val="3E9D6C25"/>
    <w:rsid w:val="3EAF1E0D"/>
    <w:rsid w:val="3EC27EE0"/>
    <w:rsid w:val="3F085EF3"/>
    <w:rsid w:val="3F0D6B3D"/>
    <w:rsid w:val="3F3A7F04"/>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C72FD7"/>
    <w:rsid w:val="42D3301A"/>
    <w:rsid w:val="42EC4F6A"/>
    <w:rsid w:val="431D1178"/>
    <w:rsid w:val="43271336"/>
    <w:rsid w:val="43B86253"/>
    <w:rsid w:val="43B975E0"/>
    <w:rsid w:val="43D13CB4"/>
    <w:rsid w:val="440A4FD1"/>
    <w:rsid w:val="44133A54"/>
    <w:rsid w:val="44406D14"/>
    <w:rsid w:val="44693D5A"/>
    <w:rsid w:val="449A7D68"/>
    <w:rsid w:val="449E5C55"/>
    <w:rsid w:val="44EA773C"/>
    <w:rsid w:val="45502739"/>
    <w:rsid w:val="45CB751B"/>
    <w:rsid w:val="45E07E12"/>
    <w:rsid w:val="46086573"/>
    <w:rsid w:val="464953E1"/>
    <w:rsid w:val="466F415B"/>
    <w:rsid w:val="4681187B"/>
    <w:rsid w:val="4688637E"/>
    <w:rsid w:val="46A40E18"/>
    <w:rsid w:val="47027B8D"/>
    <w:rsid w:val="47051023"/>
    <w:rsid w:val="47760F30"/>
    <w:rsid w:val="47B35BBA"/>
    <w:rsid w:val="47E613CB"/>
    <w:rsid w:val="48150AB8"/>
    <w:rsid w:val="481F35E9"/>
    <w:rsid w:val="4823750F"/>
    <w:rsid w:val="484078DC"/>
    <w:rsid w:val="484C4CDE"/>
    <w:rsid w:val="489802D3"/>
    <w:rsid w:val="48C75E22"/>
    <w:rsid w:val="48F531F9"/>
    <w:rsid w:val="48FB72BC"/>
    <w:rsid w:val="49233327"/>
    <w:rsid w:val="4957437B"/>
    <w:rsid w:val="49C0254E"/>
    <w:rsid w:val="4A2E562D"/>
    <w:rsid w:val="4B060602"/>
    <w:rsid w:val="4B067DB2"/>
    <w:rsid w:val="4B753901"/>
    <w:rsid w:val="4B8509CD"/>
    <w:rsid w:val="4BE4575A"/>
    <w:rsid w:val="4C004429"/>
    <w:rsid w:val="4C4136A6"/>
    <w:rsid w:val="4C507C37"/>
    <w:rsid w:val="4C7D2FD4"/>
    <w:rsid w:val="4C880E45"/>
    <w:rsid w:val="4CE64A89"/>
    <w:rsid w:val="4D9253F3"/>
    <w:rsid w:val="4DEA0F6A"/>
    <w:rsid w:val="4EB752F2"/>
    <w:rsid w:val="4EE04B79"/>
    <w:rsid w:val="4EF51812"/>
    <w:rsid w:val="4F0050E0"/>
    <w:rsid w:val="4F0C1E8E"/>
    <w:rsid w:val="4F11506D"/>
    <w:rsid w:val="4F2E2B81"/>
    <w:rsid w:val="4F4C7BE2"/>
    <w:rsid w:val="4F7F3DA4"/>
    <w:rsid w:val="4F916F7A"/>
    <w:rsid w:val="4F96209C"/>
    <w:rsid w:val="4FCC2EB5"/>
    <w:rsid w:val="4FEE10C5"/>
    <w:rsid w:val="500A733A"/>
    <w:rsid w:val="50A163BD"/>
    <w:rsid w:val="50E01C50"/>
    <w:rsid w:val="510553B6"/>
    <w:rsid w:val="51BB0AF8"/>
    <w:rsid w:val="51C16609"/>
    <w:rsid w:val="51FA719F"/>
    <w:rsid w:val="520A193B"/>
    <w:rsid w:val="520C1927"/>
    <w:rsid w:val="5240372B"/>
    <w:rsid w:val="529E1FC4"/>
    <w:rsid w:val="52DC4149"/>
    <w:rsid w:val="52EB19A0"/>
    <w:rsid w:val="53025EFB"/>
    <w:rsid w:val="5323170C"/>
    <w:rsid w:val="536338BE"/>
    <w:rsid w:val="5371310E"/>
    <w:rsid w:val="538F2996"/>
    <w:rsid w:val="53A245DD"/>
    <w:rsid w:val="53CB1AAF"/>
    <w:rsid w:val="540A4C99"/>
    <w:rsid w:val="54A744B4"/>
    <w:rsid w:val="54B67F76"/>
    <w:rsid w:val="54DE4CD2"/>
    <w:rsid w:val="54E35814"/>
    <w:rsid w:val="54EE2057"/>
    <w:rsid w:val="54F9451E"/>
    <w:rsid w:val="54FC65BC"/>
    <w:rsid w:val="555D4729"/>
    <w:rsid w:val="55EC2961"/>
    <w:rsid w:val="55FC0F03"/>
    <w:rsid w:val="56046F1D"/>
    <w:rsid w:val="563B4DE2"/>
    <w:rsid w:val="56770724"/>
    <w:rsid w:val="567D2CD8"/>
    <w:rsid w:val="56AF77B7"/>
    <w:rsid w:val="56DB54CA"/>
    <w:rsid w:val="56F576A8"/>
    <w:rsid w:val="57233951"/>
    <w:rsid w:val="57653046"/>
    <w:rsid w:val="577E4A98"/>
    <w:rsid w:val="57C63434"/>
    <w:rsid w:val="580210AF"/>
    <w:rsid w:val="58065B5E"/>
    <w:rsid w:val="580E1FD4"/>
    <w:rsid w:val="586C0CC5"/>
    <w:rsid w:val="58C164A5"/>
    <w:rsid w:val="58E65331"/>
    <w:rsid w:val="591079B7"/>
    <w:rsid w:val="594536D4"/>
    <w:rsid w:val="59BC630F"/>
    <w:rsid w:val="59EE6E32"/>
    <w:rsid w:val="5A4055B9"/>
    <w:rsid w:val="5A6B1C05"/>
    <w:rsid w:val="5B1D6E58"/>
    <w:rsid w:val="5B286A1F"/>
    <w:rsid w:val="5B2B7F39"/>
    <w:rsid w:val="5BB07D5B"/>
    <w:rsid w:val="5BE036FA"/>
    <w:rsid w:val="5C285396"/>
    <w:rsid w:val="5C477249"/>
    <w:rsid w:val="5C541372"/>
    <w:rsid w:val="5C6847FA"/>
    <w:rsid w:val="5C687DD9"/>
    <w:rsid w:val="5C8130E8"/>
    <w:rsid w:val="5C9F530D"/>
    <w:rsid w:val="5CF66E5D"/>
    <w:rsid w:val="5D255408"/>
    <w:rsid w:val="5D31057B"/>
    <w:rsid w:val="5D396340"/>
    <w:rsid w:val="5D3E3440"/>
    <w:rsid w:val="5D5F2DE1"/>
    <w:rsid w:val="5D911A6B"/>
    <w:rsid w:val="5E0149D7"/>
    <w:rsid w:val="5E0B65A0"/>
    <w:rsid w:val="5E1C3A06"/>
    <w:rsid w:val="5E1E63E6"/>
    <w:rsid w:val="5E9938BE"/>
    <w:rsid w:val="5EAE75D0"/>
    <w:rsid w:val="5EBE5D92"/>
    <w:rsid w:val="5F171F35"/>
    <w:rsid w:val="5F2A6737"/>
    <w:rsid w:val="5F373BDB"/>
    <w:rsid w:val="5FD95194"/>
    <w:rsid w:val="60096B48"/>
    <w:rsid w:val="601472C2"/>
    <w:rsid w:val="6015278A"/>
    <w:rsid w:val="602E74A9"/>
    <w:rsid w:val="60853B54"/>
    <w:rsid w:val="60985B78"/>
    <w:rsid w:val="609A360B"/>
    <w:rsid w:val="60C776E3"/>
    <w:rsid w:val="60E563A5"/>
    <w:rsid w:val="6110545E"/>
    <w:rsid w:val="611861AD"/>
    <w:rsid w:val="61470E45"/>
    <w:rsid w:val="618B14DA"/>
    <w:rsid w:val="619C1E14"/>
    <w:rsid w:val="620450E0"/>
    <w:rsid w:val="62426146"/>
    <w:rsid w:val="62471023"/>
    <w:rsid w:val="624E1738"/>
    <w:rsid w:val="62A63448"/>
    <w:rsid w:val="63093142"/>
    <w:rsid w:val="63272541"/>
    <w:rsid w:val="63401247"/>
    <w:rsid w:val="63442D86"/>
    <w:rsid w:val="635268DD"/>
    <w:rsid w:val="63590F44"/>
    <w:rsid w:val="63691BD4"/>
    <w:rsid w:val="6389164C"/>
    <w:rsid w:val="638A2F55"/>
    <w:rsid w:val="63B84D37"/>
    <w:rsid w:val="63C76C4D"/>
    <w:rsid w:val="63F432FE"/>
    <w:rsid w:val="63FC5818"/>
    <w:rsid w:val="63FC5A74"/>
    <w:rsid w:val="641D7148"/>
    <w:rsid w:val="64C55E88"/>
    <w:rsid w:val="64C6586F"/>
    <w:rsid w:val="64D465B2"/>
    <w:rsid w:val="64E95658"/>
    <w:rsid w:val="654D52DA"/>
    <w:rsid w:val="65B10158"/>
    <w:rsid w:val="65B64E3D"/>
    <w:rsid w:val="65D13687"/>
    <w:rsid w:val="65D30C9E"/>
    <w:rsid w:val="65F93F00"/>
    <w:rsid w:val="66225E77"/>
    <w:rsid w:val="6624275E"/>
    <w:rsid w:val="66353D99"/>
    <w:rsid w:val="6691774D"/>
    <w:rsid w:val="669C68A9"/>
    <w:rsid w:val="669E4288"/>
    <w:rsid w:val="66A41B72"/>
    <w:rsid w:val="66CC5FAD"/>
    <w:rsid w:val="66D67F62"/>
    <w:rsid w:val="66D73457"/>
    <w:rsid w:val="673C3DCE"/>
    <w:rsid w:val="67B025F2"/>
    <w:rsid w:val="6857639B"/>
    <w:rsid w:val="68590443"/>
    <w:rsid w:val="685C351A"/>
    <w:rsid w:val="68757310"/>
    <w:rsid w:val="689F41DF"/>
    <w:rsid w:val="68B71DC2"/>
    <w:rsid w:val="68E1631E"/>
    <w:rsid w:val="68F651F5"/>
    <w:rsid w:val="68F922D6"/>
    <w:rsid w:val="69064D57"/>
    <w:rsid w:val="690B270A"/>
    <w:rsid w:val="695367B5"/>
    <w:rsid w:val="69597152"/>
    <w:rsid w:val="697C7B9F"/>
    <w:rsid w:val="69A85BD2"/>
    <w:rsid w:val="69B51A51"/>
    <w:rsid w:val="69CC6749"/>
    <w:rsid w:val="69D8219E"/>
    <w:rsid w:val="69EF6C78"/>
    <w:rsid w:val="69FA5C53"/>
    <w:rsid w:val="6A0720ED"/>
    <w:rsid w:val="6A56435F"/>
    <w:rsid w:val="6A934A38"/>
    <w:rsid w:val="6AE14C8D"/>
    <w:rsid w:val="6B507404"/>
    <w:rsid w:val="6B7E497E"/>
    <w:rsid w:val="6BB56F58"/>
    <w:rsid w:val="6BDA12E1"/>
    <w:rsid w:val="6BE14108"/>
    <w:rsid w:val="6BEE0326"/>
    <w:rsid w:val="6C307502"/>
    <w:rsid w:val="6C734187"/>
    <w:rsid w:val="6C8B2E3F"/>
    <w:rsid w:val="6CCA07F4"/>
    <w:rsid w:val="6D00084D"/>
    <w:rsid w:val="6D0537BC"/>
    <w:rsid w:val="6D246E27"/>
    <w:rsid w:val="6DD5438D"/>
    <w:rsid w:val="6DDE38EE"/>
    <w:rsid w:val="6DDE79C2"/>
    <w:rsid w:val="6E7426A0"/>
    <w:rsid w:val="6EB276D8"/>
    <w:rsid w:val="6EBE1464"/>
    <w:rsid w:val="6F9F3E70"/>
    <w:rsid w:val="70062208"/>
    <w:rsid w:val="701A50FD"/>
    <w:rsid w:val="701A6287"/>
    <w:rsid w:val="70856858"/>
    <w:rsid w:val="70A433B3"/>
    <w:rsid w:val="70AA1338"/>
    <w:rsid w:val="70B73EA9"/>
    <w:rsid w:val="70C31308"/>
    <w:rsid w:val="70DF6C32"/>
    <w:rsid w:val="70ED3FB2"/>
    <w:rsid w:val="71257CF9"/>
    <w:rsid w:val="712F7D4C"/>
    <w:rsid w:val="71585A0F"/>
    <w:rsid w:val="71B31B5E"/>
    <w:rsid w:val="71EA58F4"/>
    <w:rsid w:val="7232676B"/>
    <w:rsid w:val="72486FA1"/>
    <w:rsid w:val="72776FA7"/>
    <w:rsid w:val="72F14249"/>
    <w:rsid w:val="73382DA9"/>
    <w:rsid w:val="73860336"/>
    <w:rsid w:val="73E32BED"/>
    <w:rsid w:val="73FA1EA5"/>
    <w:rsid w:val="74130A18"/>
    <w:rsid w:val="74190708"/>
    <w:rsid w:val="743147C4"/>
    <w:rsid w:val="743B379A"/>
    <w:rsid w:val="7468178B"/>
    <w:rsid w:val="74806D30"/>
    <w:rsid w:val="749A4842"/>
    <w:rsid w:val="75551C11"/>
    <w:rsid w:val="756F352E"/>
    <w:rsid w:val="758E50DB"/>
    <w:rsid w:val="75AF0604"/>
    <w:rsid w:val="75C17301"/>
    <w:rsid w:val="75E722F2"/>
    <w:rsid w:val="75F93CB8"/>
    <w:rsid w:val="7600127E"/>
    <w:rsid w:val="760A7B0B"/>
    <w:rsid w:val="764A1AD7"/>
    <w:rsid w:val="764C7948"/>
    <w:rsid w:val="7735663A"/>
    <w:rsid w:val="775A5BB1"/>
    <w:rsid w:val="77674657"/>
    <w:rsid w:val="77A231B1"/>
    <w:rsid w:val="77CF529E"/>
    <w:rsid w:val="78202A63"/>
    <w:rsid w:val="78492C19"/>
    <w:rsid w:val="78572AAE"/>
    <w:rsid w:val="788C1C3D"/>
    <w:rsid w:val="78A46AF9"/>
    <w:rsid w:val="78CC7617"/>
    <w:rsid w:val="797D094A"/>
    <w:rsid w:val="79D108E4"/>
    <w:rsid w:val="79D41E71"/>
    <w:rsid w:val="7A353CF5"/>
    <w:rsid w:val="7AA14C06"/>
    <w:rsid w:val="7AA775BD"/>
    <w:rsid w:val="7AB0440E"/>
    <w:rsid w:val="7AB8329A"/>
    <w:rsid w:val="7AC74FB9"/>
    <w:rsid w:val="7ACB7277"/>
    <w:rsid w:val="7AF258C6"/>
    <w:rsid w:val="7B134151"/>
    <w:rsid w:val="7B183DE6"/>
    <w:rsid w:val="7B2D2BDF"/>
    <w:rsid w:val="7B63189C"/>
    <w:rsid w:val="7BA43FD3"/>
    <w:rsid w:val="7BC52DB0"/>
    <w:rsid w:val="7C7E4327"/>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923802"/>
    <w:rsid w:val="7F9A4D02"/>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5</TotalTime>
  <ScaleCrop>false</ScaleCrop>
  <LinksUpToDate>false</LinksUpToDate>
  <CharactersWithSpaces>112219</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2019-07-29T03:24:00Z</cp:lastPrinted>
  <dcterms:modified xsi:type="dcterms:W3CDTF">2020-05-10T16:05:23Z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1033-11.2.0.9327</vt:lpwstr>
  </property>
</Properties>
</file>