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has been always available to help me wherever I found any difficulty. He always provided me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Height w:val="240" w:hRule="atLeast"/>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gridSpan w:val="2"/>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gridAfter w:val="1"/>
          <w:wAfter w:w="30" w:type="dxa"/>
        </w:trPr>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2.1.3: SONAR and vision-based localization systems</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2.2.2: Extended Kalman filter</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gridAfter w:val="1"/>
          <w:wAfter w:w="30" w:type="dxa"/>
        </w:trPr>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3.2.3: Decoding of reconstructed input</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lang w:val="en-US"/>
              </w:rPr>
            </w:pPr>
            <w:r>
              <w:rPr>
                <w:rFonts w:hint="default"/>
              </w:rPr>
              <w:t>4.1: Demonstration of PC/BC-DIM resu</w:t>
            </w:r>
            <w:r>
              <w:rPr>
                <w:rFonts w:hint="default"/>
                <w:lang w:val="en-US"/>
              </w:rPr>
              <w:t>lt…………………………………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25" w:leftChars="375" w:firstLine="0" w:firstLineChars="0"/>
              <w:jc w:val="both"/>
              <w:rPr>
                <w:rFonts w:hint="default"/>
                <w:lang w:val="en-US"/>
              </w:rPr>
            </w:pPr>
            <w:r>
              <w:rPr>
                <w:rFonts w:hint="default"/>
              </w:rPr>
              <w:t>4.1.2: Non-Gaussian or abrupt noise addition</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lang w:val="en-US"/>
              </w:rPr>
            </w:pPr>
            <w:r>
              <w:rPr>
                <w:rFonts w:hint="default"/>
              </w:rPr>
              <w:t>4.2: Simulation Data comparison with a B-PR-F neural network</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gridAfter w:val="1"/>
          <w:wAfter w:w="30" w:type="dxa"/>
        </w:trPr>
        <w:tc>
          <w:tcPr>
            <w:tcW w:w="7200" w:type="dxa"/>
            <w:vAlign w:val="top"/>
          </w:tcPr>
          <w:p>
            <w:pPr>
              <w:spacing w:after="0" w:line="240" w:lineRule="auto"/>
              <w:ind w:left="810" w:leftChars="368" w:firstLine="0" w:firstLineChars="0"/>
              <w:jc w:val="both"/>
              <w:rPr>
                <w:rFonts w:hint="default"/>
                <w:lang w:val="en-US"/>
              </w:rPr>
            </w:pPr>
            <w:r>
              <w:rPr>
                <w:rFonts w:hint="default"/>
              </w:rPr>
              <w:t>4.2.1: PC/BC-DIM and B-PR-F comparison</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794" w:leftChars="361" w:firstLine="0" w:firstLineChars="0"/>
              <w:jc w:val="both"/>
              <w:rPr>
                <w:rFonts w:hint="default"/>
                <w:lang w:val="en-US"/>
              </w:rPr>
            </w:pPr>
            <w:r>
              <w:rPr>
                <w:rFonts w:hint="default"/>
              </w:rPr>
              <w:t>4.2.2: All sensors B-PR-F and without IMU PC/BC-DIM comparison</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794" w:leftChars="361" w:firstLine="0" w:firstLineChars="0"/>
              <w:jc w:val="both"/>
              <w:rPr>
                <w:rFonts w:hint="default"/>
                <w:lang w:val="en-US"/>
              </w:rPr>
            </w:pPr>
            <w:r>
              <w:rPr>
                <w:rFonts w:hint="default"/>
              </w:rPr>
              <w:t>4.2.2: All sensors B-PR-F and without DVL PC/BC-DIM comparison</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gridAfter w:val="1"/>
          <w:wAfter w:w="30" w:type="dxa"/>
        </w:trPr>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4.3: Experimental data comparison with a B-PR-F neural network</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15" w:leftChars="143" w:firstLine="0" w:firstLineChars="0"/>
              <w:jc w:val="both"/>
              <w:rPr>
                <w:rFonts w:hint="default" w:ascii="Times New Roman" w:hAnsi="Times New Roman" w:cs="Times New Roman" w:eastAsiaTheme="minorHAnsi"/>
                <w:sz w:val="22"/>
                <w:szCs w:val="22"/>
                <w:lang w:val="en-US" w:eastAsia="en-US" w:bidi="ar-SA"/>
              </w:rPr>
            </w:pPr>
          </w:p>
        </w:tc>
        <w:tc>
          <w:tcPr>
            <w:tcW w:w="1106" w:type="dxa"/>
            <w:gridSpan w:val="2"/>
            <w:vAlign w:val="top"/>
          </w:tcPr>
          <w:p>
            <w:pPr>
              <w:spacing w:after="0" w:line="240" w:lineRule="auto"/>
              <w:jc w:val="center"/>
              <w:rPr>
                <w:rFonts w:asciiTheme="minorHAnsi" w:hAnsiTheme="minorHAnsi" w:eastAsiaTheme="minorHAnsi" w:cstheme="minorHAnsi"/>
                <w:b/>
                <w:spacing w:val="12"/>
                <w:sz w:val="22"/>
                <w:szCs w:val="22"/>
                <w:lang w:val="en-US" w:eastAsia="en-US" w:bidi="ar-SA"/>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asciiTheme="minorHAnsi" w:hAnsiTheme="minorHAnsi" w:eastAsiaTheme="minorHAnsi" w:cstheme="minorHAnsi"/>
                <w:spacing w:val="12"/>
                <w:sz w:val="22"/>
                <w:szCs w:val="22"/>
                <w:lang w:val="en-US" w:eastAsia="en-US" w:bidi="ar-SA"/>
              </w:rPr>
            </w:pPr>
          </w:p>
          <w:p>
            <w:pPr>
              <w:spacing w:after="0" w:line="240" w:lineRule="auto"/>
              <w:ind w:left="810" w:leftChars="0"/>
              <w:jc w:val="both"/>
              <w:rPr>
                <w:rFonts w:asciiTheme="minorHAnsi" w:hAnsiTheme="minorHAnsi" w:eastAsiaTheme="minorHAnsi" w:cstheme="minorHAnsi"/>
                <w:spacing w:val="12"/>
                <w:sz w:val="22"/>
                <w:szCs w:val="22"/>
                <w:lang w:val="en-US" w:eastAsia="en-US" w:bidi="ar-SA"/>
              </w:rPr>
            </w:pPr>
          </w:p>
          <w:p>
            <w:pPr>
              <w:spacing w:after="0" w:line="240" w:lineRule="auto"/>
              <w:ind w:left="810" w:leftChars="0"/>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ind w:left="1220" w:hanging="1220" w:hangingChars="500"/>
              <w:rPr>
                <w:rFonts w:hint="default"/>
                <w:spacing w:val="12"/>
                <w:szCs w:val="26"/>
                <w:lang w:val="en-US"/>
              </w:rPr>
            </w:pPr>
            <w:r>
              <w:rPr>
                <w:rFonts w:hint="default"/>
                <w:spacing w:val="12"/>
                <w:szCs w:val="26"/>
              </w:rPr>
              <w:t>Figure-1.1: Connectivity of different sensors for underwater localization</w:t>
            </w:r>
            <w:r>
              <w:rPr>
                <w:rFonts w:hint="default"/>
                <w:spacing w:val="12"/>
                <w:szCs w:val="26"/>
                <w:lang w:val="en-US"/>
              </w:rPr>
              <w:t>…………………………………………………</w:t>
            </w:r>
          </w:p>
        </w:tc>
        <w:tc>
          <w:tcPr>
            <w:tcW w:w="1110" w:type="dxa"/>
            <w:gridSpan w:val="2"/>
            <w:tcBorders>
              <w:top w:val="nil"/>
              <w:left w:val="nil"/>
              <w:bottom w:val="nil"/>
            </w:tcBorders>
            <w:vAlign w:val="top"/>
          </w:tcPr>
          <w:p>
            <w:pPr>
              <w:spacing w:before="363"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idea of multisensory fusion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Figure-2.1: Working principle and geometry of DVL system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Figure-2.2: Types and geometry of acoustic positioning system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Figure-2.3: Visual localization approache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Figure-2.4: Working principle of Kalman Filter</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Figure-2.5: Typical Extended Kalman Filter scheme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Figure-2.6: Comparison of Unscented Transform (UT) and EKF</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Figure-3.1: PC/BC-DIM processing stages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Figure-3.2: PC/BC-DIM processing stages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Figure-3.3: PC/BC-DIM working principle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Figure-3.4: Trained weights of multiple sensors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Figure-3.5: Fusion of two types of sensory inputs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Figure-3.6: Encoding of Sensory Data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Figure-4.1: PC/BC-DIM outcome for noisy positioning points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Figure-4.2: PC/BC-DIM outcome for 2 times noisy positioning points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Figure-4.3: PC/BC-DIM outcome for non-Gaussian or abrupt noise</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Figure-4.4: B-PR-F neural network results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Figure-4.5: PC/BC-DIM neural network results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Figure-4.6: Error comparison for both neural networks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Figure-4.7: Z-Axis of B-PR-F neural network</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Figure-4.8: Z-Axis of PC/BC-DIM neural network</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Figure-4.9: Noisy USBL vs PC/BC-DIM results for y-axis</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rFonts w:hint="default"/>
                <w:spacing w:val="12"/>
                <w:szCs w:val="26"/>
              </w:rPr>
              <w:t>Table-2.1: Comparison of conventional state estimators for UWL</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Table-4.4: PC/BC-DIM and B-PR-F Experiment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Table-4.2: PC/BC-DIM and B-PR-F simulations without IMU</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Table-4.3: PC/BC-DIM and B-PR-F simulations (without DVL)</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for localization of underwater robot with the low computational cost is an important research question. We proposed PC-BC/DIM neural network which can fuse multiple sensors and optimally approximate position using different sensory information. Simulation results have shown that our proposed filter has only 1.761 standard deviation error, 3.9618 roots mean square error, 0.8 milliseconds of filter processing time with 18.79 seconds of total execution time against 6301 IMU, 6301 DVL and 158 USBL Experimental results have 1.3526 root mean square error and 1.0412 standard deviation error for the complete trajectory of 693 meters. Proposed PC/BC-DIM neural network can measure the position of an underwater robot more accurately and it can eliminate the highly abrupt noise of USBL sensor.</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801685"/>
      <w:bookmarkStart w:id="4" w:name="_Toc513676469"/>
      <w:r>
        <w:t>CHAPTER- 1</w:t>
      </w:r>
      <w:bookmarkEnd w:id="2"/>
      <w:bookmarkEnd w:id="3"/>
      <w:bookmarkEnd w:id="4"/>
    </w:p>
    <w:p>
      <w:pPr>
        <w:pStyle w:val="3"/>
        <w:spacing w:before="0" w:line="240" w:lineRule="auto"/>
        <w:rPr>
          <w:b w:val="0"/>
        </w:rPr>
      </w:pPr>
      <w:bookmarkStart w:id="5" w:name="_Toc801686"/>
      <w:bookmarkStart w:id="6" w:name="_Toc513672582"/>
      <w:bookmarkStart w:id="7" w:name="_Toc513676470"/>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GPS and AUV is connected to the transceiver of a ship through the acoustic transponder. Gyroscope and accelerometer are presented on AUV to find the linear and angular position of an underwater robot, respectively. Optical sensors or sonars are placed on the head of AUV which shows the front view and these can be used to find the position of a vehicle with respect to some fixed landmark. Doppler velocity log sensor produces the velocity of an underwater vehicle which is used to find the position of a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6474"/>
      <w:bookmarkStart w:id="9" w:name="_Toc513672583"/>
      <w:bookmarkStart w:id="10" w:name="_Toc801687"/>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6475"/>
      <w:bookmarkStart w:id="12" w:name="_Toc801688"/>
      <w:bookmarkStart w:id="13" w:name="_Toc513672584"/>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801689"/>
      <w:bookmarkStart w:id="15" w:name="_Toc513676479"/>
      <w:bookmarkStart w:id="16" w:name="_Toc513672588"/>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513672589"/>
      <w:bookmarkStart w:id="18" w:name="_Toc801690"/>
      <w:bookmarkStart w:id="19" w:name="_Toc51367648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6486"/>
      <w:bookmarkStart w:id="21" w:name="_Toc801691"/>
      <w:bookmarkStart w:id="22" w:name="_Toc513672595"/>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1054" w:leftChars="479" w:firstLine="0" w:firstLineChars="0"/>
        <w:jc w:val="both"/>
        <w:rPr>
          <w:rFonts w:hint="default"/>
          <w:szCs w:val="24"/>
          <w:lang w:val="en-US"/>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modelling of the sensor</w:t>
      </w:r>
      <w:r>
        <w:rPr>
          <w:rFonts w:hint="default"/>
          <w:szCs w:val="24"/>
          <w:lang w:val="en-US"/>
        </w:rPr>
        <w:t>s</w:t>
      </w:r>
      <w:r>
        <w:rPr>
          <w:rFonts w:hint="default"/>
          <w:szCs w:val="24"/>
        </w:rPr>
        <w:t xml:space="preserve"> (Karras &amp; Kyriakopoulos, 2007). Modelling of underwater sea environment is</w:t>
      </w:r>
      <w:r>
        <w:rPr>
          <w:rFonts w:hint="default"/>
          <w:szCs w:val="24"/>
          <w:lang w:val="en-US"/>
        </w:rPr>
        <w:t xml:space="preserve">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 a crucial task. </w:t>
      </w:r>
      <w:r>
        <w:rPr>
          <w:rFonts w:hint="default"/>
          <w:szCs w:val="24"/>
          <w:lang w:val="en-US"/>
        </w:rPr>
        <w:t xml:space="preserve">Ocean currents is a big hurdle to measure the motion of vehicle accurately so (Xie, 2016) proposed a neural network based approach to measure 3D position with a single accelerometer using trained neural network. </w:t>
      </w:r>
    </w:p>
    <w:p>
      <w:pPr>
        <w:spacing w:before="240" w:after="0" w:line="360" w:lineRule="auto"/>
        <w:ind w:left="1054" w:leftChars="479" w:firstLine="0" w:firstLineChars="0"/>
        <w:jc w:val="both"/>
        <w:rPr>
          <w:rFonts w:hint="default"/>
          <w:szCs w:val="24"/>
        </w:rPr>
      </w:pPr>
      <w:r>
        <w:rPr>
          <w:rFonts w:hint="default"/>
          <w:szCs w:val="24"/>
          <w:lang w:val="en-US"/>
        </w:rPr>
        <w:t>For measuring the velocity of underwater robot,</w:t>
      </w:r>
      <w:r>
        <w:rPr>
          <w:rFonts w:hint="default"/>
          <w:szCs w:val="24"/>
        </w:rPr>
        <w:t xml:space="preserve"> DVL which is sometimes used in parallel with IMU sensor</w:t>
      </w:r>
      <w:r>
        <w:rPr>
          <w:rFonts w:hint="default"/>
          <w:szCs w:val="24"/>
          <w:lang w:val="en-US"/>
        </w:rPr>
        <w:t xml:space="preserve"> </w:t>
      </w:r>
      <w:r>
        <w:rPr>
          <w:rFonts w:hint="default"/>
          <w:szCs w:val="24"/>
        </w:rPr>
        <w:t>(Lee,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 xml:space="preserve">A typical working of DVL sensor is explained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it triggers and receives the back-scattered acoustic signals to estimate the current velocity of an underwater robot. For triggering and receiving of acoustic signals it has 4 windows, each with the angle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expensive system as compared to USBL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Choosing a USBL in a locally unknown or featureless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no wider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Monocular vision system containing a single camera is a better alternative than other positioning systems in a known and structured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noisy images.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2.3 is representing the egocentric and allocentric localization concept.</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structured environment. Horizontal error of 20 cm tolerance is done for location estimation between agent and recognized object. Graph SLAM in (Chen, 2015) is proposed to produce better position estimation than traditional localization methods. In Simulations the average distance error is 0.67 m as compared to dead-reckoning of 6.09 m and in experiment the pose error is 1.08 as compared to 7.77 m of dead-reckoning. Like a camera, there are limitations for sonar-based localization systems. Sonar-based algorithm of self-localization of AUV is presented in (Petrich, Brown, Pentzer, &amp; Sustersic, 2018) which is a robust technique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because of addition of non gaussian noise. A chronological linear state estimator performs poorly in presence of non-linear motion equations of the underwater environment. The underwater environment can not be modeled using linear concepts due to which prediction hypothesis can not be accurate and there will be no overlapping of the output of Kalman filter.</w:t>
      </w: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In (Karimi et al., 2013) ROV is simulated for underwater localization in Matlab in which main sensor IMU and auxiliary sensor DVL are used for motion estimation. </w:t>
      </w:r>
    </w:p>
    <w:p>
      <w:pPr>
        <w:spacing w:before="240" w:after="0" w:line="360" w:lineRule="auto"/>
        <w:ind w:left="1100" w:leftChars="50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For a partially structured underwater environment (e.g., dams, port) EKF is used to extract the line features and AUV is localized with the help of 360-degree sonar (Ribas, Ridao, Neira, &amp; Tardos, 2006). Two parallel extended kalman filters are used for integrating IMU and DVL sensors and for integrating USBL and GPS for estimation of position in (Font, 2017). Furthermore, for USBL standard deviation error is 0.45 m for 100 m trajectory and using a stereo SLAM approach trajectory error bounded in range of 0 to 1.7 m for 270 m trajectory. EKF is used in (Guerrero-Font, 2016) for collecting continuous odometry data and USBL to get reliable position estimation</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for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literature for underwater localization, researchers have also work on non-Gaussian distribution. In specific particle filter (PF) is the non-linear model which approximates noisy measurements to produce less noisy results. PF has more expensive computational cost than KF, UKF and EKF. The Kalman filter method requires computation time of 7.956×10-5sec while the particle filter requires 4.445×10-2sec on average with the number of particles 15,000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underwater robot using on-board sensory data such as IMU, DVL etc. The second stage corrects the predicted location using the external information such as USBL and DGPS. The results in (Kim, 2011) show that it is possible to estimate the robot location in 3 dimensional (3D) space using only two acoustic beacons.</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35"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35"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Table 2.1 is giving specifications of conventional filters for underwater localization. As Kalman filter deals linear model so it has low computation cost and its distributions are gaussian type. Similarly EKF and UKF follow gaussian Distributions but somehow they can deal with non-linear systems. Particle filter best fit for dealing non-linear system with multi-model hypothesis but it has high computational cost.</w:t>
      </w: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 xml:space="preserve">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 Synchronous and asynchronous comparison for underwater robot localization in presented in (Ko, 2016) where the simulations and experimental results are in statistics for a vehicle to travel from one point to other in 3D space.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Image processing algorithm is used to estimate the distance and angle between the robot and landmark (Zhang, 2014). An odometry is generated for the robot based on the data of IMU. From the experimental results, in can be concluded that the proposed localization approach is able to localize the robotic fish quickly and accurately</w:t>
      </w:r>
    </w:p>
    <w:p>
      <w:pPr>
        <w:spacing w:beforeAutospacing="0" w:line="360" w:lineRule="auto"/>
        <w:ind w:left="1100" w:leftChars="500" w:firstLine="0" w:firstLineChars="0"/>
        <w:jc w:val="both"/>
        <w:rPr>
          <w:rFonts w:hint="default"/>
          <w:szCs w:val="24"/>
          <w:lang w:val="en-US"/>
        </w:rPr>
      </w:pPr>
      <w:r>
        <w:rPr>
          <w:rFonts w:hint="default"/>
          <w:szCs w:val="24"/>
          <w:lang w:val="en-US"/>
        </w:rPr>
        <w:t xml:space="preserve"> </w:t>
      </w: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PC/BC-DIM neural network and simulations are described</w:t>
      </w:r>
      <w:r>
        <w:rPr>
          <w:rFonts w:hint="default"/>
          <w:szCs w:val="24"/>
          <w:lang w:val="en-US"/>
        </w:rPr>
        <w:t xml:space="preserve"> in</w:t>
      </w:r>
      <w:r>
        <w:rPr>
          <w:rFonts w:hint="default"/>
          <w:szCs w:val="24"/>
        </w:rPr>
        <w:t xml:space="preserve"> below</w:t>
      </w:r>
      <w:bookmarkStart w:id="24" w:name="_Toc513676530"/>
      <w:bookmarkStart w:id="25" w:name="_Toc513672628"/>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05"/>
        <w:gridCol w:w="4613"/>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process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are mixed with a abrupt and non-gaussian type of noises. Weights are considered as a modeled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7"/>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7"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8" o:title=""/>
                  <o:lock v:ext="edit" aspectratio="t"/>
                  <w10:wrap type="none"/>
                  <w10:anchorlock/>
                </v:shape>
                <o:OLEObject Type="Embed" ProgID="Equation.KSEE3" ShapeID="_x0000_i1032" DrawAspect="Content" ObjectID="_1468075732" r:id="rId37">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60"/>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60"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0" o:title=""/>
                  <o:lock v:ext="edit" aspectratio="t"/>
                  <w10:wrap type="none"/>
                  <w10:anchorlock/>
                </v:shape>
                <o:OLEObject Type="Embed" ProgID="Equation.KSEE3" ShapeID="_x0000_i1033" DrawAspect="Content" ObjectID="_1468075733" r:id="rId39">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70"/>
        <w:gridCol w:w="4620"/>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70" w:type="dxa"/>
          </w:tcPr>
          <w:p>
            <w:pPr>
              <w:spacing w:before="240" w:after="0" w:line="360" w:lineRule="auto"/>
              <w:jc w:val="both"/>
              <w:rPr>
                <w:rFonts w:hint="default"/>
                <w:szCs w:val="24"/>
                <w:vertAlign w:val="baseline"/>
                <w:lang w:val="en-US"/>
              </w:rPr>
            </w:pPr>
          </w:p>
        </w:tc>
        <w:tc>
          <w:tcPr>
            <w:tcW w:w="4620"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8.75pt;width:76.25pt;" o:ole="t" filled="f" o:preferrelative="t" stroked="f" coordsize="21600,21600">
                  <v:path/>
                  <v:fill on="f" focussize="0,0"/>
                  <v:stroke on="f"/>
                  <v:imagedata r:id="rId42" o:title=""/>
                  <o:lock v:ext="edit" aspectratio="t"/>
                  <w10:wrap type="none"/>
                  <w10:anchorlock/>
                </v:shape>
                <o:OLEObject Type="Embed" ProgID="Equation.KSEE3" ShapeID="_x0000_i1034" DrawAspect="Content" ObjectID="_1468075734" r:id="rId41">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3"/>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for underwater localization, weights are intuitively set for convenience to observe the performance of the network. Suppose there are 4 types of input and they are named as IMU,DVL,USBL and DGPS. The weights for all sensors is shown in the 3.4 figure.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4"/>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5"/>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w:t>
      </w:r>
      <w:r>
        <w:rPr>
          <w:rFonts w:hint="default"/>
          <w:szCs w:val="24"/>
          <w:lang w:val="en-US"/>
        </w:rPr>
        <w:t>-</w:t>
      </w:r>
      <w:r>
        <w:rPr>
          <w:rFonts w:hint="default"/>
          <w:szCs w:val="24"/>
        </w:rPr>
        <w:t>reckoning</w:t>
      </w:r>
      <w:r>
        <w:rPr>
          <w:rFonts w:hint="default"/>
          <w:szCs w:val="24"/>
          <w:lang w:val="en-US"/>
        </w:rPr>
        <w:t xml:space="preserve"> method based</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5805"/>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7" w:type="dxa"/>
          </w:tcPr>
          <w:p>
            <w:pPr>
              <w:spacing w:after="183" w:afterLines="50" w:afterAutospacing="0" w:line="360" w:lineRule="auto"/>
              <w:jc w:val="both"/>
              <w:rPr>
                <w:rFonts w:hint="default"/>
                <w:b w:val="0"/>
                <w:bCs w:val="0"/>
                <w:sz w:val="22"/>
                <w:szCs w:val="22"/>
                <w:vertAlign w:val="baseline"/>
                <w:lang w:val="en-US"/>
              </w:rPr>
            </w:pPr>
          </w:p>
        </w:tc>
        <w:tc>
          <w:tcPr>
            <w:tcW w:w="6136"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7" o:title=""/>
                  <o:lock v:ext="edit" aspectratio="t"/>
                  <w10:wrap type="none"/>
                  <w10:anchorlock/>
                </v:shape>
                <o:OLEObject Type="Embed" ProgID="Equation.KSEE3" ShapeID="_x0000_i1035" DrawAspect="Content" ObjectID="_1468075735" r:id="rId46">
                  <o:LockedField>false</o:LockedField>
                </o:OLEObject>
              </w:object>
            </w:r>
            <w:r>
              <w:rPr>
                <w:rFonts w:hint="default"/>
                <w:b w:val="0"/>
                <w:bCs w:val="0"/>
                <w:sz w:val="22"/>
                <w:szCs w:val="22"/>
                <w:vertAlign w:val="baseline"/>
                <w:lang w:val="en-US"/>
              </w:rPr>
              <w:t xml:space="preserve">                             </w:t>
            </w:r>
          </w:p>
        </w:tc>
        <w:tc>
          <w:tcPr>
            <w:tcW w:w="240" w:type="dxa"/>
          </w:tcPr>
          <w:p>
            <w:pPr>
              <w:spacing w:before="273" w:beforeLines="75" w:beforeAutospacing="0" w:after="183" w:afterLines="50" w:afterAutospacing="0" w:line="360" w:lineRule="auto"/>
              <w:jc w:val="both"/>
              <w:rPr>
                <w:rFonts w:hint="default"/>
                <w:b w:val="0"/>
                <w:bCs w:val="0"/>
                <w:position w:val="-24"/>
                <w:sz w:val="22"/>
                <w:szCs w:val="22"/>
                <w:vertAlign w:val="baseline"/>
                <w:lang w:val="en-US"/>
              </w:rPr>
            </w:pPr>
            <w:r>
              <w:rPr>
                <w:rFonts w:hint="default"/>
                <w:b w:val="0"/>
                <w:bCs w:val="0"/>
                <w:sz w:val="22"/>
                <w:szCs w:val="22"/>
                <w:vertAlign w:val="baseline"/>
                <w:lang w:val="en-US"/>
              </w:rPr>
              <w:t>(3.7)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8"/>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motion data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input of global sensor and Mval_i is inertial input. Until the last value of sensor, the filter consistently update multiple sensory inputs with a single reconstructed response r. Inertial values are accumulated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 location then the current position of the sensor is subtracted from the decoded position. This decoded position is the value of decoded PC/BC-DIM filter on arrival of last positioning data. Accumulated inertial measurement resets to zero when change of position is processed with it from PC/BC-DIM filter. When positional data is not available it is encoded with zeros of same size</w:t>
      </w: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bookmarkStart w:id="35" w:name="_GoBack"/>
      <w:bookmarkEnd w:id="35"/>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2629"/>
      <w:bookmarkStart w:id="28" w:name="_Toc513676531"/>
      <w:bookmarkStart w:id="29" w:name="_Toc801707"/>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a support of proposed method some basic trajectories are presented with noisy positions. Using PC/BC-DIM the noise is reduced and a very closer trajectory to the actual noise free or ground truth trajectory is obtained.</w:t>
      </w:r>
    </w:p>
    <w:p>
      <w:pPr>
        <w:spacing w:before="240" w:after="0" w:line="360" w:lineRule="auto"/>
        <w:jc w:val="both"/>
        <w:rPr>
          <w:rFonts w:hint="default"/>
          <w:b/>
          <w:bCs/>
          <w:sz w:val="24"/>
          <w:szCs w:val="28"/>
          <w:lang w:val="en-US"/>
        </w:rPr>
      </w:pPr>
      <w:r>
        <w:rPr>
          <w:rFonts w:hint="default"/>
          <w:b/>
          <w:bCs/>
          <w:sz w:val="24"/>
          <w:szCs w:val="28"/>
          <w:lang w:val="en-US"/>
        </w:rPr>
        <w:t>4.1: Demonstration of PC/BC-DIM results:</w:t>
      </w:r>
    </w:p>
    <w:p>
      <w:pPr>
        <w:spacing w:before="240" w:after="0" w:line="360" w:lineRule="auto"/>
        <w:ind w:left="440" w:leftChars="200" w:firstLine="0" w:firstLineChars="0"/>
        <w:jc w:val="both"/>
        <w:rPr>
          <w:rFonts w:hint="default"/>
          <w:szCs w:val="24"/>
          <w:lang w:val="en-US"/>
        </w:rPr>
      </w:pPr>
      <w:r>
        <w:rPr>
          <w:rFonts w:hint="default"/>
          <w:szCs w:val="24"/>
          <w:lang w:val="en-US"/>
        </w:rPr>
        <w:t>For x axis cosine function and for y axis sine function is selected with the parameter t from 0 to 2π. By setting x=cos( t ) and y=sin( n * t )  multiple shape trajectories are obtained with n integer values.  For circle equation n=1 and in following cases different type of noise reduction using PC/BC-DIM will be discussed.</w:t>
      </w:r>
    </w:p>
    <w:p>
      <w:pPr>
        <w:spacing w:before="240" w:after="0" w:line="360" w:lineRule="auto"/>
        <w:ind w:left="440" w:leftChars="20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 xml:space="preserve">First, a circle is made by equation x=cos( t ) and y=sin( t ) where t has 500 values from 0 to 2π. Here, x and y represent the ground trajectory without any noise. Random noise is added to this trajectory to make noisy gps values according to 4.1 and 4.2 equations. Green points in figure 4.1 represent the noisy GPS points and noise_const is 0.1 for gps positioning points. First and last element of x and y is the starting and ending point it trajectory, respectively. Red line is showing the outcome of decoded values of PC/BC-DIM neural network. </w:t>
      </w:r>
    </w:p>
    <w:tbl>
      <w:tblPr>
        <w:tblStyle w:val="34"/>
        <w:tblW w:w="0" w:type="auto"/>
        <w:tblInd w:w="1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8"/>
        <w:gridCol w:w="514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noise_const (randn(length(x),1))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 xml:space="preserve">y_gps = x + noise_const (randn(length(y),1))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previous decoded position is fed to network.  Figure 4.2 shows the output against noise_const 0.2 for gps points. This shows that with a very high noise still the PC/BC-DIM is producing closer results to ground noise-free trajectory.</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57395" cy="2790190"/>
            <wp:effectExtent l="0" t="0" r="14605" b="10160"/>
            <wp:docPr id="4" name="Picture 4" descr="pdfresizer.com-pdf-crop-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dfresizer.com-pdf-crop-page-001"/>
                    <pic:cNvPicPr>
                      <a:picLocks noChangeAspect="1"/>
                    </pic:cNvPicPr>
                  </pic:nvPicPr>
                  <pic:blipFill>
                    <a:blip r:embed="rId49"/>
                    <a:stretch>
                      <a:fillRect/>
                    </a:stretch>
                  </pic:blipFill>
                  <pic:spPr>
                    <a:xfrm>
                      <a:off x="0" y="0"/>
                      <a:ext cx="4557395" cy="279019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With experiment it is observed that by increasing the number of positioning points the trajectory of PC/BC-DIM neural network improves.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63110" cy="3494405"/>
            <wp:effectExtent l="0" t="0" r="8890" b="10795"/>
            <wp:docPr id="11" name="Picture 11" descr="more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reNoise"/>
                    <pic:cNvPicPr>
                      <a:picLocks noChangeAspect="1"/>
                    </pic:cNvPicPr>
                  </pic:nvPicPr>
                  <pic:blipFill>
                    <a:blip r:embed="rId50"/>
                    <a:stretch>
                      <a:fillRect/>
                    </a:stretch>
                  </pic:blipFill>
                  <pic:spPr>
                    <a:xfrm>
                      <a:off x="0" y="0"/>
                      <a:ext cx="4563110" cy="349440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40" w:leftChars="20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Abrupt noise is the common problem of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last decoded position of global sensor is used instead of it. Figure 4.3 is showing the abrupt noise at different indexes of y_gps axis. In described approach if change goes beyond the range then it is ignored by the neural network and previous decoded input is used instead of noisy values as GPS is showing in its trajectory.</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70730" cy="3205480"/>
            <wp:effectExtent l="0" t="0" r="1270" b="13970"/>
            <wp:docPr id="14" name="Picture 14" descr="efe52d061479.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fe52d061479.pdf-1"/>
                    <pic:cNvPicPr>
                      <a:picLocks noChangeAspect="1"/>
                    </pic:cNvPicPr>
                  </pic:nvPicPr>
                  <pic:blipFill>
                    <a:blip r:embed="rId51"/>
                    <a:stretch>
                      <a:fillRect/>
                    </a:stretch>
                  </pic:blipFill>
                  <pic:spPr>
                    <a:xfrm>
                      <a:off x="0" y="0"/>
                      <a:ext cx="4570730" cy="32054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3"/>
        </w:numPr>
        <w:spacing w:before="240" w:after="0" w:line="360" w:lineRule="auto"/>
        <w:ind w:left="440" w:leftChars="200" w:firstLine="0" w:firstLineChars="0"/>
        <w:jc w:val="both"/>
        <w:rPr>
          <w:rFonts w:hint="default"/>
          <w:b w:val="0"/>
          <w:bCs w:val="0"/>
          <w:sz w:val="22"/>
          <w:szCs w:val="24"/>
          <w:lang w:val="en-US"/>
        </w:rPr>
      </w:pPr>
      <w:r>
        <w:rPr>
          <w:rFonts w:hint="default"/>
          <w:b w:val="0"/>
          <w:bCs w:val="0"/>
          <w:sz w:val="22"/>
          <w:szCs w:val="24"/>
          <w:lang w:val="en-US"/>
        </w:rPr>
        <w:t xml:space="preserve">PR-F proved that it is better than Kalman filter, Extended kalman filter and Monte Carlo methods while our proposed PC/BC-DIM neural network produces more accurate results than B-PR-F neural network. We used same sensory data and same simulation environment for testing PC/BC-DIM neural network. IMU is highly noisy sensory data and using only IMU with USBL and DGPS the proposed PC/BC-DIM neural network produces better results than 4 sensory data of B-PR-F neural network. Similarly, individual DVL with USBL and DGPS produces better approximation. Detailed comparison is presented in below sections. </w:t>
      </w:r>
    </w:p>
    <w:p>
      <w:pPr>
        <w:numPr>
          <w:ilvl w:val="0"/>
          <w:numId w:val="0"/>
        </w:numPr>
        <w:spacing w:before="240" w:after="0" w:line="360" w:lineRule="auto"/>
        <w:ind w:leftChars="20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1100" w:leftChars="500" w:firstLine="0" w:firstLineChars="0"/>
        <w:jc w:val="both"/>
        <w:rPr>
          <w:rFonts w:hint="default"/>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comparison some information about the data is required. For comparison it is necessary to use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 </w:t>
      </w:r>
      <w:r>
        <w:rPr>
          <w:rFonts w:hint="default"/>
          <w:lang w:val="en-US"/>
        </w:rPr>
        <w:t>two types of noise is added to achieve USBL like sensory data</w:t>
      </w:r>
      <w:r>
        <w:rPr>
          <w:rFonts w:hint="default"/>
        </w:rPr>
        <w:t>.</w:t>
      </w:r>
      <w:r>
        <w:rPr>
          <w:rFonts w:hint="default"/>
          <w:lang w:val="en-US"/>
        </w:rPr>
        <w:t xml:space="preserve"> Noise 1 is random noise at all points which has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2"/>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3" w:beforeLines="67" w:beforeAutospacing="0" w:line="360" w:lineRule="auto"/>
        <w:ind w:left="1100" w:leftChars="500" w:firstLine="0" w:firstLineChars="0"/>
        <w:jc w:val="both"/>
        <w:rPr>
          <w:rFonts w:hint="default" w:ascii="Times New Roman" w:hAnsi="Times New Roman" w:eastAsia="NimbusRomNo9L-Regu" w:cs="Times New Roman"/>
          <w:sz w:val="22"/>
        </w:rPr>
      </w:pPr>
      <w:r>
        <w:rPr>
          <w:rFonts w:hint="default" w:eastAsia="Times New Roman" w:cs="Times New Roman"/>
          <w:b w:val="0"/>
          <w:bCs w:val="0"/>
          <w:lang w:val="en-US"/>
        </w:rPr>
        <w:t xml:space="preserve">Range of -40 to 40 with difference of 5 is selected and centers are set using same configuration. Sigma of DGPS is set equal to step size 5, sigma of USBL is selected 8.5 while both of dead-recokoning method based sensors (DVL and IMU) have 10 of sigma to achieve optimal position estimation. Iterations for PC/BC-DIM is set as 35. </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3"/>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numPr>
          <w:ilvl w:val="0"/>
          <w:numId w:val="0"/>
        </w:numPr>
        <w:spacing w:before="240" w:after="0" w:line="360" w:lineRule="auto"/>
        <w:ind w:left="1100" w:leftChars="50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same sensory data. It is clear that PC/BC-DIM is returning more converging</w:t>
      </w:r>
      <w:r>
        <w:rPr>
          <w:rFonts w:hint="default"/>
          <w:lang w:val="en-US"/>
        </w:rPr>
        <w:t xml:space="preserve"> and smooth</w:t>
      </w:r>
      <w:r>
        <w:rPr>
          <w:rFonts w:hint="default"/>
        </w:rPr>
        <w:t xml:space="preserve"> results. B-PR-F has two behaviour of deep and near surface while PC/BC-DIM has optimal attitude without any manual switching of any sensor. Green trajectory is showing ground truth data.</w:t>
      </w:r>
    </w:p>
    <w:p>
      <w:pPr>
        <w:numPr>
          <w:ilvl w:val="0"/>
          <w:numId w:val="0"/>
        </w:numPr>
        <w:spacing w:before="240" w:after="0" w:line="360" w:lineRule="auto"/>
        <w:ind w:left="1100" w:leftChars="500" w:firstLine="0" w:firstLineChars="0"/>
        <w:jc w:val="both"/>
        <w:rPr>
          <w:rFonts w:hint="default"/>
        </w:rPr>
      </w:pPr>
      <w:r>
        <w:rPr>
          <w:rFonts w:hint="default"/>
        </w:rPr>
        <w:t>Statistical comparison gives more clear differences. Table one shows the differences</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2634"/>
            <w:bookmarkStart w:id="31" w:name="_Toc513676542"/>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4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4"/>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clearly representing the difference between RMS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4.7: Z-Axis of B-PR-F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5"/>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4.8 are</w:t>
      </w:r>
      <w:r>
        <w:rPr>
          <w:rFonts w:hint="default" w:ascii="Times New Roman" w:hAnsi="Times New Roman" w:eastAsia="NimbusRomNo9L-Regu"/>
          <w:sz w:val="22"/>
        </w:rPr>
        <w:t xml:space="preserve"> representing z-axis</w:t>
      </w:r>
      <w:r>
        <w:rPr>
          <w:rFonts w:hint="default" w:eastAsia="NimbusRomNo9L-Regu"/>
          <w:sz w:val="22"/>
          <w:lang w:val="en-US"/>
        </w:rPr>
        <w:t xml:space="preserve"> </w:t>
      </w:r>
      <w:r>
        <w:rPr>
          <w:rFonts w:hint="default" w:ascii="Times New Roman" w:hAnsi="Times New Roman" w:eastAsia="NimbusRomNo9L-Regu"/>
          <w:sz w:val="22"/>
        </w:rPr>
        <w:t>comparison with GT</w:t>
      </w:r>
      <w:r>
        <w:rPr>
          <w:rFonts w:hint="default" w:eastAsia="NimbusRomNo9L-Regu"/>
          <w:sz w:val="22"/>
          <w:lang w:val="en-US"/>
        </w:rPr>
        <w:t xml:space="preserve"> z-axis.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4.8: Z-Axis of PC/BC-DIM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6"/>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ind w:left="1100" w:leftChars="50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z axis of PC/BC-DIM neural network as compared to B-PR-F neural network. Both neural network are removing noise of USBL sensor but PC/BC-DIM is not only eliminating non-gaussian noise but it is also producing smooth and less noisy trajectory as in figure 4.9 presented.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4.9: Noisy USBL vs PC/BC-DIM results for y-axis</w:t>
      </w:r>
    </w:p>
    <w:tbl>
      <w:tblPr>
        <w:tblStyle w:val="34"/>
        <w:tblW w:w="0" w:type="auto"/>
        <w:tblInd w:w="12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90"/>
        <w:gridCol w:w="3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0" w:hRule="atLeast"/>
        </w:trPr>
        <w:tc>
          <w:tcPr>
            <w:tcW w:w="3690" w:type="dxa"/>
          </w:tcPr>
          <w:p>
            <w:pPr>
              <w:spacing w:line="240" w:lineRule="auto"/>
              <w:jc w:val="both"/>
              <w:rPr>
                <w:rFonts w:hint="default"/>
                <w:i/>
                <w:sz w:val="20"/>
                <w:szCs w:val="24"/>
                <w:vertAlign w:val="baseline"/>
                <w:lang w:val="en-US"/>
              </w:rPr>
            </w:pPr>
            <w:r>
              <w:rPr>
                <w:rFonts w:hint="default"/>
                <w:i/>
                <w:sz w:val="20"/>
                <w:szCs w:val="24"/>
                <w:lang w:val="en-US"/>
              </w:rPr>
              <w:drawing>
                <wp:anchor distT="0" distB="0" distL="114300" distR="114300" simplePos="0" relativeHeight="251660288" behindDoc="0" locked="0" layoutInCell="1" allowOverlap="1">
                  <wp:simplePos x="0" y="0"/>
                  <wp:positionH relativeFrom="column">
                    <wp:posOffset>19050</wp:posOffset>
                  </wp:positionH>
                  <wp:positionV relativeFrom="paragraph">
                    <wp:posOffset>0</wp:posOffset>
                  </wp:positionV>
                  <wp:extent cx="2230120" cy="1746250"/>
                  <wp:effectExtent l="0" t="0" r="17780" b="6350"/>
                  <wp:wrapSquare wrapText="bothSides"/>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7"/>
                          <a:stretch>
                            <a:fillRect/>
                          </a:stretch>
                        </pic:blipFill>
                        <pic:spPr>
                          <a:xfrm>
                            <a:off x="0" y="0"/>
                            <a:ext cx="2230120" cy="1746250"/>
                          </a:xfrm>
                          <a:prstGeom prst="rect">
                            <a:avLst/>
                          </a:prstGeom>
                        </pic:spPr>
                      </pic:pic>
                    </a:graphicData>
                  </a:graphic>
                </wp:anchor>
              </w:drawing>
            </w:r>
          </w:p>
        </w:tc>
        <w:tc>
          <w:tcPr>
            <w:tcW w:w="3525" w:type="dxa"/>
          </w:tcPr>
          <w:p>
            <w:pPr>
              <w:spacing w:line="240" w:lineRule="auto"/>
              <w:jc w:val="center"/>
              <w:rPr>
                <w:rFonts w:hint="default"/>
                <w:i/>
                <w:sz w:val="20"/>
                <w:szCs w:val="24"/>
                <w:vertAlign w:val="baseline"/>
                <w:lang w:val="en-US"/>
              </w:rPr>
            </w:pPr>
            <w:r>
              <w:rPr>
                <w:rFonts w:hint="default"/>
                <w:i/>
                <w:sz w:val="20"/>
                <w:szCs w:val="24"/>
                <w:lang w:val="en-US"/>
              </w:rPr>
              <w:drawing>
                <wp:inline distT="0" distB="0" distL="114300" distR="114300">
                  <wp:extent cx="2192020" cy="1729740"/>
                  <wp:effectExtent l="0" t="0" r="17780" b="3810"/>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8"/>
                          <a:stretch>
                            <a:fillRect/>
                          </a:stretch>
                        </pic:blipFill>
                        <pic:spPr>
                          <a:xfrm>
                            <a:off x="0" y="0"/>
                            <a:ext cx="2192020" cy="1729740"/>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line="360" w:lineRule="auto"/>
        <w:ind w:left="1100" w:leftChars="50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without using IMU sensor and by relying only on DVL sensor. USBL, DGPS and DVL can produce better results than B-PR-F filter in above and below the surface of water. Same process and same sigma values of all sensor is selected which was selected for 4.2.1 section. </w:t>
      </w:r>
    </w:p>
    <w:p>
      <w:pPr>
        <w:spacing w:beforeLines="0" w:afterLines="0" w:line="360" w:lineRule="auto"/>
        <w:ind w:left="1100" w:leftChars="500" w:firstLine="0" w:firstLineChars="0"/>
        <w:jc w:val="both"/>
        <w:rPr>
          <w:rFonts w:hint="default" w:eastAsia="NimbusRomNo9L-Regu" w:cs="Times New Roman"/>
          <w:b w:val="0"/>
          <w:bCs w:val="0"/>
          <w:sz w:val="22"/>
          <w:szCs w:val="22"/>
          <w:lang w:val="en-US"/>
        </w:rPr>
      </w:pP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 xml:space="preserve">PC/BC-DIM and B-PR-F simulations </w:t>
            </w:r>
            <w:r>
              <w:rPr>
                <w:rFonts w:hint="default" w:eastAsia="NimbusRomNo9L-Regu" w:cs="Times New Roman"/>
                <w:b/>
                <w:bCs/>
                <w:sz w:val="22"/>
                <w:lang w:val="en-US"/>
              </w:rPr>
              <w:t>without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DVL PC/BC-DIM comparison:</w:t>
      </w:r>
    </w:p>
    <w:p>
      <w:pPr>
        <w:spacing w:beforeAutospacing="0" w:afterLines="0" w:line="360" w:lineRule="auto"/>
        <w:ind w:left="1100" w:leftChars="50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by relying on only IMU and excluding DVL sensor where IMU is highly noisy sensor. USBL, DGPS and IMU are feed to PC/BC-DIM neural network and it has presented lesser trajectory error as compared to B-PR-F neural network. </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40" w:after="243" w:afterLines="67" w:afterAutospacing="0" w:line="360" w:lineRule="auto"/>
        <w:ind w:left="0" w:leftChars="0" w:firstLine="0" w:firstLineChars="0"/>
        <w:jc w:val="both"/>
        <w:rPr>
          <w:rFonts w:hint="default"/>
          <w:b/>
          <w:bCs/>
          <w:sz w:val="24"/>
          <w:szCs w:val="24"/>
          <w:lang w:val="en-US"/>
        </w:rPr>
      </w:pPr>
    </w:p>
    <w:p>
      <w:pPr>
        <w:spacing w:before="240" w:after="243" w:afterLines="67" w:afterAutospacing="0" w:line="360" w:lineRule="auto"/>
        <w:ind w:left="0" w:leftChars="0" w:firstLine="0" w:firstLineChars="0"/>
        <w:jc w:val="both"/>
        <w:rPr>
          <w:rFonts w:hint="default"/>
          <w:b/>
          <w:bCs/>
          <w:sz w:val="24"/>
          <w:szCs w:val="24"/>
          <w:lang w:val="en-US"/>
        </w:rPr>
      </w:pPr>
    </w:p>
    <w:p>
      <w:pPr>
        <w:spacing w:before="240" w:after="243" w:afterLines="67" w:afterAutospacing="0" w:line="360" w:lineRule="auto"/>
        <w:ind w:left="0" w:leftChars="0" w:firstLine="0" w:firstLineChars="0"/>
        <w:jc w:val="both"/>
        <w:rPr>
          <w:rFonts w:hint="default"/>
          <w:b/>
          <w:bCs/>
          <w:sz w:val="24"/>
          <w:szCs w:val="24"/>
          <w:lang w:val="en-US"/>
        </w:rPr>
      </w:pPr>
    </w:p>
    <w:p>
      <w:pPr>
        <w:spacing w:before="240" w:after="243"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243" w:afterLines="67" w:afterAutospacing="0" w:line="360" w:lineRule="auto"/>
        <w:ind w:left="440" w:leftChars="20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estimation of</w:t>
      </w:r>
      <w:r>
        <w:rPr>
          <w:rFonts w:ascii="Times New Roman" w:hAnsi="Times New Roman" w:eastAsia="Times New Roman" w:cs="Times New Roman"/>
          <w:b w:val="0"/>
          <w:bCs w:val="0"/>
        </w:rPr>
        <w:t xml:space="preserve"> 2D location of vehicle on the surface of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open environment, DGPS is very accurate above the surface of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xml:space="preserve"> 19992 grayscale images of 16 bit is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change in angle and to get change in images frames.</w:t>
      </w:r>
    </w:p>
    <w:p>
      <w:pPr>
        <w:spacing w:before="240" w:after="243" w:afterLines="67" w:afterAutospacing="0" w:line="360" w:lineRule="auto"/>
        <w:ind w:left="440" w:leftChars="200" w:firstLine="0" w:firstLineChars="0"/>
        <w:jc w:val="both"/>
        <w:rPr>
          <w:rFonts w:hint="default"/>
          <w:lang w:val="en-US"/>
        </w:rPr>
      </w:pPr>
      <w:r>
        <w:rPr>
          <w:rFonts w:hint="default"/>
          <w:lang w:val="en-US"/>
        </w:rPr>
        <w:t>To process the information from filter to obtain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 xml:space="preserve">which for motion estimation scan matching method is used to obtained motion data along x and y axis. Angle is needed for motion estimation as the correct motion of  Δx and Δy is obtained from following 4.3 and 4.4 equations . USBL data is used as positioning sensor. </w:t>
      </w:r>
    </w:p>
    <w:tbl>
      <w:tblPr>
        <w:tblStyle w:val="34"/>
        <w:tblW w:w="0" w:type="auto"/>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2"/>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v:imagedata r:id="rId60" o:title=""/>
                  <o:lock v:ext="edit" aspectratio="t"/>
                  <w10:wrap type="none"/>
                  <w10:anchorlock/>
                </v:shape>
                <o:OLEObject Type="Embed" ProgID="Equation.KSEE3" ShapeID="_x0000_i1036" DrawAspect="Content" ObjectID="_1468075736" r:id="rId59">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v:imagedata r:id="rId62" o:title=""/>
                  <o:lock v:ext="edit" aspectratio="t"/>
                  <w10:wrap type="none"/>
                  <w10:anchorlock/>
                </v:shape>
                <o:OLEObject Type="Embed" ProgID="Equation.KSEE3" ShapeID="_x0000_i1037" DrawAspect="Content" ObjectID="_1468075737" r:id="rId61">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(4.4)</w:t>
            </w:r>
          </w:p>
        </w:tc>
      </w:tr>
    </w:tbl>
    <w:p>
      <w:pPr>
        <w:spacing w:before="243" w:beforeLines="67" w:beforeAutospacing="0" w:after="235" w:afterAutospacing="0" w:line="360" w:lineRule="auto"/>
        <w:ind w:left="440" w:leftChars="200" w:firstLine="0" w:firstLineChars="0"/>
        <w:jc w:val="both"/>
        <w:rPr>
          <w:rFonts w:hint="default" w:ascii="Times New Roman" w:hAnsi="Times New Roman" w:eastAsia="Times New Roman" w:cs="Times New Roman"/>
          <w:b w:val="0"/>
          <w:bCs w:val="0"/>
          <w:lang w:val="en-US"/>
        </w:rPr>
      </w:pPr>
      <w:r>
        <w:rPr>
          <w:rFonts w:hint="default" w:ascii="Times New Roman" w:hAnsi="Times New Roman" w:eastAsia="Times New Roman" w:cs="Times New Roman"/>
          <w:b w:val="0"/>
          <w:bCs w:val="0"/>
          <w:lang w:val="en-US"/>
        </w:rPr>
        <w:t>Where theta is current angle or heading of vehicle. Compass has measured 4357 heading angles. When compass sensory data is not available then partial theta of odometry data is used to correct the angle with the following equation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54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2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192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243"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8" o:spt="75" type="#_x0000_t75" style="height:18pt;width:62pt;" o:ole="t" filled="f" o:preferrelative="t" stroked="f" coordsize="21600,21600">
                  <v:path/>
                  <v:fill on="f" focussize="0,0"/>
                  <v:stroke on="f"/>
                  <v:imagedata r:id="rId64" o:title=""/>
                  <o:lock v:ext="edit" aspectratio="t"/>
                  <w10:wrap type="none"/>
                  <w10:anchorlock/>
                </v:shape>
                <o:OLEObject Type="Embed" ProgID="Equation.KSEE3" ShapeID="_x0000_i1038" DrawAspect="Content" ObjectID="_1468075738" r:id="rId63">
                  <o:LockedField>false</o:LockedField>
                </o:OLEObject>
              </w:object>
            </w:r>
          </w:p>
        </w:tc>
        <w:tc>
          <w:tcPr>
            <w:tcW w:w="638" w:type="dxa"/>
          </w:tcPr>
          <w:p>
            <w:pPr>
              <w:spacing w:before="243"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p>
      <w:pPr>
        <w:spacing w:before="243" w:beforeLines="67" w:beforeAutospacing="0" w:afterLines="0" w:line="360" w:lineRule="auto"/>
        <w:ind w:left="440" w:leftChars="200" w:firstLine="0" w:firstLineChars="0"/>
        <w:jc w:val="both"/>
        <w:rPr>
          <w:rFonts w:hint="default" w:eastAsia="Times New Roman" w:cs="Times New Roman"/>
          <w:b w:val="0"/>
          <w:bCs w:val="0"/>
          <w:lang w:val="en-US"/>
        </w:rPr>
      </w:pPr>
      <w:r>
        <w:rPr>
          <w:rFonts w:hint="default" w:eastAsia="Times New Roman" w:cs="Times New Roman"/>
          <w:b w:val="0"/>
          <w:bCs w:val="0"/>
          <w:lang w:val="en-US"/>
        </w:rPr>
        <w:t xml:space="preserve"> </w:t>
      </w:r>
    </w:p>
    <w:tbl>
      <w:tblPr>
        <w:tblStyle w:val="34"/>
        <w:tblpPr w:leftFromText="180" w:rightFromText="180" w:vertAnchor="text" w:horzAnchor="page" w:tblpX="2725" w:tblpY="498"/>
        <w:tblW w:w="784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920"/>
        <w:gridCol w:w="1410"/>
        <w:gridCol w:w="1275"/>
        <w:gridCol w:w="1530"/>
        <w:gridCol w:w="17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84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92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410"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75"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530"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713"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713"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A-MCL</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 Post-processed</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lang w:val="en-US"/>
              </w:rPr>
            </w:pPr>
            <w:r>
              <w:rPr>
                <w:rFonts w:hint="default" w:ascii="Times New Roman" w:hAnsi="Times New Roman" w:eastAsia="NimbusRomNo9L-Regu"/>
                <w:b w:val="0"/>
                <w:bCs w:val="0"/>
                <w:sz w:val="22"/>
                <w:vertAlign w:val="baseline"/>
                <w:lang w:val="en-US"/>
              </w:rPr>
              <w:t>B-PR-F N</w:t>
            </w:r>
            <w:r>
              <w:rPr>
                <w:rFonts w:hint="default" w:eastAsia="NimbusRomNo9L-Regu"/>
                <w:b w:val="0"/>
                <w:bCs w:val="0"/>
                <w:sz w:val="22"/>
                <w:vertAlign w:val="baseline"/>
                <w:lang w:val="en-US"/>
              </w:rPr>
              <w:t>N</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713"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2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53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7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84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after="0" w:afterAutospacing="0"/>
      </w:pPr>
    </w:p>
    <w:p>
      <w:pPr>
        <w:spacing w:after="0" w:afterAutospacing="0"/>
      </w:pPr>
    </w:p>
    <w:p>
      <w:pPr>
        <w:spacing w:after="0" w:afterAutospacing="0"/>
      </w:pP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4.7: B-PR-F position estimation</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16170" cy="3094355"/>
            <wp:effectExtent l="0" t="0" r="17780" b="10795"/>
            <wp:docPr id="27" name="Picture 27" descr="bp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prf"/>
                    <pic:cNvPicPr>
                      <a:picLocks noChangeAspect="1"/>
                    </pic:cNvPicPr>
                  </pic:nvPicPr>
                  <pic:blipFill>
                    <a:blip r:embed="rId65"/>
                    <a:stretch>
                      <a:fillRect/>
                    </a:stretch>
                  </pic:blipFill>
                  <pic:spPr>
                    <a:xfrm>
                      <a:off x="0" y="0"/>
                      <a:ext cx="4916170" cy="309435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Lines="0" w:afterLines="0" w:line="360" w:lineRule="auto"/>
        <w:ind w:left="440" w:leftChars="20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 xml:space="preserve">Plotting of experimental results gives a clear difference between the B-PR-F and PC/BC-DIM neural network estimations. </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4.8: PC/BC-DIM position estimation</w:t>
      </w: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53000" cy="3191510"/>
            <wp:effectExtent l="0" t="0" r="0" b="8890"/>
            <wp:docPr id="32" name="Picture 32" descr="pcbc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cbcExp"/>
                    <pic:cNvPicPr>
                      <a:picLocks noChangeAspect="1"/>
                    </pic:cNvPicPr>
                  </pic:nvPicPr>
                  <pic:blipFill>
                    <a:blip r:embed="rId66"/>
                    <a:stretch>
                      <a:fillRect/>
                    </a:stretch>
                  </pic:blipFill>
                  <pic:spPr>
                    <a:xfrm>
                      <a:off x="0" y="0"/>
                      <a:ext cx="4953000" cy="319151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0" w:afterAutospacing="0" w:line="360" w:lineRule="auto"/>
        <w:ind w:left="440" w:leftChars="200" w:firstLine="0" w:firstLineChars="0"/>
        <w:jc w:val="both"/>
      </w:pPr>
      <w:r>
        <w:rPr>
          <w:rFonts w:hint="default" w:eastAsia="Times New Roman" w:cs="Times New Roman"/>
          <w:b w:val="0"/>
          <w:bCs w:val="0"/>
          <w:lang w:val="en-US"/>
        </w:rPr>
        <w:t>Range of -14 to 14 with difference of 1 is selected and centers are set using same configuration. Sigma of USBL is set equal to step size 1 and sigma of motion estimation vector is selected 3.5 to achieve optimal position. The iterations are set 35 for PC/BC-DIM neural network.</w:t>
      </w: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 cent of earth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Collection of exploration data is meaningless when location of underwater vehicle is not known.</w:t>
      </w:r>
      <w:r>
        <w:rPr>
          <w:rFonts w:hint="default"/>
          <w:szCs w:val="24"/>
        </w:rPr>
        <w:t xml:space="preserve"> GPS and other radio signals do not work below the surface of the water. </w:t>
      </w:r>
      <w:r>
        <w:rPr>
          <w:rFonts w:hint="default"/>
          <w:szCs w:val="24"/>
          <w:lang w:val="en-US"/>
        </w:rPr>
        <w:t xml:space="preserve">As an alternative acoustic positioning systems are used but they have low data rates and non-Gaussian noise in there measurements. To make underwater localization more reliable some motion estimation sensors are added e.g., IMU, DVL, odometery. IMU works normal above the surface of water but its noise temper the motion estimation measurement with the increment of pressure of sea. DVL works better in deep water near the sea floor. This all indicate to use a multisensory fusion technique to make a single underwater robot that can estimate the location of vehicle both above and below the surface of water. </w:t>
      </w:r>
      <w:r>
        <w:rPr>
          <w:rFonts w:hint="default"/>
          <w:szCs w:val="24"/>
        </w:rPr>
        <w:t>Conventional fusion policies either have low accuracy or high computational cost.</w:t>
      </w:r>
      <w:r>
        <w:rPr>
          <w:rFonts w:hint="default"/>
          <w:szCs w:val="24"/>
          <w:lang w:val="en-US"/>
        </w:rPr>
        <w:t xml:space="preserve"> Kalman filter is not as such accurate for non-linear noise and not smart enough to ignore the non-Gaussian noise.</w:t>
      </w:r>
      <w:r>
        <w:rPr>
          <w:rFonts w:hint="default" w:ascii="Times New Roman" w:hAnsi="Times New Roman" w:eastAsia="NimbusRomNo9L-Regu" w:cs="Times New Roman"/>
          <w:sz w:val="22"/>
          <w:lang w:val="en-US"/>
        </w:rPr>
        <w:t xml:space="preserve">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w:t>
      </w:r>
      <w:r>
        <w:rPr>
          <w:rFonts w:hint="default" w:eastAsia="NimbusRomNo9L-Regu" w:cs="Times New Roman"/>
          <w:sz w:val="22"/>
          <w:lang w:val="en-US"/>
        </w:rPr>
        <w:t xml:space="preserve">Monte Carlo </w:t>
      </w:r>
      <w:r>
        <w:rPr>
          <w:rFonts w:hint="default" w:ascii="Times New Roman" w:hAnsi="Times New Roman" w:eastAsia="NimbusRomNo9L-Regu" w:cs="Times New Roman"/>
          <w:sz w:val="22"/>
          <w:lang w:val="en-US"/>
        </w:rPr>
        <w:t>Particle filter can deal underwater noise by multiple hypotheses but it makes localization process slow even there is less noisy data.</w:t>
      </w:r>
      <w:r>
        <w:rPr>
          <w:rFonts w:hint="default" w:eastAsia="NimbusRomNo9L-Regu" w:cs="Times New Roman"/>
          <w:sz w:val="22"/>
          <w:lang w:val="en-US"/>
        </w:rPr>
        <w:t xml:space="preserve"> Recently </w:t>
      </w:r>
      <w:r>
        <w:rPr>
          <w:rFonts w:hint="default" w:ascii="Times New Roman" w:hAnsi="Times New Roman" w:eastAsia="NimbusRomNo9L-Regu" w:cs="Times New Roman"/>
          <w:sz w:val="22"/>
          <w:lang w:val="en-US"/>
        </w:rPr>
        <w:t>Chame proposed principle of contextual anticipation which resets in the presence of reliable sensory data of USBL</w:t>
      </w:r>
      <w:r>
        <w:rPr>
          <w:rFonts w:hint="default" w:eastAsia="NimbusRomNo9L-Regu" w:cs="Times New Roman"/>
          <w:sz w:val="22"/>
          <w:lang w:val="en-US"/>
        </w:rPr>
        <w:t xml:space="preserve"> and when unusual measurement of USBL produces then his proposed B-PR-F ignore this wrong value</w:t>
      </w:r>
      <w:r>
        <w:rPr>
          <w:rFonts w:hint="default" w:ascii="Times New Roman" w:hAnsi="Times New Roman" w:eastAsia="NimbusRomNo9L-Regu" w:cs="Times New Roman"/>
          <w:sz w:val="22"/>
          <w:lang w:val="en-US"/>
        </w:rPr>
        <w:t>. Sabra proposed that it is better to use different techniques for different environments.</w:t>
      </w:r>
      <w:r>
        <w:rPr>
          <w:rFonts w:hint="default" w:eastAsia="NimbusRomNo9L-Regu" w:cs="Times New Roman"/>
          <w:sz w:val="22"/>
          <w:lang w:val="en-US"/>
        </w:rPr>
        <w:t xml:space="preserve"> </w:t>
      </w:r>
      <w:r>
        <w:rPr>
          <w:rFonts w:hint="default"/>
          <w:szCs w:val="24"/>
          <w:lang w:val="en-US"/>
        </w:rPr>
        <w:t>T</w:t>
      </w:r>
      <w:r>
        <w:rPr>
          <w:rFonts w:hint="default"/>
          <w:szCs w:val="24"/>
        </w:rPr>
        <w:t>his environment</w:t>
      </w:r>
      <w:r>
        <w:rPr>
          <w:rFonts w:hint="default"/>
          <w:szCs w:val="24"/>
          <w:lang w:val="en-US"/>
        </w:rPr>
        <w:t xml:space="preserve"> is treated with</w:t>
      </w:r>
      <w:r>
        <w:rPr>
          <w:rFonts w:hint="default"/>
          <w:szCs w:val="24"/>
        </w:rPr>
        <w:t xml:space="preserve">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w:t>
      </w:r>
    </w:p>
    <w:p>
      <w:pPr>
        <w:spacing w:before="240" w:after="0" w:line="360" w:lineRule="auto"/>
        <w:jc w:val="both"/>
        <w:rPr>
          <w:rFonts w:hint="default"/>
          <w:szCs w:val="24"/>
          <w:lang w:val="en-US"/>
        </w:rPr>
      </w:pPr>
      <w:r>
        <w:rPr>
          <w:rFonts w:hint="default"/>
          <w:szCs w:val="24"/>
          <w:lang w:val="en-US"/>
        </w:rPr>
        <w:t>From results it is cleared to examine that PC/BC-DIM is giving accurate results as compared to all other discussed methods such as Kalman filter, KF post processing, MC localization and B-PR-F neural network. Kalman filter are all time famous method of state estimation but only for linear models. Kalman filters are very fast to estimate the location of underwater vehicle because of its less computational cost. Limitations of Kalman filter is somewhat overcome by EKF which increase the computational cost and Monte Carlo is the method which can deal non-linear systems by reducing most of the noise. Monte Carlo has nearly 5 times more cost as compared to PC/BC-DIM as well as PC/BC-DIM is still more accurate for localizing the underwater vehicle as statistical results are mentioned above in 4.3 section.</w:t>
      </w:r>
    </w:p>
    <w:p>
      <w:pPr>
        <w:spacing w:before="240" w:after="0" w:line="360" w:lineRule="auto"/>
        <w:jc w:val="both"/>
        <w:rPr>
          <w:rFonts w:hint="default"/>
          <w:szCs w:val="24"/>
          <w:lang w:val="en-US"/>
        </w:rPr>
      </w:pPr>
      <w:r>
        <w:rPr>
          <w:rFonts w:hint="default"/>
          <w:szCs w:val="24"/>
          <w:lang w:val="en-US"/>
        </w:rPr>
        <w:t xml:space="preserve">B-PR-F overcome the non-Gaussian noise but PC/BC-DIM is not only overcome such noise but it also can deal with highly abrupt position measurements as illustrated in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bookmarkEnd w:id="34"/>
    <w:p>
      <w:pPr>
        <w:widowControl w:val="0"/>
        <w:autoSpaceDE w:val="0"/>
        <w:autoSpaceDN w:val="0"/>
        <w:adjustRightInd w:val="0"/>
        <w:spacing w:before="240" w:after="0" w:line="360" w:lineRule="auto"/>
        <w:jc w:val="both"/>
        <w:rPr>
          <w:rFonts w:asciiTheme="minorHAnsi" w:hAnsiTheme="minorHAnsi" w:cstheme="minorHAnsi"/>
        </w:rPr>
      </w:pPr>
    </w:p>
    <w:p>
      <w:pPr>
        <w:widowControl w:val="0"/>
        <w:autoSpaceDE w:val="0"/>
        <w:autoSpaceDN w:val="0"/>
        <w:adjustRightInd w:val="0"/>
        <w:spacing w:before="240" w:after="0" w:line="360" w:lineRule="auto"/>
        <w:jc w:val="both"/>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vAlign w:val="top"/>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rPr>
                <w:rFonts w:hint="default"/>
                <w:lang w:val="en-US"/>
              </w:rPr>
            </w:pPr>
            <w:r>
              <w:rPr>
                <w:rFonts w:hint="default"/>
                <w:lang w:val="en-US"/>
              </w:rPr>
              <w:t>Inertial Measurement Unit</w:t>
            </w:r>
          </w:p>
        </w:tc>
        <w:tc>
          <w:tcPr>
            <w:tcW w:w="2796" w:type="dxa"/>
            <w:tcBorders>
              <w:top w:val="single" w:color="auto" w:sz="12" w:space="0"/>
            </w:tcBorders>
          </w:tcPr>
          <w:p>
            <w:pPr>
              <w:spacing w:after="0" w:line="240" w:lineRule="auto"/>
              <w:ind w:left="1056"/>
              <w:rPr>
                <w:rFonts w:hint="default"/>
                <w:szCs w:val="20"/>
                <w:lang w:val="en-US"/>
              </w:rPr>
            </w:pPr>
            <w:r>
              <w:rPr>
                <w:rFonts w:hint="default"/>
                <w:szCs w:val="20"/>
                <w:lang w:val="en-US"/>
              </w:rPr>
              <w:t>IMU</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2</w:t>
            </w:r>
          </w:p>
        </w:tc>
        <w:tc>
          <w:tcPr>
            <w:tcW w:w="4479" w:type="dxa"/>
            <w:gridSpan w:val="3"/>
          </w:tcPr>
          <w:p>
            <w:pPr>
              <w:spacing w:after="0" w:line="240" w:lineRule="auto"/>
              <w:rPr>
                <w:rFonts w:hint="default"/>
                <w:lang w:val="en-US"/>
              </w:rPr>
            </w:pPr>
            <w:r>
              <w:rPr>
                <w:rFonts w:hint="default"/>
                <w:lang w:val="en-US"/>
              </w:rPr>
              <w:t>Doppler Velocity Log</w:t>
            </w:r>
          </w:p>
        </w:tc>
        <w:tc>
          <w:tcPr>
            <w:tcW w:w="2796" w:type="dxa"/>
          </w:tcPr>
          <w:p>
            <w:pPr>
              <w:spacing w:after="0" w:line="240" w:lineRule="auto"/>
              <w:ind w:left="1056"/>
              <w:rPr>
                <w:rFonts w:hint="default"/>
                <w:szCs w:val="20"/>
                <w:lang w:val="en-US"/>
              </w:rPr>
            </w:pPr>
            <w:r>
              <w:rPr>
                <w:rFonts w:hint="default"/>
                <w:szCs w:val="20"/>
                <w:lang w:val="en-US"/>
              </w:rPr>
              <w:t>DVL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3</w:t>
            </w:r>
          </w:p>
        </w:tc>
        <w:tc>
          <w:tcPr>
            <w:tcW w:w="4479" w:type="dxa"/>
            <w:gridSpan w:val="3"/>
          </w:tcPr>
          <w:p>
            <w:pPr>
              <w:spacing w:after="0" w:line="240" w:lineRule="auto"/>
              <w:rPr>
                <w:rFonts w:hint="default"/>
                <w:szCs w:val="24"/>
                <w:lang w:val="en-US"/>
              </w:rPr>
            </w:pPr>
            <w:r>
              <w:rPr>
                <w:rFonts w:hint="default"/>
                <w:szCs w:val="24"/>
                <w:lang w:val="en-US"/>
              </w:rPr>
              <w:t>Differential Global Positioning System</w:t>
            </w:r>
          </w:p>
        </w:tc>
        <w:tc>
          <w:tcPr>
            <w:tcW w:w="2796" w:type="dxa"/>
          </w:tcPr>
          <w:p>
            <w:pPr>
              <w:spacing w:after="0" w:line="240" w:lineRule="auto"/>
              <w:ind w:left="1056"/>
              <w:rPr>
                <w:rFonts w:hint="default"/>
                <w:szCs w:val="20"/>
                <w:lang w:val="en-US"/>
              </w:rPr>
            </w:pPr>
            <w:r>
              <w:rPr>
                <w:rFonts w:hint="default"/>
                <w:szCs w:val="20"/>
                <w:lang w:val="en-US"/>
              </w:rPr>
              <w:t>DGPS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4</w:t>
            </w:r>
          </w:p>
        </w:tc>
        <w:tc>
          <w:tcPr>
            <w:tcW w:w="4479" w:type="dxa"/>
            <w:gridSpan w:val="3"/>
          </w:tcPr>
          <w:p>
            <w:pPr>
              <w:spacing w:after="0" w:line="240" w:lineRule="auto"/>
              <w:rPr>
                <w:rFonts w:hint="default"/>
                <w:szCs w:val="24"/>
                <w:lang w:val="en-US"/>
              </w:rPr>
            </w:pPr>
            <w:r>
              <w:rPr>
                <w:rFonts w:hint="default"/>
                <w:szCs w:val="24"/>
                <w:lang w:val="en-US"/>
              </w:rPr>
              <w:t>Ultrashort Baseline</w:t>
            </w:r>
          </w:p>
        </w:tc>
        <w:tc>
          <w:tcPr>
            <w:tcW w:w="2796" w:type="dxa"/>
          </w:tcPr>
          <w:p>
            <w:pPr>
              <w:spacing w:after="0" w:line="240" w:lineRule="auto"/>
              <w:ind w:left="1056"/>
              <w:rPr>
                <w:rFonts w:hint="default"/>
                <w:szCs w:val="20"/>
                <w:lang w:val="en-US"/>
              </w:rPr>
            </w:pPr>
            <w:r>
              <w:rPr>
                <w:rFonts w:hint="default"/>
                <w:szCs w:val="20"/>
                <w:lang w:val="en-US"/>
              </w:rPr>
              <w:t>USBL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5</w:t>
            </w:r>
          </w:p>
        </w:tc>
        <w:tc>
          <w:tcPr>
            <w:tcW w:w="4479" w:type="dxa"/>
            <w:gridSpan w:val="3"/>
          </w:tcPr>
          <w:p>
            <w:pPr>
              <w:spacing w:after="0" w:line="240" w:lineRule="auto"/>
              <w:rPr>
                <w:rFonts w:hint="default"/>
                <w:szCs w:val="24"/>
                <w:lang w:val="en-US"/>
              </w:rPr>
            </w:pPr>
            <w:r>
              <w:rPr>
                <w:rFonts w:hint="default"/>
                <w:szCs w:val="24"/>
                <w:lang w:val="en-US"/>
              </w:rPr>
              <w:t>Long Baseline</w:t>
            </w:r>
          </w:p>
        </w:tc>
        <w:tc>
          <w:tcPr>
            <w:tcW w:w="2796" w:type="dxa"/>
          </w:tcPr>
          <w:p>
            <w:pPr>
              <w:spacing w:after="0" w:line="240" w:lineRule="auto"/>
              <w:ind w:left="1056"/>
              <w:rPr>
                <w:rFonts w:hint="default"/>
                <w:szCs w:val="20"/>
                <w:lang w:val="en-US"/>
              </w:rPr>
            </w:pPr>
            <w:r>
              <w:rPr>
                <w:rFonts w:hint="default"/>
                <w:szCs w:val="20"/>
                <w:lang w:val="en-US"/>
              </w:rPr>
              <w:t>LBL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vAlign w:val="top"/>
          </w:tcPr>
          <w:p>
            <w:pPr>
              <w:spacing w:after="0" w:line="240" w:lineRule="auto"/>
              <w:rPr>
                <w:b/>
                <w:szCs w:val="20"/>
              </w:rPr>
            </w:pPr>
            <w:r>
              <w:rPr>
                <w:b/>
                <w:szCs w:val="20"/>
              </w:rPr>
              <w:t>6</w:t>
            </w:r>
          </w:p>
        </w:tc>
        <w:tc>
          <w:tcPr>
            <w:tcW w:w="4479" w:type="dxa"/>
            <w:gridSpan w:val="3"/>
          </w:tcPr>
          <w:p>
            <w:pPr>
              <w:spacing w:after="0" w:line="240" w:lineRule="auto"/>
              <w:rPr>
                <w:rFonts w:hint="default"/>
                <w:szCs w:val="24"/>
                <w:lang w:val="en-US"/>
              </w:rPr>
            </w:pPr>
            <w:r>
              <w:rPr>
                <w:rFonts w:hint="default"/>
                <w:szCs w:val="24"/>
                <w:lang w:val="en-US"/>
              </w:rPr>
              <w:t>Short Baseline</w:t>
            </w:r>
          </w:p>
        </w:tc>
        <w:tc>
          <w:tcPr>
            <w:tcW w:w="2796" w:type="dxa"/>
          </w:tcPr>
          <w:p>
            <w:pPr>
              <w:spacing w:after="0" w:line="240" w:lineRule="auto"/>
              <w:ind w:left="1056"/>
              <w:rPr>
                <w:rFonts w:hint="default"/>
                <w:szCs w:val="20"/>
                <w:lang w:val="en-US"/>
              </w:rPr>
            </w:pPr>
            <w:r>
              <w:rPr>
                <w:rFonts w:hint="default"/>
                <w:szCs w:val="20"/>
                <w:lang w:val="en-US"/>
              </w:rPr>
              <w:t>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7</w:t>
            </w:r>
          </w:p>
        </w:tc>
        <w:tc>
          <w:tcPr>
            <w:tcW w:w="4479" w:type="dxa"/>
            <w:gridSpan w:val="3"/>
          </w:tcPr>
          <w:p>
            <w:pPr>
              <w:spacing w:after="0" w:line="240" w:lineRule="auto"/>
              <w:rPr>
                <w:rFonts w:hint="default"/>
                <w:szCs w:val="24"/>
                <w:lang w:val="en-US"/>
              </w:rPr>
            </w:pPr>
            <w:r>
              <w:rPr>
                <w:rFonts w:hint="default"/>
                <w:szCs w:val="24"/>
                <w:lang w:val="en-US"/>
              </w:rPr>
              <w:t>Autonomous Underwater Vehicle</w:t>
            </w:r>
          </w:p>
        </w:tc>
        <w:tc>
          <w:tcPr>
            <w:tcW w:w="2796" w:type="dxa"/>
          </w:tcPr>
          <w:p>
            <w:pPr>
              <w:spacing w:after="0" w:line="240" w:lineRule="auto"/>
              <w:ind w:left="1056"/>
              <w:rPr>
                <w:rFonts w:hint="default"/>
                <w:szCs w:val="20"/>
                <w:lang w:val="en-US"/>
              </w:rPr>
            </w:pPr>
            <w:r>
              <w:rPr>
                <w:rFonts w:hint="default"/>
                <w:szCs w:val="20"/>
                <w:lang w:val="en-US"/>
              </w:rPr>
              <w:t>AUV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8</w:t>
            </w:r>
          </w:p>
        </w:tc>
        <w:tc>
          <w:tcPr>
            <w:tcW w:w="4479" w:type="dxa"/>
            <w:gridSpan w:val="3"/>
          </w:tcPr>
          <w:p>
            <w:pPr>
              <w:spacing w:after="0" w:line="240" w:lineRule="auto"/>
              <w:rPr>
                <w:rFonts w:hint="default"/>
                <w:bCs/>
                <w:szCs w:val="24"/>
                <w:lang w:val="en-US"/>
              </w:rPr>
            </w:pPr>
            <w:r>
              <w:rPr>
                <w:rFonts w:hint="default"/>
                <w:bCs/>
                <w:szCs w:val="24"/>
                <w:lang w:val="en-US"/>
              </w:rPr>
              <w:t>Rometly Operated vehicle</w:t>
            </w:r>
          </w:p>
        </w:tc>
        <w:tc>
          <w:tcPr>
            <w:tcW w:w="2796" w:type="dxa"/>
          </w:tcPr>
          <w:p>
            <w:pPr>
              <w:spacing w:after="0" w:line="240" w:lineRule="auto"/>
              <w:ind w:left="1056"/>
              <w:rPr>
                <w:rFonts w:hint="default"/>
                <w:szCs w:val="20"/>
                <w:lang w:val="en-US"/>
              </w:rPr>
            </w:pPr>
            <w:r>
              <w:rPr>
                <w:rFonts w:hint="default"/>
                <w:szCs w:val="20"/>
                <w:lang w:val="en-US"/>
              </w:rPr>
              <w:t>ROV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9</w:t>
            </w:r>
          </w:p>
        </w:tc>
        <w:tc>
          <w:tcPr>
            <w:tcW w:w="4479" w:type="dxa"/>
            <w:gridSpan w:val="3"/>
          </w:tcPr>
          <w:p>
            <w:pPr>
              <w:spacing w:after="0" w:line="240" w:lineRule="auto"/>
              <w:rPr>
                <w:rFonts w:hint="default"/>
                <w:szCs w:val="24"/>
                <w:lang w:val="en-US"/>
              </w:rPr>
            </w:pPr>
            <w:r>
              <w:rPr>
                <w:rFonts w:hint="default"/>
                <w:szCs w:val="24"/>
                <w:lang w:val="en-US"/>
              </w:rPr>
              <w:t>Degree of Frame</w:t>
            </w:r>
          </w:p>
        </w:tc>
        <w:tc>
          <w:tcPr>
            <w:tcW w:w="2796" w:type="dxa"/>
          </w:tcPr>
          <w:p>
            <w:pPr>
              <w:spacing w:after="0" w:line="240" w:lineRule="auto"/>
              <w:ind w:left="1056"/>
              <w:rPr>
                <w:rFonts w:hint="default"/>
                <w:szCs w:val="20"/>
                <w:lang w:val="en-US"/>
              </w:rPr>
            </w:pPr>
            <w:r>
              <w:rPr>
                <w:rFonts w:hint="default"/>
                <w:szCs w:val="20"/>
                <w:lang w:val="en-US"/>
              </w:rPr>
              <w:t>DOF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10</w:t>
            </w:r>
          </w:p>
        </w:tc>
        <w:tc>
          <w:tcPr>
            <w:tcW w:w="4479" w:type="dxa"/>
            <w:gridSpan w:val="3"/>
          </w:tcPr>
          <w:p>
            <w:pPr>
              <w:spacing w:after="0" w:line="240" w:lineRule="auto"/>
              <w:rPr>
                <w:rFonts w:hint="default"/>
                <w:szCs w:val="24"/>
                <w:lang w:val="en-US"/>
              </w:rPr>
            </w:pPr>
            <w:r>
              <w:rPr>
                <w:rFonts w:hint="default"/>
                <w:szCs w:val="24"/>
                <w:lang w:val="en-US"/>
              </w:rPr>
              <w:t xml:space="preserve">Time of Arrival </w:t>
            </w:r>
          </w:p>
        </w:tc>
        <w:tc>
          <w:tcPr>
            <w:tcW w:w="2796" w:type="dxa"/>
          </w:tcPr>
          <w:p>
            <w:pPr>
              <w:spacing w:after="0" w:line="240" w:lineRule="auto"/>
              <w:ind w:left="1056"/>
              <w:rPr>
                <w:rFonts w:hint="default"/>
                <w:szCs w:val="20"/>
                <w:lang w:val="en-US"/>
              </w:rPr>
            </w:pPr>
            <w:r>
              <w:rPr>
                <w:rFonts w:hint="default"/>
                <w:szCs w:val="20"/>
                <w:lang w:val="en-US"/>
              </w:rPr>
              <w:t>TOA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vAlign w:val="top"/>
          </w:tcPr>
          <w:p>
            <w:pPr>
              <w:spacing w:after="0" w:line="240" w:lineRule="auto"/>
              <w:jc w:val="both"/>
              <w:rPr>
                <w:b/>
                <w:szCs w:val="20"/>
              </w:rPr>
            </w:pPr>
            <w:r>
              <w:rPr>
                <w:b/>
                <w:szCs w:val="20"/>
              </w:rPr>
              <w:t>11</w:t>
            </w:r>
          </w:p>
        </w:tc>
        <w:tc>
          <w:tcPr>
            <w:tcW w:w="4479" w:type="dxa"/>
            <w:gridSpan w:val="3"/>
          </w:tcPr>
          <w:p>
            <w:pPr>
              <w:spacing w:after="0" w:line="240" w:lineRule="auto"/>
              <w:rPr>
                <w:rFonts w:hint="default"/>
                <w:szCs w:val="24"/>
                <w:lang w:val="en-US"/>
              </w:rPr>
            </w:pPr>
            <w:r>
              <w:rPr>
                <w:rFonts w:hint="default"/>
                <w:szCs w:val="24"/>
                <w:lang w:val="en-US"/>
              </w:rPr>
              <w:t>Strapdown Inertial Navigation System</w:t>
            </w:r>
          </w:p>
        </w:tc>
        <w:tc>
          <w:tcPr>
            <w:tcW w:w="2796" w:type="dxa"/>
          </w:tcPr>
          <w:p>
            <w:pPr>
              <w:spacing w:after="0" w:line="240" w:lineRule="auto"/>
              <w:ind w:left="1056"/>
              <w:rPr>
                <w:rFonts w:hint="default"/>
                <w:szCs w:val="20"/>
                <w:lang w:val="en-US"/>
              </w:rPr>
            </w:pPr>
            <w:r>
              <w:rPr>
                <w:rFonts w:hint="default"/>
                <w:szCs w:val="20"/>
                <w:lang w:val="en-US"/>
              </w:rPr>
              <w:t>SINS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12</w:t>
            </w:r>
          </w:p>
        </w:tc>
        <w:tc>
          <w:tcPr>
            <w:tcW w:w="4479" w:type="dxa"/>
            <w:gridSpan w:val="3"/>
          </w:tcPr>
          <w:p>
            <w:pPr>
              <w:spacing w:after="0" w:line="240" w:lineRule="auto"/>
              <w:rPr>
                <w:rFonts w:hint="default"/>
                <w:bCs/>
                <w:szCs w:val="24"/>
                <w:lang w:val="en-US"/>
              </w:rPr>
            </w:pPr>
            <w:r>
              <w:rPr>
                <w:rFonts w:hint="default"/>
                <w:bCs/>
                <w:szCs w:val="24"/>
                <w:lang w:val="en-US"/>
              </w:rPr>
              <w:t>Extended Kalman Filter</w:t>
            </w:r>
          </w:p>
        </w:tc>
        <w:tc>
          <w:tcPr>
            <w:tcW w:w="2796" w:type="dxa"/>
          </w:tcPr>
          <w:p>
            <w:pPr>
              <w:spacing w:after="0" w:line="240" w:lineRule="auto"/>
              <w:ind w:left="1056"/>
              <w:rPr>
                <w:rFonts w:hint="default"/>
                <w:szCs w:val="20"/>
                <w:lang w:val="en-US"/>
              </w:rPr>
            </w:pPr>
            <w:r>
              <w:rPr>
                <w:rFonts w:hint="default"/>
                <w:szCs w:val="20"/>
                <w:lang w:val="en-US"/>
              </w:rPr>
              <w:t>EKF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trHeight w:val="249" w:hRule="atLeast"/>
        </w:trPr>
        <w:tc>
          <w:tcPr>
            <w:tcW w:w="1082" w:type="dxa"/>
            <w:vAlign w:val="top"/>
          </w:tcPr>
          <w:p>
            <w:pPr>
              <w:spacing w:after="0" w:line="240" w:lineRule="auto"/>
              <w:jc w:val="both"/>
              <w:rPr>
                <w:b/>
                <w:szCs w:val="20"/>
              </w:rPr>
            </w:pPr>
            <w:r>
              <w:rPr>
                <w:b/>
                <w:szCs w:val="20"/>
              </w:rPr>
              <w:t>13</w:t>
            </w:r>
          </w:p>
        </w:tc>
        <w:tc>
          <w:tcPr>
            <w:tcW w:w="4479" w:type="dxa"/>
            <w:gridSpan w:val="3"/>
          </w:tcPr>
          <w:p>
            <w:pPr>
              <w:spacing w:after="0" w:line="240" w:lineRule="auto"/>
              <w:rPr>
                <w:rFonts w:hint="default"/>
                <w:bCs/>
                <w:szCs w:val="24"/>
                <w:lang w:val="en-US"/>
              </w:rPr>
            </w:pPr>
            <w:r>
              <w:rPr>
                <w:rFonts w:hint="default"/>
                <w:bCs/>
                <w:szCs w:val="24"/>
                <w:lang w:val="en-US"/>
              </w:rPr>
              <w:t>Unscented Kalman Filter</w:t>
            </w:r>
          </w:p>
        </w:tc>
        <w:tc>
          <w:tcPr>
            <w:tcW w:w="2796" w:type="dxa"/>
          </w:tcPr>
          <w:p>
            <w:pPr>
              <w:spacing w:after="0" w:line="240" w:lineRule="auto"/>
              <w:ind w:left="1056"/>
              <w:rPr>
                <w:rFonts w:hint="default"/>
                <w:szCs w:val="20"/>
                <w:lang w:val="en-US"/>
              </w:rPr>
            </w:pPr>
            <w:r>
              <w:rPr>
                <w:rFonts w:hint="default"/>
                <w:szCs w:val="20"/>
                <w:lang w:val="en-US"/>
              </w:rPr>
              <w:t>UKF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14</w:t>
            </w:r>
          </w:p>
        </w:tc>
        <w:tc>
          <w:tcPr>
            <w:tcW w:w="4479" w:type="dxa"/>
            <w:gridSpan w:val="3"/>
          </w:tcPr>
          <w:p>
            <w:pPr>
              <w:spacing w:after="0" w:line="240" w:lineRule="auto"/>
              <w:rPr>
                <w:rFonts w:hint="default"/>
                <w:bCs/>
                <w:szCs w:val="24"/>
                <w:lang w:val="en-US"/>
              </w:rPr>
            </w:pPr>
            <w:r>
              <w:rPr>
                <w:rFonts w:hint="default"/>
                <w:bCs/>
                <w:szCs w:val="24"/>
                <w:lang w:val="en-US"/>
              </w:rPr>
              <w:t>Partical Filter</w:t>
            </w:r>
          </w:p>
        </w:tc>
        <w:tc>
          <w:tcPr>
            <w:tcW w:w="2796" w:type="dxa"/>
          </w:tcPr>
          <w:p>
            <w:pPr>
              <w:spacing w:after="0" w:line="240" w:lineRule="auto"/>
              <w:ind w:left="1056"/>
              <w:rPr>
                <w:rFonts w:hint="default"/>
                <w:szCs w:val="20"/>
                <w:lang w:val="en-US"/>
              </w:rPr>
            </w:pPr>
            <w:r>
              <w:rPr>
                <w:rFonts w:hint="default"/>
                <w:szCs w:val="20"/>
                <w:lang w:val="en-US"/>
              </w:rPr>
              <w:t>PF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trHeight w:val="249" w:hRule="atLeast"/>
        </w:trPr>
        <w:tc>
          <w:tcPr>
            <w:tcW w:w="1082" w:type="dxa"/>
            <w:vAlign w:val="top"/>
          </w:tcPr>
          <w:p>
            <w:pPr>
              <w:spacing w:after="0" w:line="240" w:lineRule="auto"/>
              <w:jc w:val="both"/>
              <w:rPr>
                <w:b/>
                <w:szCs w:val="20"/>
              </w:rPr>
            </w:pPr>
            <w:r>
              <w:rPr>
                <w:b/>
                <w:szCs w:val="20"/>
              </w:rPr>
              <w:t>15</w:t>
            </w:r>
          </w:p>
        </w:tc>
        <w:tc>
          <w:tcPr>
            <w:tcW w:w="4479" w:type="dxa"/>
            <w:gridSpan w:val="3"/>
          </w:tcPr>
          <w:p>
            <w:pPr>
              <w:spacing w:after="0" w:line="240" w:lineRule="auto"/>
              <w:rPr>
                <w:rFonts w:hint="default"/>
                <w:szCs w:val="24"/>
                <w:lang w:val="en-US"/>
              </w:rPr>
            </w:pPr>
            <w:r>
              <w:rPr>
                <w:rFonts w:hint="default"/>
                <w:szCs w:val="24"/>
                <w:lang w:val="en-US"/>
              </w:rPr>
              <w:t>Simultaneous Localization and Mapping</w:t>
            </w:r>
          </w:p>
        </w:tc>
        <w:tc>
          <w:tcPr>
            <w:tcW w:w="2796" w:type="dxa"/>
          </w:tcPr>
          <w:p>
            <w:pPr>
              <w:spacing w:after="0" w:line="240" w:lineRule="auto"/>
              <w:ind w:left="1056"/>
              <w:rPr>
                <w:rFonts w:hint="default"/>
                <w:szCs w:val="20"/>
                <w:lang w:val="en-US"/>
              </w:rPr>
            </w:pPr>
            <w:r>
              <w:rPr>
                <w:rFonts w:hint="default"/>
                <w:szCs w:val="20"/>
                <w:lang w:val="en-US"/>
              </w:rPr>
              <w:t>SLAM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rFonts w:hint="default"/>
                <w:szCs w:val="24"/>
                <w:lang w:val="en-US"/>
              </w:rPr>
              <w:t>M</w:t>
            </w:r>
            <w:r>
              <w:rPr>
                <w:rFonts w:hint="default"/>
                <w:szCs w:val="24"/>
              </w:rPr>
              <w:t xml:space="preserve">onte </w:t>
            </w:r>
            <w:r>
              <w:rPr>
                <w:rFonts w:hint="default"/>
                <w:szCs w:val="24"/>
                <w:lang w:val="en-US"/>
              </w:rPr>
              <w:t>C</w:t>
            </w:r>
            <w:r>
              <w:rPr>
                <w:rFonts w:hint="default"/>
                <w:szCs w:val="24"/>
              </w:rPr>
              <w:t xml:space="preserve">arlo </w:t>
            </w:r>
            <w:r>
              <w:rPr>
                <w:rFonts w:hint="default"/>
                <w:szCs w:val="24"/>
                <w:lang w:val="en-US"/>
              </w:rPr>
              <w:t>L</w:t>
            </w:r>
            <w:r>
              <w:rPr>
                <w:rFonts w:hint="default"/>
                <w:szCs w:val="24"/>
              </w:rPr>
              <w:t>ocalization</w:t>
            </w:r>
          </w:p>
        </w:tc>
        <w:tc>
          <w:tcPr>
            <w:tcW w:w="2796" w:type="dxa"/>
          </w:tcPr>
          <w:p>
            <w:pPr>
              <w:spacing w:after="0" w:line="240" w:lineRule="auto"/>
              <w:ind w:left="1056"/>
              <w:rPr>
                <w:rFonts w:hint="default"/>
                <w:szCs w:val="24"/>
                <w:lang w:val="en-US"/>
              </w:rPr>
            </w:pPr>
            <w:r>
              <w:rPr>
                <w:rFonts w:hint="default"/>
                <w:szCs w:val="24"/>
                <w:lang w:val="en-US"/>
              </w:rPr>
              <w:t>MCL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17</w:t>
            </w:r>
          </w:p>
        </w:tc>
        <w:tc>
          <w:tcPr>
            <w:tcW w:w="4479" w:type="dxa"/>
            <w:gridSpan w:val="3"/>
          </w:tcPr>
          <w:p>
            <w:pPr>
              <w:spacing w:after="0" w:line="240" w:lineRule="auto"/>
              <w:rPr>
                <w:rFonts w:hint="default"/>
                <w:bCs/>
                <w:lang w:val="en-US"/>
              </w:rPr>
            </w:pPr>
            <w:r>
              <w:rPr>
                <w:rFonts w:hint="default"/>
                <w:bCs/>
                <w:lang w:val="en-US"/>
              </w:rPr>
              <w:t>Predictive Coding / Biased Competition</w:t>
            </w:r>
          </w:p>
        </w:tc>
        <w:tc>
          <w:tcPr>
            <w:tcW w:w="2796" w:type="dxa"/>
          </w:tcPr>
          <w:p>
            <w:pPr>
              <w:spacing w:after="0" w:line="240" w:lineRule="auto"/>
              <w:ind w:left="1056"/>
              <w:rPr>
                <w:rFonts w:hint="default"/>
                <w:szCs w:val="24"/>
                <w:lang w:val="en-US"/>
              </w:rPr>
            </w:pPr>
            <w:r>
              <w:rPr>
                <w:rFonts w:hint="default"/>
                <w:szCs w:val="24"/>
                <w:lang w:val="en-US"/>
              </w:rPr>
              <w:t>PC/BC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18</w:t>
            </w:r>
          </w:p>
        </w:tc>
        <w:tc>
          <w:tcPr>
            <w:tcW w:w="4479" w:type="dxa"/>
            <w:gridSpan w:val="3"/>
          </w:tcPr>
          <w:p>
            <w:pPr>
              <w:spacing w:after="0" w:line="240" w:lineRule="auto"/>
              <w:rPr>
                <w:bCs/>
              </w:rPr>
            </w:pPr>
            <w:r>
              <w:rPr>
                <w:rFonts w:hint="default"/>
                <w:bCs/>
              </w:rPr>
              <w:t>Divisive Input Modulation</w:t>
            </w:r>
          </w:p>
        </w:tc>
        <w:tc>
          <w:tcPr>
            <w:tcW w:w="2796" w:type="dxa"/>
          </w:tcPr>
          <w:p>
            <w:pPr>
              <w:spacing w:after="0" w:line="240" w:lineRule="auto"/>
              <w:ind w:left="1056"/>
              <w:rPr>
                <w:rFonts w:hint="default"/>
                <w:szCs w:val="24"/>
                <w:lang w:val="en-US"/>
              </w:rPr>
            </w:pPr>
            <w:r>
              <w:rPr>
                <w:rFonts w:hint="default"/>
                <w:szCs w:val="24"/>
                <w:lang w:val="en-US"/>
              </w:rPr>
              <w:t>DIM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1</w:t>
            </w:r>
            <w:r>
              <w:rPr>
                <w:rFonts w:hint="default"/>
                <w:b/>
                <w:szCs w:val="20"/>
                <w:lang w:val="en-US"/>
              </w:rPr>
              <w:t>9</w:t>
            </w:r>
          </w:p>
        </w:tc>
        <w:tc>
          <w:tcPr>
            <w:tcW w:w="4479" w:type="dxa"/>
            <w:gridSpan w:val="3"/>
          </w:tcPr>
          <w:p>
            <w:pPr>
              <w:spacing w:after="0" w:line="240" w:lineRule="auto"/>
              <w:rPr>
                <w:rFonts w:hint="default"/>
                <w:bCs/>
                <w:szCs w:val="24"/>
                <w:lang w:val="en-US"/>
              </w:rPr>
            </w:pPr>
            <w:r>
              <w:rPr>
                <w:rFonts w:hint="default"/>
                <w:bCs/>
                <w:szCs w:val="24"/>
                <w:lang w:val="en-US"/>
              </w:rPr>
              <w:t>Behaviour - Prediction Reliability - Fusion</w:t>
            </w:r>
          </w:p>
        </w:tc>
        <w:tc>
          <w:tcPr>
            <w:tcW w:w="2796" w:type="dxa"/>
          </w:tcPr>
          <w:p>
            <w:pPr>
              <w:spacing w:after="0" w:line="240" w:lineRule="auto"/>
              <w:ind w:left="1056"/>
              <w:rPr>
                <w:rFonts w:hint="default"/>
                <w:szCs w:val="24"/>
                <w:lang w:val="en-US"/>
              </w:rPr>
            </w:pPr>
            <w:r>
              <w:rPr>
                <w:rFonts w:hint="default"/>
                <w:szCs w:val="24"/>
                <w:lang w:val="en-US"/>
              </w:rPr>
              <w:t>B-PR-F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20</w:t>
            </w:r>
          </w:p>
        </w:tc>
        <w:tc>
          <w:tcPr>
            <w:tcW w:w="4479" w:type="dxa"/>
            <w:gridSpan w:val="3"/>
          </w:tcPr>
          <w:p>
            <w:pPr>
              <w:spacing w:after="0" w:line="240" w:lineRule="auto"/>
              <w:rPr>
                <w:rFonts w:hint="default"/>
                <w:bCs/>
                <w:szCs w:val="24"/>
                <w:lang w:val="en-US"/>
              </w:rPr>
            </w:pPr>
            <w:r>
              <w:rPr>
                <w:rFonts w:hint="default"/>
                <w:bCs/>
                <w:szCs w:val="24"/>
                <w:lang w:val="en-US"/>
              </w:rPr>
              <w:t>Neural Network</w:t>
            </w:r>
          </w:p>
        </w:tc>
        <w:tc>
          <w:tcPr>
            <w:tcW w:w="2796" w:type="dxa"/>
          </w:tcPr>
          <w:p>
            <w:pPr>
              <w:spacing w:after="0" w:line="240" w:lineRule="auto"/>
              <w:ind w:left="1056"/>
              <w:rPr>
                <w:rFonts w:hint="default"/>
                <w:szCs w:val="24"/>
                <w:lang w:val="en-US"/>
              </w:rPr>
            </w:pPr>
            <w:r>
              <w:rPr>
                <w:rFonts w:hint="default"/>
                <w:szCs w:val="24"/>
                <w:lang w:val="en-US"/>
              </w:rPr>
              <w:t>NN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trHeight w:val="249"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1</w:t>
            </w:r>
          </w:p>
        </w:tc>
        <w:tc>
          <w:tcPr>
            <w:tcW w:w="4479" w:type="dxa"/>
            <w:gridSpan w:val="3"/>
          </w:tcPr>
          <w:p>
            <w:pPr>
              <w:spacing w:after="0" w:line="240" w:lineRule="auto"/>
              <w:rPr>
                <w:rFonts w:hint="default"/>
                <w:bCs/>
                <w:szCs w:val="24"/>
                <w:lang w:val="en-US"/>
              </w:rPr>
            </w:pPr>
            <w:r>
              <w:rPr>
                <w:rFonts w:hint="default"/>
                <w:bCs/>
                <w:szCs w:val="24"/>
                <w:lang w:val="en-US"/>
              </w:rPr>
              <w:t xml:space="preserve">Receptive Fields </w:t>
            </w:r>
          </w:p>
        </w:tc>
        <w:tc>
          <w:tcPr>
            <w:tcW w:w="2796" w:type="dxa"/>
          </w:tcPr>
          <w:p>
            <w:pPr>
              <w:spacing w:after="0" w:line="240" w:lineRule="auto"/>
              <w:ind w:left="1056"/>
              <w:rPr>
                <w:rFonts w:hint="default"/>
                <w:szCs w:val="24"/>
                <w:lang w:val="en-US"/>
              </w:rPr>
            </w:pPr>
            <w:r>
              <w:rPr>
                <w:rFonts w:hint="default"/>
                <w:szCs w:val="24"/>
                <w:lang w:val="en-US"/>
              </w:rPr>
              <w:t>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2</w:t>
            </w:r>
          </w:p>
        </w:tc>
        <w:tc>
          <w:tcPr>
            <w:tcW w:w="4479" w:type="dxa"/>
            <w:gridSpan w:val="3"/>
          </w:tcPr>
          <w:p>
            <w:pPr>
              <w:spacing w:after="0" w:line="240" w:lineRule="auto"/>
              <w:rPr>
                <w:rFonts w:hint="default"/>
                <w:szCs w:val="24"/>
                <w:lang w:val="en-US"/>
              </w:rPr>
            </w:pPr>
            <w:r>
              <w:rPr>
                <w:rFonts w:hint="default"/>
                <w:szCs w:val="24"/>
                <w:lang w:val="en-US"/>
              </w:rPr>
              <w:t>Probability Density Function</w:t>
            </w:r>
          </w:p>
        </w:tc>
        <w:tc>
          <w:tcPr>
            <w:tcW w:w="2796" w:type="dxa"/>
          </w:tcPr>
          <w:p>
            <w:pPr>
              <w:spacing w:after="0" w:line="240" w:lineRule="auto"/>
              <w:ind w:left="1056"/>
              <w:rPr>
                <w:rFonts w:hint="default"/>
                <w:szCs w:val="24"/>
                <w:lang w:val="en-US"/>
              </w:rPr>
            </w:pPr>
            <w:r>
              <w:rPr>
                <w:rFonts w:hint="default"/>
                <w:szCs w:val="24"/>
                <w:lang w:val="en-US"/>
              </w:rPr>
              <w:t>PDF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23</w:t>
            </w:r>
          </w:p>
        </w:tc>
        <w:tc>
          <w:tcPr>
            <w:tcW w:w="4479" w:type="dxa"/>
            <w:gridSpan w:val="3"/>
          </w:tcPr>
          <w:p>
            <w:pPr>
              <w:spacing w:after="0" w:line="240" w:lineRule="auto"/>
              <w:rPr>
                <w:rFonts w:hint="default"/>
                <w:lang w:val="en-US"/>
              </w:rPr>
            </w:pPr>
            <w:r>
              <w:rPr>
                <w:rFonts w:hint="default"/>
                <w:lang w:val="en-US"/>
              </w:rPr>
              <w:t>Weights</w:t>
            </w:r>
          </w:p>
        </w:tc>
        <w:tc>
          <w:tcPr>
            <w:tcW w:w="2796" w:type="dxa"/>
          </w:tcPr>
          <w:p>
            <w:pPr>
              <w:spacing w:after="0" w:line="240" w:lineRule="auto"/>
              <w:ind w:left="1056"/>
              <w:rPr>
                <w:rFonts w:hint="default"/>
                <w:szCs w:val="24"/>
                <w:lang w:val="en-US"/>
              </w:rPr>
            </w:pPr>
            <w:r>
              <w:rPr>
                <w:rFonts w:hint="default"/>
                <w:szCs w:val="24"/>
                <w:lang w:val="en-US"/>
              </w:rPr>
              <w:t>W</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2043"/>
        <w:gridCol w:w="2414"/>
        <w:gridCol w:w="1446"/>
        <w:gridCol w:w="69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96"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96"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June 2, 2020</w:t>
            </w:r>
            <w:r>
              <w:rPr>
                <w:rFonts w:ascii="Times New Roman" w:hAnsi="Times New Roman" w:cs="Times New Roman"/>
                <w:b w:val="0"/>
                <w:bCs/>
              </w:rPr>
              <w:t xml:space="preserve">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96"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Authors’ Name: </w:t>
            </w:r>
            <w:r>
              <w:rPr>
                <w:rFonts w:hint="default" w:cs="Times New Roman"/>
                <w:b w:val="0"/>
                <w:bCs w:val="0"/>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96"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7"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3"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4"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42"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hint="default" w:cs="Times New Roman"/>
                <w:b/>
                <w:bCs/>
                <w:lang w:val="en-US"/>
              </w:rPr>
              <w:t>5</w:t>
            </w:r>
            <w:r>
              <w:rPr>
                <w:rFonts w:ascii="Times New Roman" w:hAnsi="Times New Roman" w:cs="Times New Roman"/>
                <w:b/>
                <w:bCs/>
              </w:rPr>
              <w:t>%</w:t>
            </w:r>
          </w:p>
        </w:tc>
        <w:tc>
          <w:tcPr>
            <w:tcW w:w="2043"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1</w:t>
            </w:r>
            <w:r>
              <w:rPr>
                <w:rFonts w:ascii="Times New Roman" w:hAnsi="Times New Roman" w:cs="Times New Roman"/>
                <w:b/>
              </w:rPr>
              <w:t>%</w:t>
            </w:r>
          </w:p>
        </w:tc>
        <w:tc>
          <w:tcPr>
            <w:tcW w:w="2414"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3</w:t>
            </w:r>
            <w:r>
              <w:rPr>
                <w:rFonts w:ascii="Times New Roman" w:hAnsi="Times New Roman" w:cs="Times New Roman"/>
                <w:b/>
              </w:rPr>
              <w:t>%</w:t>
            </w:r>
          </w:p>
        </w:tc>
        <w:tc>
          <w:tcPr>
            <w:tcW w:w="2142"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hint="default" w:cs="Times New Roman"/>
                <w:b/>
                <w:lang w:val="en-US"/>
              </w:rPr>
              <w:t>2</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tabs>
                <w:tab w:val="right" w:pos="9360"/>
              </w:tabs>
              <w:spacing w:after="0" w:line="240" w:lineRule="auto"/>
              <w:jc w:val="lowKashida"/>
              <w:rPr>
                <w:rFonts w:ascii="Times New Roman" w:hAnsi="Times New Roman" w:cs="Times New Roman"/>
                <w:b/>
                <w:bCs/>
              </w:rPr>
            </w:pPr>
            <w:r>
              <w:rPr>
                <w:rFonts w:ascii="Times New Roman" w:hAnsi="Times New Roman" w:cs="Times New Roman"/>
                <w:b/>
                <w:bCs/>
              </w:rPr>
              <w:t xml:space="preserve">Internet Source                                                                                                                </w:t>
            </w:r>
          </w:p>
        </w:tc>
        <w:tc>
          <w:tcPr>
            <w:tcW w:w="696" w:type="dxa"/>
            <w:vMerge w:val="restart"/>
            <w:tcBorders>
              <w:top w:val="single" w:color="7E7E7E" w:themeColor="text1" w:themeTint="80" w:sz="8" w:space="0"/>
            </w:tcBorders>
          </w:tcPr>
          <w:p>
            <w:pPr>
              <w:spacing w:before="2883" w:beforeLines="801" w:beforeAutospacing="0" w:after="2163" w:afterLines="601" w:afterAutospacing="0" w:line="240" w:lineRule="auto"/>
              <w:jc w:val="center"/>
              <w:rPr>
                <w:rFonts w:hint="default" w:ascii="Times New Roman" w:hAnsi="Times New Roman" w:cs="Times New Roman"/>
                <w:b/>
                <w:bCs/>
                <w:sz w:val="24"/>
                <w:szCs w:val="24"/>
                <w:lang w:val="en-US"/>
              </w:rPr>
            </w:pPr>
            <w:r>
              <w:rPr>
                <w:rFonts w:hint="default" w:cs="Times New Roman"/>
                <w:b/>
                <w:bCs/>
                <w:sz w:val="24"/>
                <w:szCs w:val="24"/>
                <w:lang w:val="en-US"/>
              </w:rPr>
              <w:t>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http://linknovate.com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http://www.infona.pl</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http://ethesis.nitrkl.ac.in</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http://fxsolver.com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hint="default" w:ascii="Times New Roman" w:hAnsi="Times New Roman" w:cs="Times New Roman"/>
                <w:b/>
                <w:bCs/>
                <w:sz w:val="24"/>
                <w:szCs w:val="24"/>
                <w:lang w:val="en-US"/>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www.ri.cmu.edu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http://www.phnx-international.com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http://www.nature.com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http://eprints.usq.edu.au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spacing w:after="0" w:line="240" w:lineRule="auto"/>
              <w:rPr>
                <w:rFonts w:hint="default" w:ascii="Times New Roman" w:hAnsi="Times New Roman" w:cs="Times New Roman"/>
                <w:b/>
                <w:bCs/>
                <w:lang w:val="en-US"/>
              </w:rPr>
            </w:pPr>
            <w:r>
              <w:rPr>
                <w:rFonts w:ascii="Times New Roman" w:hAnsi="Times New Roman" w:cs="Times New Roman"/>
                <w:b/>
                <w:bCs/>
              </w:rPr>
              <w:t xml:space="preserve">Publications </w:t>
            </w:r>
          </w:p>
        </w:tc>
        <w:tc>
          <w:tcPr>
            <w:tcW w:w="696" w:type="dxa"/>
            <w:vMerge w:val="restart"/>
            <w:tcBorders>
              <w:top w:val="single" w:color="7E7E7E" w:themeColor="text1" w:themeTint="80" w:sz="8" w:space="0"/>
            </w:tcBorders>
          </w:tcPr>
          <w:p>
            <w:pPr>
              <w:spacing w:before="3783" w:beforeLines="1051" w:beforeAutospacing="0" w:after="1556" w:afterLines="432" w:afterAutospacing="0" w:line="240" w:lineRule="auto"/>
              <w:rPr>
                <w:rFonts w:hint="default" w:ascii="Times New Roman" w:hAnsi="Times New Roman" w:cs="Times New Roman"/>
                <w:b/>
                <w:bCs/>
                <w:sz w:val="24"/>
                <w:szCs w:val="24"/>
                <w:lang w:val="en-US"/>
              </w:rPr>
            </w:pPr>
            <w:r>
              <w:rPr>
                <w:rFonts w:hint="default" w:cs="Times New Roman"/>
                <w:b/>
                <w:bCs/>
                <w:sz w:val="24"/>
                <w:szCs w:val="24"/>
                <w:lang w:val="en-US"/>
              </w:rPr>
              <w:t>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330" w:leftChars="0" w:hanging="330" w:hangingChars="150"/>
              <w:jc w:val="both"/>
              <w:rPr>
                <w:rFonts w:hint="default" w:ascii="Times New Roman" w:hAnsi="Times New Roman" w:cs="Times New Roman"/>
                <w:b/>
                <w:bCs/>
                <w:lang w:val="en-US"/>
              </w:rPr>
            </w:pPr>
            <w:r>
              <w:rPr>
                <w:rFonts w:hint="default" w:ascii="Times New Roman" w:hAnsi="Times New Roman"/>
                <w:b w:val="0"/>
                <w:bCs w:val="0"/>
                <w:lang w:val="en-US"/>
              </w:rPr>
              <w:t>M. W. Spratling. "A neural implementation of Bayesian inference based on predictive coding" , Connection Science, 2016</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Nak Yong Ko, Tae Gyun Kim, Sung Woo Noh. "Monte Carlo Localization of Underwater Robot Using Internal and External Information" , 2011 IEEE Asia-Pacific Services Computing Conference, 2011</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Jiawei Zhang, Wei Wang, Guangming Xie, Hong Shi. "Camera-IMU-based underwater localization" , Proceedings of the 33rd Chinese Control Conference, 2014</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Ko, Nak Yong, and Tae Gyun Kim. "Comparison of Kalman filter and particle filter used for localization of an underwater vehicle" , 2012 9th International Conference on Ubiquitous Robots and Ambient Intelligence (URAI), 2012.</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for eye–head–arm coordination" , Advanced Robotics, 2017</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87" w:leftChars="0" w:hanging="387" w:hangingChars="17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of binocular saccade planning and vergence control" , Adaptive Behavior, 2015</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43" w:leftChars="0" w:hanging="343" w:hangingChars="15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eastAsiaTheme="minorHAnsi"/>
                <w:b w:val="0"/>
                <w:bCs w:val="0"/>
                <w:sz w:val="22"/>
                <w:szCs w:val="22"/>
                <w:lang w:val="en-US" w:eastAsia="en-US"/>
              </w:rPr>
              <w:t>Hendry Ferreira Chame, Matheus Machado dos Santos, Silvia Silva da Costa Botelho. "Neural network for black-box fusion of underwater robot localization under unmodeled noise" , Robotics and Autonomous Systems, 2018</w:t>
            </w:r>
            <w:r>
              <w:rPr>
                <w:rFonts w:asciiTheme="minorHAnsi" w:hAnsiTheme="minorHAnsi" w:cstheme="minorBidi"/>
                <w:b w:val="0"/>
                <w:bCs/>
              </w:rPr>
              <w:t xml:space="preserve"> (Publication)</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autoSpaceDE w:val="0"/>
              <w:autoSpaceDN w:val="0"/>
              <w:adjustRightInd w:val="0"/>
              <w:spacing w:after="0" w:line="240" w:lineRule="auto"/>
              <w:rPr>
                <w:rFonts w:hint="default" w:ascii="Times New Roman" w:hAnsi="Times New Roman" w:cs="Times New Roman"/>
                <w:b/>
                <w:bCs/>
                <w:lang w:val="en-US"/>
              </w:rPr>
            </w:pPr>
            <w:r>
              <w:rPr>
                <w:rFonts w:ascii="Times New Roman" w:hAnsi="Times New Roman" w:cs="Times New Roman"/>
                <w:b/>
                <w:bCs/>
              </w:rPr>
              <w:t>Student Paper</w:t>
            </w:r>
          </w:p>
        </w:tc>
        <w:tc>
          <w:tcPr>
            <w:tcW w:w="696" w:type="dxa"/>
            <w:vMerge w:val="restart"/>
            <w:tcBorders>
              <w:top w:val="single" w:color="7E7E7E" w:themeColor="text1" w:themeTint="80" w:sz="8" w:space="0"/>
            </w:tcBorders>
          </w:tcPr>
          <w:p>
            <w:pPr>
              <w:spacing w:before="3243" w:beforeLines="901" w:beforeAutospacing="0" w:after="0" w:line="240" w:lineRule="auto"/>
              <w:rPr>
                <w:rFonts w:hint="default" w:ascii="Times New Roman" w:hAnsi="Times New Roman" w:cs="Times New Roman"/>
                <w:b/>
                <w:bCs/>
                <w:sz w:val="24"/>
                <w:szCs w:val="24"/>
                <w:lang w:val="en-US"/>
              </w:rPr>
            </w:pPr>
            <w:r>
              <w:rPr>
                <w:rFonts w:hint="default" w:cs="Times New Roman"/>
                <w:b/>
                <w:bCs/>
                <w:sz w:val="24"/>
                <w:szCs w:val="24"/>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asciiTheme="minorHAnsi" w:hAnsiTheme="minorHAnsi" w:cstheme="minorBidi"/>
                <w:b w:val="0"/>
                <w:bCs/>
              </w:rPr>
              <w:t>Submitted to Higher Education Commission Pakistan (Student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King's College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Southampton</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Central England in Birmingham</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Nanyang Technological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Cranfield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Sheffield</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National University of Singapore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Heriot-Watt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000000" w:sz="12" w:space="0"/>
            </w:tcBorders>
            <w:vAlign w:val="top"/>
          </w:tcPr>
          <w:p>
            <w:pPr>
              <w:pStyle w:val="47"/>
              <w:numPr>
                <w:ilvl w:val="0"/>
                <w:numId w:val="4"/>
              </w:numPr>
              <w:spacing w:after="0" w:line="240" w:lineRule="auto"/>
              <w:ind w:left="299" w:leftChars="0" w:hanging="299" w:hangingChars="136"/>
              <w:jc w:val="both"/>
              <w:rPr>
                <w:rFonts w:ascii="Times New Roman" w:hAnsi="Times New Roman" w:cs="Times New Roman"/>
                <w:b/>
                <w:bCs/>
              </w:rPr>
            </w:pPr>
            <w:r>
              <w:rPr>
                <w:rFonts w:hint="default" w:ascii="Times New Roman" w:hAnsi="Times New Roman"/>
                <w:b w:val="0"/>
                <w:bCs w:val="0"/>
                <w:lang w:val="en-US"/>
              </w:rPr>
              <w:t>Submitted to University of Canterbury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bottom w:val="single" w:color="000000" w:sz="12" w:space="0"/>
            </w:tcBorders>
          </w:tcPr>
          <w:p>
            <w:pPr>
              <w:spacing w:after="0" w:line="240" w:lineRule="auto"/>
              <w:rPr>
                <w:rFonts w:ascii="Times New Roman" w:hAnsi="Times New Roman" w:cs="Times New Roman"/>
                <w:b/>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739C2E"/>
    <w:multiLevelType w:val="singleLevel"/>
    <w:tmpl w:val="E5739C2E"/>
    <w:lvl w:ilvl="0" w:tentative="0">
      <w:start w:val="2"/>
      <w:numFmt w:val="upperLetter"/>
      <w:suff w:val="nothing"/>
      <w:lvlText w:val="%1-"/>
      <w:lvlJc w:val="left"/>
    </w:lvl>
  </w:abstractNum>
  <w:abstractNum w:abstractNumId="1">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FBF52EF"/>
    <w:multiLevelType w:val="singleLevel"/>
    <w:tmpl w:val="2FBF52EF"/>
    <w:lvl w:ilvl="0" w:tentative="0">
      <w:start w:val="1"/>
      <w:numFmt w:val="decimal"/>
      <w:suff w:val="space"/>
      <w:lvlText w:val="%1."/>
      <w:lvlJc w:val="left"/>
    </w:lvl>
  </w:abstractNum>
  <w:abstractNum w:abstractNumId="3">
    <w:nsid w:val="5AD7DA96"/>
    <w:multiLevelType w:val="singleLevel"/>
    <w:tmpl w:val="5AD7DA96"/>
    <w:lvl w:ilvl="0" w:tentative="0">
      <w:start w:val="1"/>
      <w:numFmt w:val="decimal"/>
      <w:suff w:val="space"/>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34269B"/>
    <w:rsid w:val="01522309"/>
    <w:rsid w:val="015A2BAD"/>
    <w:rsid w:val="016A7547"/>
    <w:rsid w:val="01891AD4"/>
    <w:rsid w:val="01CA2133"/>
    <w:rsid w:val="01F026A7"/>
    <w:rsid w:val="01F304B3"/>
    <w:rsid w:val="0233731A"/>
    <w:rsid w:val="024F64D6"/>
    <w:rsid w:val="026C3F1A"/>
    <w:rsid w:val="0278686B"/>
    <w:rsid w:val="02797F8D"/>
    <w:rsid w:val="02904757"/>
    <w:rsid w:val="02C66259"/>
    <w:rsid w:val="02C8780C"/>
    <w:rsid w:val="03106DEE"/>
    <w:rsid w:val="03253FF9"/>
    <w:rsid w:val="03520F59"/>
    <w:rsid w:val="03681B9D"/>
    <w:rsid w:val="0378297A"/>
    <w:rsid w:val="03B71B35"/>
    <w:rsid w:val="03B92EDA"/>
    <w:rsid w:val="03BA1C12"/>
    <w:rsid w:val="04041D34"/>
    <w:rsid w:val="042A153B"/>
    <w:rsid w:val="045D01F2"/>
    <w:rsid w:val="04794326"/>
    <w:rsid w:val="04910FD4"/>
    <w:rsid w:val="04920704"/>
    <w:rsid w:val="049E6B46"/>
    <w:rsid w:val="04A62B4C"/>
    <w:rsid w:val="04B524DF"/>
    <w:rsid w:val="04BC0EB9"/>
    <w:rsid w:val="04D06753"/>
    <w:rsid w:val="04D40EC3"/>
    <w:rsid w:val="04F70D88"/>
    <w:rsid w:val="0505015F"/>
    <w:rsid w:val="05165E54"/>
    <w:rsid w:val="052A27DE"/>
    <w:rsid w:val="05501FB8"/>
    <w:rsid w:val="056805F7"/>
    <w:rsid w:val="057562B3"/>
    <w:rsid w:val="058B1106"/>
    <w:rsid w:val="05C84CF6"/>
    <w:rsid w:val="05DB69C3"/>
    <w:rsid w:val="05E32F48"/>
    <w:rsid w:val="05EF2421"/>
    <w:rsid w:val="05F736EB"/>
    <w:rsid w:val="06216BB7"/>
    <w:rsid w:val="062A3B07"/>
    <w:rsid w:val="06511975"/>
    <w:rsid w:val="06875BB2"/>
    <w:rsid w:val="06933560"/>
    <w:rsid w:val="069D70A6"/>
    <w:rsid w:val="06B55C23"/>
    <w:rsid w:val="06CE134E"/>
    <w:rsid w:val="06E84084"/>
    <w:rsid w:val="07126B37"/>
    <w:rsid w:val="072C1E2D"/>
    <w:rsid w:val="07515129"/>
    <w:rsid w:val="076B0BAC"/>
    <w:rsid w:val="077D0319"/>
    <w:rsid w:val="07CF21A0"/>
    <w:rsid w:val="080E2E16"/>
    <w:rsid w:val="082C6CE1"/>
    <w:rsid w:val="083638CE"/>
    <w:rsid w:val="084B2DDD"/>
    <w:rsid w:val="08752706"/>
    <w:rsid w:val="08D322EB"/>
    <w:rsid w:val="090B7AF4"/>
    <w:rsid w:val="09397994"/>
    <w:rsid w:val="0943475E"/>
    <w:rsid w:val="09535F7D"/>
    <w:rsid w:val="095C5466"/>
    <w:rsid w:val="0992578B"/>
    <w:rsid w:val="099D7454"/>
    <w:rsid w:val="09AF2693"/>
    <w:rsid w:val="09B55398"/>
    <w:rsid w:val="09DD6669"/>
    <w:rsid w:val="09E62F9D"/>
    <w:rsid w:val="09FE79F9"/>
    <w:rsid w:val="0A4B1D47"/>
    <w:rsid w:val="0A9A3D28"/>
    <w:rsid w:val="0AA10C76"/>
    <w:rsid w:val="0AA2263A"/>
    <w:rsid w:val="0AB432D5"/>
    <w:rsid w:val="0AEC1020"/>
    <w:rsid w:val="0AEE7EAA"/>
    <w:rsid w:val="0B0B7E74"/>
    <w:rsid w:val="0B1A5095"/>
    <w:rsid w:val="0B342230"/>
    <w:rsid w:val="0B361E06"/>
    <w:rsid w:val="0B615EA8"/>
    <w:rsid w:val="0B6B20E2"/>
    <w:rsid w:val="0B877E9C"/>
    <w:rsid w:val="0BAA52C1"/>
    <w:rsid w:val="0BAF7503"/>
    <w:rsid w:val="0BEB7E31"/>
    <w:rsid w:val="0BF664CC"/>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B17873"/>
    <w:rsid w:val="0EB44FCE"/>
    <w:rsid w:val="0EC72AFA"/>
    <w:rsid w:val="0ED827B0"/>
    <w:rsid w:val="0EE04115"/>
    <w:rsid w:val="0F1A0E1D"/>
    <w:rsid w:val="0F246F81"/>
    <w:rsid w:val="0F53776E"/>
    <w:rsid w:val="0F6E4002"/>
    <w:rsid w:val="0FA83EC6"/>
    <w:rsid w:val="0FF81417"/>
    <w:rsid w:val="1010523E"/>
    <w:rsid w:val="106F5003"/>
    <w:rsid w:val="10BA6946"/>
    <w:rsid w:val="10CC3220"/>
    <w:rsid w:val="10CC63D7"/>
    <w:rsid w:val="11417481"/>
    <w:rsid w:val="114F1488"/>
    <w:rsid w:val="115D0182"/>
    <w:rsid w:val="11803DAA"/>
    <w:rsid w:val="11A277F8"/>
    <w:rsid w:val="11B23C77"/>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50C3370"/>
    <w:rsid w:val="152863F7"/>
    <w:rsid w:val="1585437A"/>
    <w:rsid w:val="15A76623"/>
    <w:rsid w:val="15FC2A7B"/>
    <w:rsid w:val="163437B9"/>
    <w:rsid w:val="166E25E4"/>
    <w:rsid w:val="16787A46"/>
    <w:rsid w:val="169A5369"/>
    <w:rsid w:val="16C6490C"/>
    <w:rsid w:val="16D00F96"/>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8900CE"/>
    <w:rsid w:val="19BB7F2C"/>
    <w:rsid w:val="19CF3C4B"/>
    <w:rsid w:val="19DD2E0B"/>
    <w:rsid w:val="19F21252"/>
    <w:rsid w:val="19FC2F66"/>
    <w:rsid w:val="1A0B1F58"/>
    <w:rsid w:val="1A1C34C7"/>
    <w:rsid w:val="1A220748"/>
    <w:rsid w:val="1A3A204B"/>
    <w:rsid w:val="1A6524DD"/>
    <w:rsid w:val="1AB53B2F"/>
    <w:rsid w:val="1B2C1D15"/>
    <w:rsid w:val="1B7F3BAB"/>
    <w:rsid w:val="1B86673E"/>
    <w:rsid w:val="1B9277A3"/>
    <w:rsid w:val="1BFF03B2"/>
    <w:rsid w:val="1C025675"/>
    <w:rsid w:val="1C062EDC"/>
    <w:rsid w:val="1C1C5966"/>
    <w:rsid w:val="1C2E3749"/>
    <w:rsid w:val="1C8D13A0"/>
    <w:rsid w:val="1CB80788"/>
    <w:rsid w:val="1CC46F83"/>
    <w:rsid w:val="1CC932A2"/>
    <w:rsid w:val="1D003A7B"/>
    <w:rsid w:val="1D02687C"/>
    <w:rsid w:val="1D0E2A48"/>
    <w:rsid w:val="1D3D06F2"/>
    <w:rsid w:val="1D5B2D2D"/>
    <w:rsid w:val="1DC035D6"/>
    <w:rsid w:val="1E7C0308"/>
    <w:rsid w:val="1E8A2F60"/>
    <w:rsid w:val="1E8A6096"/>
    <w:rsid w:val="1EA74E28"/>
    <w:rsid w:val="1EAC5CE4"/>
    <w:rsid w:val="1EBE7E57"/>
    <w:rsid w:val="1EF16768"/>
    <w:rsid w:val="1EF40589"/>
    <w:rsid w:val="1F0C5331"/>
    <w:rsid w:val="1F15754B"/>
    <w:rsid w:val="1F345F39"/>
    <w:rsid w:val="1F4E610E"/>
    <w:rsid w:val="1F552691"/>
    <w:rsid w:val="1F8C77A5"/>
    <w:rsid w:val="1F985890"/>
    <w:rsid w:val="1FD65515"/>
    <w:rsid w:val="1FD878F6"/>
    <w:rsid w:val="20037BE9"/>
    <w:rsid w:val="204946E0"/>
    <w:rsid w:val="205913D5"/>
    <w:rsid w:val="20593D3A"/>
    <w:rsid w:val="20702079"/>
    <w:rsid w:val="20706C2D"/>
    <w:rsid w:val="207C7FF2"/>
    <w:rsid w:val="208B2D17"/>
    <w:rsid w:val="20923E24"/>
    <w:rsid w:val="20BF53E4"/>
    <w:rsid w:val="20BF6E33"/>
    <w:rsid w:val="20BF74AE"/>
    <w:rsid w:val="20E76FAE"/>
    <w:rsid w:val="20F7523B"/>
    <w:rsid w:val="211945AB"/>
    <w:rsid w:val="21252E13"/>
    <w:rsid w:val="213673BA"/>
    <w:rsid w:val="217428A7"/>
    <w:rsid w:val="22174B2B"/>
    <w:rsid w:val="225D09D0"/>
    <w:rsid w:val="226837FC"/>
    <w:rsid w:val="227008DD"/>
    <w:rsid w:val="229C1659"/>
    <w:rsid w:val="230C430E"/>
    <w:rsid w:val="23275229"/>
    <w:rsid w:val="233662F3"/>
    <w:rsid w:val="23391DB3"/>
    <w:rsid w:val="237A5AFD"/>
    <w:rsid w:val="238020F5"/>
    <w:rsid w:val="23C37107"/>
    <w:rsid w:val="23D34297"/>
    <w:rsid w:val="240A5BE5"/>
    <w:rsid w:val="240E44B2"/>
    <w:rsid w:val="241B7B98"/>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68AA"/>
    <w:rsid w:val="25EC1312"/>
    <w:rsid w:val="25FC12CA"/>
    <w:rsid w:val="261251FF"/>
    <w:rsid w:val="262615C5"/>
    <w:rsid w:val="262637ED"/>
    <w:rsid w:val="26275795"/>
    <w:rsid w:val="263A29FE"/>
    <w:rsid w:val="26430535"/>
    <w:rsid w:val="265327C4"/>
    <w:rsid w:val="26541924"/>
    <w:rsid w:val="26564FF9"/>
    <w:rsid w:val="26820802"/>
    <w:rsid w:val="269D771D"/>
    <w:rsid w:val="26D06CC1"/>
    <w:rsid w:val="26E66547"/>
    <w:rsid w:val="2709687B"/>
    <w:rsid w:val="270F6A78"/>
    <w:rsid w:val="271F01B2"/>
    <w:rsid w:val="273B45E9"/>
    <w:rsid w:val="273D0F30"/>
    <w:rsid w:val="27417CB1"/>
    <w:rsid w:val="276A7DCB"/>
    <w:rsid w:val="276E7C85"/>
    <w:rsid w:val="277949B8"/>
    <w:rsid w:val="27984AE2"/>
    <w:rsid w:val="27A164A3"/>
    <w:rsid w:val="27B27FD7"/>
    <w:rsid w:val="27C246B3"/>
    <w:rsid w:val="27CE087F"/>
    <w:rsid w:val="281D4922"/>
    <w:rsid w:val="28307925"/>
    <w:rsid w:val="28326934"/>
    <w:rsid w:val="28567DDE"/>
    <w:rsid w:val="285F44AE"/>
    <w:rsid w:val="289044BE"/>
    <w:rsid w:val="289B425E"/>
    <w:rsid w:val="290B398C"/>
    <w:rsid w:val="29292411"/>
    <w:rsid w:val="297609E3"/>
    <w:rsid w:val="29D43CE7"/>
    <w:rsid w:val="29E36050"/>
    <w:rsid w:val="2A263C13"/>
    <w:rsid w:val="2A6E6BA2"/>
    <w:rsid w:val="2A89368C"/>
    <w:rsid w:val="2A9C075E"/>
    <w:rsid w:val="2AB07F9E"/>
    <w:rsid w:val="2ACD0C50"/>
    <w:rsid w:val="2AD72422"/>
    <w:rsid w:val="2B723B86"/>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E173AA4"/>
    <w:rsid w:val="2E274EA9"/>
    <w:rsid w:val="2E3E65DC"/>
    <w:rsid w:val="2E7300D9"/>
    <w:rsid w:val="2E8F3BD2"/>
    <w:rsid w:val="2ECF1C0D"/>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A63D11"/>
    <w:rsid w:val="30D237B6"/>
    <w:rsid w:val="310A2BB0"/>
    <w:rsid w:val="31177BD8"/>
    <w:rsid w:val="311A0380"/>
    <w:rsid w:val="311F7001"/>
    <w:rsid w:val="312E1746"/>
    <w:rsid w:val="313748A6"/>
    <w:rsid w:val="316169DA"/>
    <w:rsid w:val="316F2EBB"/>
    <w:rsid w:val="31752BC2"/>
    <w:rsid w:val="31CF6B2E"/>
    <w:rsid w:val="31D8370B"/>
    <w:rsid w:val="31E902F8"/>
    <w:rsid w:val="31FA76C9"/>
    <w:rsid w:val="32121610"/>
    <w:rsid w:val="321E04F8"/>
    <w:rsid w:val="32DC3ADC"/>
    <w:rsid w:val="32DE0992"/>
    <w:rsid w:val="32E7322D"/>
    <w:rsid w:val="33280B0D"/>
    <w:rsid w:val="33377B43"/>
    <w:rsid w:val="33566D6C"/>
    <w:rsid w:val="33814B96"/>
    <w:rsid w:val="33845F0D"/>
    <w:rsid w:val="33854158"/>
    <w:rsid w:val="33A92A75"/>
    <w:rsid w:val="33B81E44"/>
    <w:rsid w:val="33D67990"/>
    <w:rsid w:val="344206C6"/>
    <w:rsid w:val="34694916"/>
    <w:rsid w:val="34701166"/>
    <w:rsid w:val="349067F3"/>
    <w:rsid w:val="34E51417"/>
    <w:rsid w:val="34F52B34"/>
    <w:rsid w:val="35111C10"/>
    <w:rsid w:val="35247664"/>
    <w:rsid w:val="355679C9"/>
    <w:rsid w:val="35592144"/>
    <w:rsid w:val="35E26CB1"/>
    <w:rsid w:val="35EF675B"/>
    <w:rsid w:val="360A0540"/>
    <w:rsid w:val="36230286"/>
    <w:rsid w:val="366311A0"/>
    <w:rsid w:val="36750F4F"/>
    <w:rsid w:val="36A019F2"/>
    <w:rsid w:val="36BE6A93"/>
    <w:rsid w:val="36DD289B"/>
    <w:rsid w:val="37AD6769"/>
    <w:rsid w:val="37B174E6"/>
    <w:rsid w:val="37D14511"/>
    <w:rsid w:val="37D50442"/>
    <w:rsid w:val="37DF2ADA"/>
    <w:rsid w:val="37E447D5"/>
    <w:rsid w:val="38303BA2"/>
    <w:rsid w:val="38586AED"/>
    <w:rsid w:val="386F5086"/>
    <w:rsid w:val="38A77771"/>
    <w:rsid w:val="38B80EBC"/>
    <w:rsid w:val="38CF2B94"/>
    <w:rsid w:val="3912382F"/>
    <w:rsid w:val="39240150"/>
    <w:rsid w:val="3928673F"/>
    <w:rsid w:val="39366EB6"/>
    <w:rsid w:val="3972076A"/>
    <w:rsid w:val="397D37EB"/>
    <w:rsid w:val="399F3859"/>
    <w:rsid w:val="39E751A6"/>
    <w:rsid w:val="39F00ED9"/>
    <w:rsid w:val="39FD4354"/>
    <w:rsid w:val="3A2761AC"/>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B4151"/>
    <w:rsid w:val="3BAD5EB0"/>
    <w:rsid w:val="3BBF5ECF"/>
    <w:rsid w:val="3BC85C31"/>
    <w:rsid w:val="3BE735A9"/>
    <w:rsid w:val="3C3E610B"/>
    <w:rsid w:val="3C901CF8"/>
    <w:rsid w:val="3C9150FC"/>
    <w:rsid w:val="3CA57794"/>
    <w:rsid w:val="3CBB04F5"/>
    <w:rsid w:val="3CE83A97"/>
    <w:rsid w:val="3CFB21A5"/>
    <w:rsid w:val="3D3A7C30"/>
    <w:rsid w:val="3D4A543A"/>
    <w:rsid w:val="3D6E1740"/>
    <w:rsid w:val="3D882D20"/>
    <w:rsid w:val="3D904D3E"/>
    <w:rsid w:val="3D9B0223"/>
    <w:rsid w:val="3E394090"/>
    <w:rsid w:val="3E49291C"/>
    <w:rsid w:val="3E9D6C25"/>
    <w:rsid w:val="3EAF1E0D"/>
    <w:rsid w:val="3EB7464A"/>
    <w:rsid w:val="3EC27EE0"/>
    <w:rsid w:val="3F085EF3"/>
    <w:rsid w:val="3F0D6B3D"/>
    <w:rsid w:val="3F3A7F04"/>
    <w:rsid w:val="3F5A5FCE"/>
    <w:rsid w:val="3F77036A"/>
    <w:rsid w:val="3F995A83"/>
    <w:rsid w:val="3FAA2A2A"/>
    <w:rsid w:val="402730DB"/>
    <w:rsid w:val="40423352"/>
    <w:rsid w:val="4052250F"/>
    <w:rsid w:val="405663B0"/>
    <w:rsid w:val="405F0EAE"/>
    <w:rsid w:val="40C259FA"/>
    <w:rsid w:val="40EA414C"/>
    <w:rsid w:val="41127B5C"/>
    <w:rsid w:val="4123093B"/>
    <w:rsid w:val="412C034F"/>
    <w:rsid w:val="416009EE"/>
    <w:rsid w:val="4165019D"/>
    <w:rsid w:val="41A14D64"/>
    <w:rsid w:val="421405EB"/>
    <w:rsid w:val="421C4C84"/>
    <w:rsid w:val="424A06B8"/>
    <w:rsid w:val="426C6ED4"/>
    <w:rsid w:val="42B46082"/>
    <w:rsid w:val="42B80849"/>
    <w:rsid w:val="42C72FD7"/>
    <w:rsid w:val="42D3301A"/>
    <w:rsid w:val="42EC4F6A"/>
    <w:rsid w:val="431D1178"/>
    <w:rsid w:val="43271336"/>
    <w:rsid w:val="434B2E41"/>
    <w:rsid w:val="43B86253"/>
    <w:rsid w:val="43B975E0"/>
    <w:rsid w:val="43D13CB4"/>
    <w:rsid w:val="440A4FD1"/>
    <w:rsid w:val="44133A54"/>
    <w:rsid w:val="44161796"/>
    <w:rsid w:val="44406D14"/>
    <w:rsid w:val="44693D5A"/>
    <w:rsid w:val="449A7D68"/>
    <w:rsid w:val="449E5C55"/>
    <w:rsid w:val="44DE3BC6"/>
    <w:rsid w:val="44E12338"/>
    <w:rsid w:val="44EA773C"/>
    <w:rsid w:val="4514603B"/>
    <w:rsid w:val="45502739"/>
    <w:rsid w:val="45715FB6"/>
    <w:rsid w:val="45921DDE"/>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9802D3"/>
    <w:rsid w:val="48C66A14"/>
    <w:rsid w:val="48C75E22"/>
    <w:rsid w:val="48F531F9"/>
    <w:rsid w:val="48FB72BC"/>
    <w:rsid w:val="49233327"/>
    <w:rsid w:val="492D276B"/>
    <w:rsid w:val="4957437B"/>
    <w:rsid w:val="49C0254E"/>
    <w:rsid w:val="4A2E562D"/>
    <w:rsid w:val="4A973344"/>
    <w:rsid w:val="4ABC2F32"/>
    <w:rsid w:val="4B060602"/>
    <w:rsid w:val="4B067DB2"/>
    <w:rsid w:val="4B753901"/>
    <w:rsid w:val="4B7C7C0D"/>
    <w:rsid w:val="4B8509CD"/>
    <w:rsid w:val="4BAE034C"/>
    <w:rsid w:val="4BBF76E3"/>
    <w:rsid w:val="4BE4575A"/>
    <w:rsid w:val="4BEA7527"/>
    <w:rsid w:val="4C004429"/>
    <w:rsid w:val="4C0332E9"/>
    <w:rsid w:val="4C4136A6"/>
    <w:rsid w:val="4C507C37"/>
    <w:rsid w:val="4C5B0172"/>
    <w:rsid w:val="4C5D1CBD"/>
    <w:rsid w:val="4C7D2FD4"/>
    <w:rsid w:val="4C880E45"/>
    <w:rsid w:val="4CAC12CA"/>
    <w:rsid w:val="4CE64A89"/>
    <w:rsid w:val="4D9253F3"/>
    <w:rsid w:val="4DEA0F6A"/>
    <w:rsid w:val="4E7A1DF9"/>
    <w:rsid w:val="4E8A4416"/>
    <w:rsid w:val="4EB752F2"/>
    <w:rsid w:val="4EE04B79"/>
    <w:rsid w:val="4EF51812"/>
    <w:rsid w:val="4F0050E0"/>
    <w:rsid w:val="4F0C1E8E"/>
    <w:rsid w:val="4F11506D"/>
    <w:rsid w:val="4F2E2B81"/>
    <w:rsid w:val="4F4C7BE2"/>
    <w:rsid w:val="4F7F3DA4"/>
    <w:rsid w:val="4F916F7A"/>
    <w:rsid w:val="4F96209C"/>
    <w:rsid w:val="4FCC2EB5"/>
    <w:rsid w:val="4FD9189E"/>
    <w:rsid w:val="4FEE10C5"/>
    <w:rsid w:val="500A733A"/>
    <w:rsid w:val="50920AD2"/>
    <w:rsid w:val="50A163BD"/>
    <w:rsid w:val="50E01C50"/>
    <w:rsid w:val="50F1209A"/>
    <w:rsid w:val="510553B6"/>
    <w:rsid w:val="5106572E"/>
    <w:rsid w:val="51622413"/>
    <w:rsid w:val="51BB0AF8"/>
    <w:rsid w:val="51C16609"/>
    <w:rsid w:val="51FA719F"/>
    <w:rsid w:val="520A193B"/>
    <w:rsid w:val="520C1927"/>
    <w:rsid w:val="5240372B"/>
    <w:rsid w:val="529E1FC4"/>
    <w:rsid w:val="52DC4149"/>
    <w:rsid w:val="52EB19A0"/>
    <w:rsid w:val="53025EFB"/>
    <w:rsid w:val="5323170C"/>
    <w:rsid w:val="536338BE"/>
    <w:rsid w:val="5371310E"/>
    <w:rsid w:val="538F2996"/>
    <w:rsid w:val="539423B9"/>
    <w:rsid w:val="53A245DD"/>
    <w:rsid w:val="53CB1AAF"/>
    <w:rsid w:val="540A4C99"/>
    <w:rsid w:val="54247265"/>
    <w:rsid w:val="547B54D3"/>
    <w:rsid w:val="54A744B4"/>
    <w:rsid w:val="54B67F76"/>
    <w:rsid w:val="54DE4CD2"/>
    <w:rsid w:val="54E35814"/>
    <w:rsid w:val="54EE2057"/>
    <w:rsid w:val="54F9451E"/>
    <w:rsid w:val="54FC65BC"/>
    <w:rsid w:val="55302E0A"/>
    <w:rsid w:val="555D4729"/>
    <w:rsid w:val="55695093"/>
    <w:rsid w:val="55EC2961"/>
    <w:rsid w:val="55FC0F03"/>
    <w:rsid w:val="56046F1D"/>
    <w:rsid w:val="563B4DE2"/>
    <w:rsid w:val="56486098"/>
    <w:rsid w:val="56770724"/>
    <w:rsid w:val="567D2CD8"/>
    <w:rsid w:val="568B3BE5"/>
    <w:rsid w:val="56A16FE9"/>
    <w:rsid w:val="56AF77B7"/>
    <w:rsid w:val="56DB54CA"/>
    <w:rsid w:val="56E21BD1"/>
    <w:rsid w:val="56F576A8"/>
    <w:rsid w:val="57083140"/>
    <w:rsid w:val="57233951"/>
    <w:rsid w:val="575609E4"/>
    <w:rsid w:val="57653046"/>
    <w:rsid w:val="577E4A98"/>
    <w:rsid w:val="57C63434"/>
    <w:rsid w:val="57DD3A84"/>
    <w:rsid w:val="580210AF"/>
    <w:rsid w:val="58065B5E"/>
    <w:rsid w:val="580E1FD4"/>
    <w:rsid w:val="583769FF"/>
    <w:rsid w:val="586C0CC5"/>
    <w:rsid w:val="58A73CC0"/>
    <w:rsid w:val="58B32054"/>
    <w:rsid w:val="58C164A5"/>
    <w:rsid w:val="58DC5F5A"/>
    <w:rsid w:val="58E65331"/>
    <w:rsid w:val="591079B7"/>
    <w:rsid w:val="591B66CA"/>
    <w:rsid w:val="594536D4"/>
    <w:rsid w:val="59BC630F"/>
    <w:rsid w:val="59EE6E32"/>
    <w:rsid w:val="5A214278"/>
    <w:rsid w:val="5A4055B9"/>
    <w:rsid w:val="5A6B1C05"/>
    <w:rsid w:val="5A837FB9"/>
    <w:rsid w:val="5AD06EDB"/>
    <w:rsid w:val="5AE93A7C"/>
    <w:rsid w:val="5B1D6E58"/>
    <w:rsid w:val="5B286A1F"/>
    <w:rsid w:val="5B2B7F39"/>
    <w:rsid w:val="5B335E44"/>
    <w:rsid w:val="5BB07D5B"/>
    <w:rsid w:val="5BE036FA"/>
    <w:rsid w:val="5C285396"/>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F152D4"/>
    <w:rsid w:val="5E0149D7"/>
    <w:rsid w:val="5E0B65A0"/>
    <w:rsid w:val="5E171BAD"/>
    <w:rsid w:val="5E1C3A06"/>
    <w:rsid w:val="5E1E63E6"/>
    <w:rsid w:val="5E341AB6"/>
    <w:rsid w:val="5E401762"/>
    <w:rsid w:val="5E9938BE"/>
    <w:rsid w:val="5E9C0DD5"/>
    <w:rsid w:val="5EAE75D0"/>
    <w:rsid w:val="5EBE5D92"/>
    <w:rsid w:val="5EEC2617"/>
    <w:rsid w:val="5F171F35"/>
    <w:rsid w:val="5F2A6737"/>
    <w:rsid w:val="5F2C5888"/>
    <w:rsid w:val="5F3710A5"/>
    <w:rsid w:val="5F373BDB"/>
    <w:rsid w:val="5FD95194"/>
    <w:rsid w:val="5FFB5FEA"/>
    <w:rsid w:val="60096B48"/>
    <w:rsid w:val="601472C2"/>
    <w:rsid w:val="6015278A"/>
    <w:rsid w:val="602859C6"/>
    <w:rsid w:val="602E74A9"/>
    <w:rsid w:val="60853B54"/>
    <w:rsid w:val="60985B78"/>
    <w:rsid w:val="609A360B"/>
    <w:rsid w:val="60BF3C04"/>
    <w:rsid w:val="60C776E3"/>
    <w:rsid w:val="60E563A5"/>
    <w:rsid w:val="6110545E"/>
    <w:rsid w:val="611861AD"/>
    <w:rsid w:val="612D5DDE"/>
    <w:rsid w:val="61470E45"/>
    <w:rsid w:val="61573C9F"/>
    <w:rsid w:val="61722CD0"/>
    <w:rsid w:val="618B14DA"/>
    <w:rsid w:val="619C1E14"/>
    <w:rsid w:val="61CF36CE"/>
    <w:rsid w:val="620450E0"/>
    <w:rsid w:val="62426146"/>
    <w:rsid w:val="62471023"/>
    <w:rsid w:val="624E1738"/>
    <w:rsid w:val="6268398A"/>
    <w:rsid w:val="62A63448"/>
    <w:rsid w:val="62DA4EC4"/>
    <w:rsid w:val="62F9007B"/>
    <w:rsid w:val="63093142"/>
    <w:rsid w:val="63272541"/>
    <w:rsid w:val="63401247"/>
    <w:rsid w:val="63442D86"/>
    <w:rsid w:val="63481948"/>
    <w:rsid w:val="635268DD"/>
    <w:rsid w:val="63590F44"/>
    <w:rsid w:val="63691BD4"/>
    <w:rsid w:val="636F5944"/>
    <w:rsid w:val="637E2A03"/>
    <w:rsid w:val="6389164C"/>
    <w:rsid w:val="638A2F55"/>
    <w:rsid w:val="63B84D37"/>
    <w:rsid w:val="63C76C4D"/>
    <w:rsid w:val="63D112BD"/>
    <w:rsid w:val="63F432FE"/>
    <w:rsid w:val="63FC5818"/>
    <w:rsid w:val="63FC5A74"/>
    <w:rsid w:val="641D7148"/>
    <w:rsid w:val="64BD4598"/>
    <w:rsid w:val="64C55E88"/>
    <w:rsid w:val="64C6586F"/>
    <w:rsid w:val="64D465B2"/>
    <w:rsid w:val="64E95658"/>
    <w:rsid w:val="654624DD"/>
    <w:rsid w:val="654D52DA"/>
    <w:rsid w:val="65B10158"/>
    <w:rsid w:val="65B64E3D"/>
    <w:rsid w:val="65D13687"/>
    <w:rsid w:val="65D30C9E"/>
    <w:rsid w:val="65F93F00"/>
    <w:rsid w:val="66120081"/>
    <w:rsid w:val="66225E77"/>
    <w:rsid w:val="6624275E"/>
    <w:rsid w:val="66353D99"/>
    <w:rsid w:val="66586157"/>
    <w:rsid w:val="6685618C"/>
    <w:rsid w:val="6691774D"/>
    <w:rsid w:val="669C68A9"/>
    <w:rsid w:val="669E4288"/>
    <w:rsid w:val="66A41B72"/>
    <w:rsid w:val="66C809C1"/>
    <w:rsid w:val="66CC5FAD"/>
    <w:rsid w:val="66D22BDD"/>
    <w:rsid w:val="66D67F62"/>
    <w:rsid w:val="66D73457"/>
    <w:rsid w:val="66EC1376"/>
    <w:rsid w:val="673C3DCE"/>
    <w:rsid w:val="67B025F2"/>
    <w:rsid w:val="6857639B"/>
    <w:rsid w:val="68590443"/>
    <w:rsid w:val="685C351A"/>
    <w:rsid w:val="68757310"/>
    <w:rsid w:val="689F41DF"/>
    <w:rsid w:val="68A87C46"/>
    <w:rsid w:val="68B71DC2"/>
    <w:rsid w:val="68CF4C12"/>
    <w:rsid w:val="68E1631E"/>
    <w:rsid w:val="68F651F5"/>
    <w:rsid w:val="68F922D6"/>
    <w:rsid w:val="69064D57"/>
    <w:rsid w:val="690B270A"/>
    <w:rsid w:val="693A6DA5"/>
    <w:rsid w:val="694F76A9"/>
    <w:rsid w:val="695367B5"/>
    <w:rsid w:val="69597152"/>
    <w:rsid w:val="69607FFB"/>
    <w:rsid w:val="697C7B9F"/>
    <w:rsid w:val="69A85BD2"/>
    <w:rsid w:val="69B51A51"/>
    <w:rsid w:val="69CC6749"/>
    <w:rsid w:val="69CE1B69"/>
    <w:rsid w:val="69D8219E"/>
    <w:rsid w:val="69EF6C78"/>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F335C"/>
    <w:rsid w:val="6C15703B"/>
    <w:rsid w:val="6C307502"/>
    <w:rsid w:val="6C734187"/>
    <w:rsid w:val="6C777EC9"/>
    <w:rsid w:val="6C8B2E3F"/>
    <w:rsid w:val="6CCA07F4"/>
    <w:rsid w:val="6D00084D"/>
    <w:rsid w:val="6D0537BC"/>
    <w:rsid w:val="6D246E27"/>
    <w:rsid w:val="6DA23F25"/>
    <w:rsid w:val="6DD5438D"/>
    <w:rsid w:val="6DDE38EE"/>
    <w:rsid w:val="6DDE79C2"/>
    <w:rsid w:val="6E1E0E07"/>
    <w:rsid w:val="6E7426A0"/>
    <w:rsid w:val="6EB276D8"/>
    <w:rsid w:val="6EBE1464"/>
    <w:rsid w:val="6F2B29FC"/>
    <w:rsid w:val="6F3A71F9"/>
    <w:rsid w:val="6F9F3E70"/>
    <w:rsid w:val="6FFC5CB9"/>
    <w:rsid w:val="70062208"/>
    <w:rsid w:val="701A50FD"/>
    <w:rsid w:val="701A6287"/>
    <w:rsid w:val="70856858"/>
    <w:rsid w:val="70857FDC"/>
    <w:rsid w:val="70A433B3"/>
    <w:rsid w:val="70AA1338"/>
    <w:rsid w:val="70B73EA9"/>
    <w:rsid w:val="70C31308"/>
    <w:rsid w:val="70DF6C32"/>
    <w:rsid w:val="70ED3FB2"/>
    <w:rsid w:val="7101257D"/>
    <w:rsid w:val="71257CF9"/>
    <w:rsid w:val="712F7D4C"/>
    <w:rsid w:val="71585A0F"/>
    <w:rsid w:val="71B31B5E"/>
    <w:rsid w:val="71BA331A"/>
    <w:rsid w:val="71EA58F4"/>
    <w:rsid w:val="71EB7B09"/>
    <w:rsid w:val="7232676B"/>
    <w:rsid w:val="72486FA1"/>
    <w:rsid w:val="72776FA7"/>
    <w:rsid w:val="72B22811"/>
    <w:rsid w:val="72CE7C1C"/>
    <w:rsid w:val="72D16660"/>
    <w:rsid w:val="72F14249"/>
    <w:rsid w:val="73382DA9"/>
    <w:rsid w:val="73860336"/>
    <w:rsid w:val="73E32BED"/>
    <w:rsid w:val="73FA1EA5"/>
    <w:rsid w:val="74130A18"/>
    <w:rsid w:val="74190708"/>
    <w:rsid w:val="741918FB"/>
    <w:rsid w:val="743147C4"/>
    <w:rsid w:val="743B379A"/>
    <w:rsid w:val="745D16FC"/>
    <w:rsid w:val="7468178B"/>
    <w:rsid w:val="746D1268"/>
    <w:rsid w:val="747F4B8C"/>
    <w:rsid w:val="74806D30"/>
    <w:rsid w:val="74920329"/>
    <w:rsid w:val="74975F5D"/>
    <w:rsid w:val="749A4842"/>
    <w:rsid w:val="75472335"/>
    <w:rsid w:val="75506691"/>
    <w:rsid w:val="75551C11"/>
    <w:rsid w:val="755A30D6"/>
    <w:rsid w:val="756F352E"/>
    <w:rsid w:val="75840E5B"/>
    <w:rsid w:val="758E50DB"/>
    <w:rsid w:val="75AF0604"/>
    <w:rsid w:val="75C17301"/>
    <w:rsid w:val="75C701D1"/>
    <w:rsid w:val="75E722F2"/>
    <w:rsid w:val="75F93CB8"/>
    <w:rsid w:val="7600127E"/>
    <w:rsid w:val="760A7B0B"/>
    <w:rsid w:val="760F151C"/>
    <w:rsid w:val="764A1AD7"/>
    <w:rsid w:val="764C7948"/>
    <w:rsid w:val="7735663A"/>
    <w:rsid w:val="775A5BB1"/>
    <w:rsid w:val="77674657"/>
    <w:rsid w:val="77947E15"/>
    <w:rsid w:val="77A231B1"/>
    <w:rsid w:val="77CF529E"/>
    <w:rsid w:val="77F27E4E"/>
    <w:rsid w:val="78202A63"/>
    <w:rsid w:val="78492C19"/>
    <w:rsid w:val="78572AAE"/>
    <w:rsid w:val="788C1C3D"/>
    <w:rsid w:val="78A46AF9"/>
    <w:rsid w:val="78CC7617"/>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FE5F8B"/>
    <w:rsid w:val="7C7E4327"/>
    <w:rsid w:val="7C966B41"/>
    <w:rsid w:val="7CC057B0"/>
    <w:rsid w:val="7CFA6B01"/>
    <w:rsid w:val="7D2C7E77"/>
    <w:rsid w:val="7D910CD6"/>
    <w:rsid w:val="7DA85588"/>
    <w:rsid w:val="7DB345E2"/>
    <w:rsid w:val="7DBD6B3E"/>
    <w:rsid w:val="7DF92438"/>
    <w:rsid w:val="7E9959B0"/>
    <w:rsid w:val="7EC719A8"/>
    <w:rsid w:val="7EFD5051"/>
    <w:rsid w:val="7F29391D"/>
    <w:rsid w:val="7F2C4B2F"/>
    <w:rsid w:val="7F2C612E"/>
    <w:rsid w:val="7F3521AB"/>
    <w:rsid w:val="7F57234D"/>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0" Type="http://schemas.openxmlformats.org/officeDocument/2006/relationships/fontTable" Target="fontTable.xml"/><Relationship Id="rId7" Type="http://schemas.openxmlformats.org/officeDocument/2006/relationships/footer" Target="footer3.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1.tiff"/><Relationship Id="rId65" Type="http://schemas.openxmlformats.org/officeDocument/2006/relationships/image" Target="media/image40.jpeg"/><Relationship Id="rId64" Type="http://schemas.openxmlformats.org/officeDocument/2006/relationships/image" Target="media/image39.wmf"/><Relationship Id="rId63" Type="http://schemas.openxmlformats.org/officeDocument/2006/relationships/oleObject" Target="embeddings/oleObject14.bin"/><Relationship Id="rId62" Type="http://schemas.openxmlformats.org/officeDocument/2006/relationships/image" Target="media/image38.wmf"/><Relationship Id="rId61" Type="http://schemas.openxmlformats.org/officeDocument/2006/relationships/oleObject" Target="embeddings/oleObject13.bin"/><Relationship Id="rId60" Type="http://schemas.openxmlformats.org/officeDocument/2006/relationships/image" Target="media/image37.wmf"/><Relationship Id="rId6" Type="http://schemas.openxmlformats.org/officeDocument/2006/relationships/header" Target="header2.xml"/><Relationship Id="rId59" Type="http://schemas.openxmlformats.org/officeDocument/2006/relationships/oleObject" Target="embeddings/oleObject12.bin"/><Relationship Id="rId58" Type="http://schemas.openxmlformats.org/officeDocument/2006/relationships/image" Target="media/image36.png"/><Relationship Id="rId57" Type="http://schemas.openxmlformats.org/officeDocument/2006/relationships/image" Target="media/image35.pn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jpeg"/><Relationship Id="rId48" Type="http://schemas.openxmlformats.org/officeDocument/2006/relationships/image" Target="media/image26.png"/><Relationship Id="rId47" Type="http://schemas.openxmlformats.org/officeDocument/2006/relationships/image" Target="media/image25.wmf"/><Relationship Id="rId46" Type="http://schemas.openxmlformats.org/officeDocument/2006/relationships/oleObject" Target="embeddings/oleObject11.bin"/><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wmf"/><Relationship Id="rId41" Type="http://schemas.openxmlformats.org/officeDocument/2006/relationships/oleObject" Target="embeddings/oleObject10.bin"/><Relationship Id="rId40" Type="http://schemas.openxmlformats.org/officeDocument/2006/relationships/image" Target="media/image20.wmf"/><Relationship Id="rId4" Type="http://schemas.openxmlformats.org/officeDocument/2006/relationships/header" Target="header1.xml"/><Relationship Id="rId39" Type="http://schemas.openxmlformats.org/officeDocument/2006/relationships/oleObject" Target="embeddings/oleObject9.bin"/><Relationship Id="rId38" Type="http://schemas.openxmlformats.org/officeDocument/2006/relationships/image" Target="media/image19.wmf"/><Relationship Id="rId37" Type="http://schemas.openxmlformats.org/officeDocument/2006/relationships/oleObject" Target="embeddings/oleObject8.bin"/><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59</Pages>
  <Words>13801</Words>
  <Characters>72861</Characters>
  <Lines>1</Lines>
  <Paragraphs>1</Paragraphs>
  <TotalTime>23</TotalTime>
  <ScaleCrop>false</ScaleCrop>
  <LinksUpToDate>false</LinksUpToDate>
  <CharactersWithSpaces>95372</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2020-06-25T15:47:23Z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1033-11.2.0.9431</vt:lpwstr>
  </property>
</Properties>
</file>