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288" w:before="0" w:after="0"/>
        <w:ind w:hanging="0" w:left="0" w:right="0"/>
        <w:jc w:val="left"/>
        <w:rPr>
          <w:rFonts w:ascii="Georgia-Bold" w:hAnsi="Georgia-Bold" w:eastAsia="Georgia-Bold" w:cs="Georgia-Bold"/>
          <w:b/>
          <w:bCs/>
          <w:color w:val="000000"/>
          <w:spacing w:val="0"/>
          <w:sz w:val="30"/>
          <w:szCs w:val="30"/>
        </w:rPr>
      </w:pPr>
      <w:r>
        <w:rPr>
          <w:rFonts w:eastAsia="Georgia-Bold" w:cs="Georgia-Bold" w:ascii="Georgia-Bold" w:hAnsi="Georgia-Bold"/>
          <w:b/>
          <w:bCs/>
          <w:color w:val="000000"/>
          <w:spacing w:val="0"/>
          <w:sz w:val="30"/>
          <w:szCs w:val="30"/>
        </w:rPr>
        <w:t>Ensemble Orphée</w:t>
      </w:r>
    </w:p>
    <w:p>
      <w:pPr>
        <w:pStyle w:val="Normal"/>
        <w:widowControl/>
        <w:bidi w:val="0"/>
        <w:spacing w:lineRule="auto" w:line="288" w:before="0" w:after="0"/>
        <w:ind w:hanging="0" w:left="0" w:right="0"/>
        <w:jc w:val="left"/>
        <w:rPr/>
      </w:pPr>
      <w:r>
        <w:rPr/>
      </w:r>
    </w:p>
    <w:p>
      <w:pPr>
        <w:pStyle w:val="Normal"/>
        <w:widowControl/>
        <w:bidi w:val="1"/>
        <w:spacing w:lineRule="auto" w:line="288" w:before="0" w:after="0"/>
        <w:ind w:hanging="0" w:left="0" w:right="0"/>
        <w:jc w:val="right"/>
        <w:rPr/>
      </w:pPr>
      <w:r>
        <w:rPr>
          <w:rFonts w:eastAsia="Georgia-Bold" w:cs="Georgia-Bold" w:ascii="Georgia-Bold" w:hAnsi="Georgia-Bold"/>
          <w:color w:val="000000"/>
          <w:spacing w:val="0"/>
          <w:sz w:val="30"/>
          <w:szCs w:val="30"/>
        </w:rPr>
        <w:t xml:space="preserve">Aus allen Himmelsrichtungen, sowohl geographisch als auch musikalisch, fanden sich die </w:t>
      </w:r>
      <w:r>
        <w:rPr>
          <w:rFonts w:eastAsia="Georgia-Bold" w:cs="Georgia-Bold" w:ascii="Georgia-Bold" w:hAnsi="Georgia-Bold"/>
          <w:color w:val="000000"/>
          <w:spacing w:val="0"/>
          <w:sz w:val="30"/>
          <w:szCs w:val="30"/>
          <w:lang w:val="de-DE"/>
        </w:rPr>
        <w:t xml:space="preserve">befreundeten </w:t>
      </w:r>
      <w:r>
        <w:rPr>
          <w:rFonts w:eastAsia="Georgia-Bold" w:cs="Georgia-Bold" w:ascii="Georgia-Bold" w:hAnsi="Georgia-Bold"/>
          <w:color w:val="000000"/>
          <w:spacing w:val="0"/>
          <w:sz w:val="30"/>
          <w:szCs w:val="30"/>
        </w:rPr>
        <w:t>Musiker dieses Ensembles zusammen, um in ihrer gemeinsamen Spielfreude dem Publikum die Kraft und bezaubernde Schönheit der Musik zu vermitteln. Inspiriert von Orpheus, der mit seiner Musik selbst Götter zu betören vermochte</w:t>
      </w:r>
      <w:r>
        <w:rPr>
          <w:rFonts w:eastAsia="Georgia-Bold" w:cs="Georgia-Bold" w:ascii="Georgia-Bold" w:hAnsi="Georgia-Bold"/>
          <w:color w:val="000000"/>
          <w:spacing w:val="0"/>
          <w:sz w:val="30"/>
          <w:szCs w:val="30"/>
          <w:rtl w:val="true"/>
        </w:rPr>
        <w:t>.</w:t>
      </w:r>
    </w:p>
    <w:p>
      <w:pPr>
        <w:pStyle w:val="Normal"/>
        <w:widowControl/>
        <w:bidi w:val="1"/>
        <w:spacing w:lineRule="auto" w:line="288" w:before="0" w:after="0"/>
        <w:ind w:hanging="0" w:left="0" w:right="0"/>
        <w:jc w:val="right"/>
        <w:rPr/>
      </w:pPr>
      <w:r>
        <w:rPr>
          <w:rtl w:val="true"/>
        </w:rPr>
      </w:r>
    </w:p>
    <w:p>
      <w:pPr>
        <w:pStyle w:val="Normal"/>
        <w:widowControl/>
        <w:bidi w:val="1"/>
        <w:spacing w:lineRule="auto" w:line="288" w:before="0" w:after="0"/>
        <w:ind w:hanging="0" w:left="0" w:right="0"/>
        <w:jc w:val="right"/>
        <w:rPr/>
      </w:pPr>
      <w:r>
        <w:rPr>
          <w:rFonts w:eastAsia="Georgia-Bold" w:cs="Georgia-Bold" w:ascii="Georgia-Bold" w:hAnsi="Georgia-Bold"/>
          <w:color w:val="000000"/>
          <w:spacing w:val="0"/>
          <w:sz w:val="30"/>
          <w:szCs w:val="30"/>
        </w:rPr>
        <w:t xml:space="preserve">Die exzellenten </w:t>
      </w:r>
      <w:r>
        <w:rPr>
          <w:rFonts w:eastAsia="Georgia-Bold" w:cs="Georgia-Bold" w:ascii="Georgia-Bold" w:hAnsi="Georgia-Bold"/>
          <w:color w:val="000000"/>
          <w:spacing w:val="0"/>
          <w:sz w:val="30"/>
          <w:szCs w:val="30"/>
          <w:lang w:val="de-DE"/>
        </w:rPr>
        <w:t>Musiker</w:t>
      </w:r>
      <w:r>
        <w:rPr>
          <w:rFonts w:eastAsia="Georgia-Bold" w:cs="Georgia-Bold" w:ascii="Georgia-Bold" w:hAnsi="Georgia-Bold"/>
          <w:color w:val="000000"/>
          <w:spacing w:val="0"/>
          <w:sz w:val="30"/>
          <w:szCs w:val="30"/>
        </w:rPr>
        <w:t xml:space="preserve"> stammen aus den renommiertesten Salzburger Orchestern und Ensembles wie der Camerata Academica Salzburg, dem Mozarteum Orchester, der Philharmonie Salzburg sowie dem OENM (Österreichisches Ensemble für Neue Musik)</w:t>
      </w:r>
      <w:r>
        <w:rPr>
          <w:rFonts w:eastAsia="Georgia-Bold" w:cs="Georgia-Bold" w:ascii="Georgia-Bold" w:hAnsi="Georgia-Bold"/>
          <w:color w:val="000000"/>
          <w:spacing w:val="0"/>
          <w:sz w:val="30"/>
          <w:szCs w:val="30"/>
          <w:rtl w:val="true"/>
        </w:rPr>
        <w:t>.</w:t>
      </w:r>
    </w:p>
    <w:p>
      <w:pPr>
        <w:pStyle w:val="Normal"/>
        <w:widowControl/>
        <w:bidi w:val="1"/>
        <w:spacing w:lineRule="auto" w:line="288" w:before="0" w:after="0"/>
        <w:ind w:hanging="0" w:left="0" w:right="0"/>
        <w:jc w:val="right"/>
        <w:rPr/>
      </w:pPr>
      <w:r>
        <w:rPr>
          <w:rtl w:val="true"/>
        </w:rPr>
      </w:r>
    </w:p>
    <w:p>
      <w:pPr>
        <w:pStyle w:val="Normal"/>
        <w:widowControl/>
        <w:bidi w:val="1"/>
        <w:spacing w:lineRule="auto" w:line="288" w:before="0" w:after="0"/>
        <w:ind w:hanging="0" w:left="0" w:right="0"/>
        <w:jc w:val="right"/>
        <w:rPr/>
      </w:pPr>
      <w:r>
        <w:rPr>
          <w:rFonts w:eastAsia="Georgia-Bold" w:cs="Georgia-Bold" w:ascii="Georgia-Bold" w:hAnsi="Georgia-Bold"/>
          <w:color w:val="000000"/>
          <w:spacing w:val="0"/>
          <w:sz w:val="30"/>
          <w:szCs w:val="30"/>
        </w:rPr>
        <w:t xml:space="preserve">Neben variablen Formationen, vom Duo bis zum Sextett, ist es dem Ensemble ein besonderes Anliegen, </w:t>
      </w:r>
      <w:r>
        <w:rPr>
          <w:rFonts w:eastAsia="Georgia-Bold" w:cs="Georgia-Bold" w:ascii="Georgia-Bold" w:hAnsi="Georgia-Bold"/>
          <w:color w:val="000000"/>
          <w:spacing w:val="0"/>
          <w:sz w:val="30"/>
          <w:szCs w:val="30"/>
          <w:lang w:val="de-DE"/>
        </w:rPr>
        <w:t>ebenso</w:t>
      </w:r>
      <w:r>
        <w:rPr>
          <w:rFonts w:eastAsia="Georgia-Bold" w:cs="Georgia-Bold" w:ascii="Georgia-Bold" w:hAnsi="Georgia-Bold"/>
          <w:color w:val="000000"/>
          <w:spacing w:val="0"/>
          <w:sz w:val="30"/>
          <w:szCs w:val="30"/>
        </w:rPr>
        <w:t xml:space="preserve"> </w:t>
      </w:r>
      <w:r>
        <w:rPr>
          <w:rFonts w:eastAsia="Georgia-Bold" w:cs="Georgia-Bold" w:ascii="Georgia-Bold" w:hAnsi="Georgia-Bold"/>
          <w:color w:val="000000"/>
          <w:spacing w:val="0"/>
          <w:sz w:val="30"/>
          <w:szCs w:val="30"/>
          <w:lang w:val="de-DE"/>
        </w:rPr>
        <w:t>sinfonische Werke</w:t>
      </w:r>
      <w:r>
        <w:rPr>
          <w:rFonts w:eastAsia="Georgia-Bold" w:cs="Georgia-Bold" w:ascii="Georgia-Bold" w:hAnsi="Georgia-Bold"/>
          <w:color w:val="000000"/>
          <w:spacing w:val="0"/>
          <w:sz w:val="30"/>
          <w:szCs w:val="30"/>
        </w:rPr>
        <w:t xml:space="preserve"> zu adaptieren und für das Publikum kammermusikalisch erklingen zu lassen. Der Bogen spannt sich dabei von der frühen Klassik bis zu Werken des 20. Jahrhunderts</w:t>
      </w:r>
      <w:r>
        <w:rPr>
          <w:rFonts w:eastAsia="Georgia-Bold" w:cs="Georgia-Bold" w:ascii="Georgia-Bold" w:hAnsi="Georgia-Bold"/>
          <w:color w:val="000000"/>
          <w:spacing w:val="0"/>
          <w:sz w:val="30"/>
          <w:szCs w:val="30"/>
          <w:rtl w:val="true"/>
        </w:rPr>
        <w:t>.</w:t>
      </w:r>
    </w:p>
    <w:p>
      <w:pPr>
        <w:pStyle w:val="Normal"/>
        <w:widowControl/>
        <w:bidi w:val="1"/>
        <w:spacing w:lineRule="auto" w:line="288" w:before="0" w:after="0"/>
        <w:ind w:hanging="0" w:left="0" w:right="0"/>
        <w:jc w:val="right"/>
        <w:rPr/>
      </w:pPr>
      <w:r>
        <w:rPr>
          <w:rtl w:val="true"/>
        </w:rPr>
      </w:r>
    </w:p>
    <w:p>
      <w:pPr>
        <w:pStyle w:val="Normal"/>
        <w:widowControl/>
        <w:bidi w:val="1"/>
        <w:spacing w:lineRule="auto" w:line="288" w:before="0" w:after="0"/>
        <w:ind w:hanging="0" w:left="0" w:right="0"/>
        <w:jc w:val="right"/>
        <w:rPr/>
      </w:pPr>
      <w:r>
        <w:rPr>
          <w:rFonts w:eastAsia="Georgia-Bold" w:cs="Georgia-Bold" w:ascii="Georgia-Bold" w:hAnsi="Georgia-Bold"/>
          <w:color w:val="000000"/>
          <w:spacing w:val="0"/>
          <w:sz w:val="30"/>
          <w:szCs w:val="30"/>
        </w:rPr>
        <w:t xml:space="preserve">Im Ensemble Orphée wird die feierliche und lustvolle Art des Musizierens zu einem </w:t>
      </w:r>
      <w:r>
        <w:rPr>
          <w:rFonts w:eastAsia="Georgia-Bold" w:cs="Georgia-Bold" w:ascii="Georgia-Bold" w:hAnsi="Georgia-Bold"/>
          <w:color w:val="000000"/>
          <w:spacing w:val="0"/>
          <w:sz w:val="30"/>
          <w:szCs w:val="30"/>
          <w:lang w:val="de-DE"/>
        </w:rPr>
        <w:t>besonderen</w:t>
      </w:r>
      <w:r>
        <w:rPr>
          <w:rFonts w:eastAsia="Georgia-Bold" w:cs="Georgia-Bold" w:ascii="Georgia-Bold" w:hAnsi="Georgia-Bold"/>
          <w:color w:val="000000"/>
          <w:spacing w:val="0"/>
          <w:sz w:val="30"/>
          <w:szCs w:val="30"/>
        </w:rPr>
        <w:t xml:space="preserve"> Erlebnis</w:t>
      </w:r>
      <w:r>
        <w:rPr>
          <w:rFonts w:eastAsia="Georgia-Bold" w:cs="Georgia-Bold" w:ascii="Georgia-Bold" w:hAnsi="Georgia-Bold"/>
          <w:color w:val="000000"/>
          <w:spacing w:val="0"/>
          <w:sz w:val="30"/>
          <w:szCs w:val="30"/>
          <w:rtl w:val="true"/>
        </w:rPr>
        <w:t>!</w:t>
      </w:r>
    </w:p>
    <w:p>
      <w:pPr>
        <w:pStyle w:val="Normal"/>
        <w:widowControl/>
        <w:bidi w:val="1"/>
        <w:spacing w:lineRule="auto" w:line="288" w:before="0" w:after="0"/>
        <w:ind w:hanging="0" w:left="0" w:right="0"/>
        <w:jc w:val="right"/>
        <w:rPr/>
      </w:pPr>
      <w:r>
        <w:rPr>
          <w:rtl w:val="true"/>
        </w:rPr>
      </w:r>
    </w:p>
    <w:p>
      <w:pPr>
        <w:pStyle w:val="Normal"/>
        <w:widowControl/>
        <w:bidi w:val="0"/>
        <w:spacing w:lineRule="auto" w:line="288" w:before="0" w:after="280"/>
        <w:ind w:hanging="0" w:left="0" w:right="0"/>
        <w:jc w:val="left"/>
        <w:rPr>
          <w:rFonts w:ascii="Georgia-Bold" w:hAnsi="Georgia-Bold" w:eastAsia="Georgia-Bold" w:cs="Georgia-Bold"/>
          <w:b/>
          <w:bCs/>
          <w:color w:val="232323"/>
          <w:spacing w:val="0"/>
          <w:sz w:val="30"/>
          <w:szCs w:val="30"/>
          <w:shd w:fill="FAFAFA" w:val="clear"/>
        </w:rPr>
      </w:pPr>
      <w:r>
        <w:rPr>
          <w:rFonts w:eastAsia="Georgia-Bold" w:cs="Georgia-Bold" w:ascii="Georgia-Bold" w:hAnsi="Georgia-Bold"/>
          <w:b/>
          <w:bCs/>
          <w:color w:val="232323"/>
          <w:spacing w:val="0"/>
          <w:sz w:val="30"/>
          <w:szCs w:val="30"/>
          <w:shd w:fill="FAFAFA" w:val="clear"/>
        </w:rPr>
        <w:t>Ensemble Orphée</w:t>
      </w:r>
    </w:p>
    <w:p>
      <w:pPr>
        <w:pStyle w:val="Normal"/>
        <w:widowControl/>
        <w:bidi w:val="0"/>
        <w:spacing w:lineRule="auto" w:line="288" w:before="0" w:after="280"/>
        <w:ind w:hanging="0" w:left="0" w:right="0"/>
        <w:jc w:val="left"/>
        <w:rPr/>
      </w:pPr>
      <w:r>
        <w:rPr>
          <w:rFonts w:eastAsia="Georgia-Bold" w:cs="Georgia-Bold" w:ascii="Georgia-Bold" w:hAnsi="Georgia-Bold"/>
          <w:color w:val="232323"/>
          <w:spacing w:val="0"/>
          <w:sz w:val="30"/>
          <w:szCs w:val="30"/>
          <w:shd w:fill="FAFAFA" w:val="clear"/>
        </w:rPr>
        <w:t>From all directions, both geographically and musically, the musician</w:t>
      </w:r>
      <w:r>
        <w:rPr>
          <w:rFonts w:eastAsia="Georgia-Bold" w:cs="Georgia-Bold" w:ascii="Georgia-Bold" w:hAnsi="Georgia-Bold"/>
          <w:color w:val="232323"/>
          <w:spacing w:val="0"/>
          <w:sz w:val="30"/>
          <w:szCs w:val="30"/>
          <w:shd w:fill="FAFAFA" w:val="clear"/>
          <w:lang w:val="de-DE"/>
        </w:rPr>
        <w:t xml:space="preserve"> friends</w:t>
      </w:r>
      <w:r>
        <w:rPr>
          <w:rFonts w:eastAsia="Georgia-Bold" w:cs="Georgia-Bold" w:ascii="Georgia-Bold" w:hAnsi="Georgia-Bold"/>
          <w:color w:val="232323"/>
          <w:spacing w:val="0"/>
          <w:sz w:val="30"/>
          <w:szCs w:val="30"/>
          <w:shd w:fill="FAFAFA" w:val="clear"/>
        </w:rPr>
        <w:t xml:space="preserve"> of this ensemble came together to convey the power and enchanting beauty of music to the audience through their shared joy of playing. Inspired by Orpheus, who could charm even the gods with his music.</w:t>
      </w:r>
    </w:p>
    <w:p>
      <w:pPr>
        <w:pStyle w:val="Normal"/>
        <w:widowControl/>
        <w:bidi w:val="0"/>
        <w:spacing w:lineRule="auto" w:line="288" w:before="0" w:after="280"/>
        <w:ind w:hanging="0" w:left="0" w:right="0"/>
        <w:jc w:val="left"/>
        <w:rPr>
          <w:rFonts w:ascii="Georgia-Bold" w:hAnsi="Georgia-Bold" w:eastAsia="Georgia-Bold" w:cs="Georgia-Bold"/>
          <w:color w:val="232323"/>
          <w:spacing w:val="0"/>
          <w:sz w:val="30"/>
          <w:szCs w:val="30"/>
          <w:shd w:fill="FAFAFA" w:val="clear"/>
        </w:rPr>
      </w:pPr>
      <w:r>
        <w:rPr>
          <w:rFonts w:eastAsia="Georgia-Bold" w:cs="Georgia-Bold" w:ascii="Georgia-Bold" w:hAnsi="Georgia-Bold"/>
          <w:color w:val="232323"/>
          <w:spacing w:val="0"/>
          <w:sz w:val="30"/>
          <w:szCs w:val="30"/>
          <w:shd w:fill="FAFAFA" w:val="clear"/>
        </w:rPr>
        <w:t>The excellent musicians come from the most renowned Salzburg orchestras and ensembles such as the Camerata Academica Salzburg, the Mozarteum Orchestra, the Salzburg Philharmonic, and the OENM (Austrian Ensemble for New Music).</w:t>
      </w:r>
    </w:p>
    <w:p>
      <w:pPr>
        <w:pStyle w:val="Normal"/>
        <w:widowControl/>
        <w:bidi w:val="0"/>
        <w:spacing w:lineRule="auto" w:line="288" w:before="0" w:after="280"/>
        <w:ind w:hanging="0" w:left="0" w:right="0"/>
        <w:jc w:val="left"/>
        <w:rPr>
          <w:rFonts w:ascii="Georgia-Bold" w:hAnsi="Georgia-Bold" w:eastAsia="Georgia-Bold" w:cs="Georgia-Bold"/>
          <w:color w:val="232323"/>
          <w:spacing w:val="0"/>
          <w:sz w:val="30"/>
          <w:szCs w:val="30"/>
          <w:shd w:fill="FAFAFA" w:val="clear"/>
        </w:rPr>
      </w:pPr>
      <w:r>
        <w:rPr>
          <w:rFonts w:eastAsia="Georgia-Bold" w:cs="Georgia-Bold" w:ascii="Georgia-Bold" w:hAnsi="Georgia-Bold"/>
          <w:color w:val="232323"/>
          <w:spacing w:val="0"/>
          <w:sz w:val="30"/>
          <w:szCs w:val="30"/>
          <w:shd w:fill="FAFAFA" w:val="clear"/>
        </w:rPr>
        <w:t>In addition to variable formations, from duos to sextets, the ensemble is particularly committed to adapting symphonic works and presenting them to the audience in a chamber music format. Their repertoire spans from early classical to 20th-century works.</w:t>
      </w:r>
    </w:p>
    <w:p>
      <w:pPr>
        <w:pStyle w:val="Normal"/>
        <w:widowControl/>
        <w:bidi w:val="0"/>
        <w:spacing w:lineRule="auto" w:line="288" w:before="0" w:after="0"/>
        <w:ind w:hanging="0" w:left="0" w:right="0"/>
        <w:jc w:val="left"/>
        <w:rPr>
          <w:rFonts w:ascii="Georgia-Bold" w:hAnsi="Georgia-Bold" w:eastAsia="Georgia-Bold" w:cs="Georgia-Bold"/>
          <w:color w:val="232323"/>
          <w:spacing w:val="0"/>
          <w:sz w:val="30"/>
          <w:szCs w:val="30"/>
          <w:shd w:fill="FAFAFA" w:val="clear"/>
        </w:rPr>
      </w:pPr>
      <w:r>
        <w:rPr>
          <w:rFonts w:eastAsia="Georgia-Bold" w:cs="Georgia-Bold" w:ascii="Georgia-Bold" w:hAnsi="Georgia-Bold"/>
          <w:color w:val="232323"/>
          <w:spacing w:val="0"/>
          <w:sz w:val="30"/>
          <w:szCs w:val="30"/>
          <w:shd w:fill="FAFAFA" w:val="clear"/>
        </w:rPr>
        <w:t>In Ensemble Orphée, the festive and joyful way of making music becomes a special experience!</w:t>
      </w:r>
    </w:p>
    <w:p>
      <w:pPr>
        <w:pStyle w:val="Normal"/>
        <w:widowControl/>
        <w:bidi w:val="1"/>
        <w:spacing w:lineRule="auto" w:line="288" w:before="0" w:after="0"/>
        <w:ind w:hanging="0" w:left="0" w:right="0"/>
        <w:jc w:val="right"/>
        <w:rPr/>
      </w:pPr>
      <w:r>
        <w:rPr>
          <w:rtl w:val="true"/>
        </w:rPr>
      </w:r>
    </w:p>
    <w:p>
      <w:pPr>
        <w:pStyle w:val="Normal"/>
        <w:widowControl/>
        <w:bidi w:val="1"/>
        <w:spacing w:lineRule="auto" w:line="288" w:before="0" w:after="0"/>
        <w:ind w:hanging="0" w:left="0" w:right="0"/>
        <w:jc w:val="right"/>
        <w:rPr/>
      </w:pPr>
      <w:r>
        <w:rPr>
          <w:rtl w:val="true"/>
        </w:rPr>
      </w:r>
    </w:p>
    <w:p>
      <w:pPr>
        <w:pStyle w:val="Normal"/>
        <w:widowControl/>
        <w:bidi w:val="0"/>
        <w:spacing w:lineRule="auto" w:line="288" w:before="0" w:after="0"/>
        <w:ind w:hanging="0" w:left="0" w:right="0"/>
        <w:jc w:val="left"/>
        <w:rPr/>
      </w:pPr>
      <w:r>
        <w:rPr/>
      </w:r>
    </w:p>
    <w:p>
      <w:pPr>
        <w:pStyle w:val="Normal"/>
        <w:widowControl/>
        <w:bidi w:val="0"/>
        <w:spacing w:lineRule="auto" w:line="288" w:before="0" w:after="0"/>
        <w:ind w:hanging="0" w:left="0" w:right="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Bold">
    <w:charset w:val="01"/>
    <w:family w:val="auto"/>
    <w:pitch w:val="default"/>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Noto San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urce Han Serif CN" w:cs="Noto San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Source Han Sans CN" w:cs="Noto Sans"/>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