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10E37" w14:textId="17427CED" w:rsidR="00F548D6" w:rsidRPr="00F548D6" w:rsidRDefault="00F548D6" w:rsidP="00F548D6">
      <w:pPr>
        <w:jc w:val="center"/>
      </w:pPr>
      <w:r w:rsidRPr="00F548D6">
        <w:t>Explaining The Bargaining Perspective Paper</w:t>
      </w:r>
    </w:p>
    <w:p w14:paraId="006DB1A1" w14:textId="07E2626D" w:rsidR="00F548D6" w:rsidRPr="00F548D6" w:rsidRDefault="00F548D6" w:rsidP="00F548D6">
      <w:pPr>
        <w:jc w:val="center"/>
      </w:pPr>
      <w:r w:rsidRPr="00F548D6">
        <w:t>Richard P. Rumelt</w:t>
      </w:r>
    </w:p>
    <w:p w14:paraId="34476A5F" w14:textId="2B631BF5" w:rsidR="00F548D6" w:rsidRPr="00F548D6" w:rsidRDefault="00F548D6" w:rsidP="00F548D6">
      <w:pPr>
        <w:jc w:val="center"/>
      </w:pPr>
      <w:r w:rsidRPr="00F548D6">
        <w:t>2026</w:t>
      </w:r>
    </w:p>
    <w:p w14:paraId="37847C32" w14:textId="77777777" w:rsidR="00F548D6" w:rsidRPr="00F548D6" w:rsidRDefault="00F548D6" w:rsidP="00F548D6"/>
    <w:p w14:paraId="4429D2B9" w14:textId="77777777" w:rsidR="00F548D6" w:rsidRPr="00F548D6" w:rsidRDefault="00F548D6" w:rsidP="00F548D6"/>
    <w:p w14:paraId="4B8396F7" w14:textId="6DE5D348" w:rsidR="00F548D6" w:rsidRPr="00F548D6" w:rsidRDefault="00F548D6" w:rsidP="00F548D6">
      <w:pPr>
        <w:rPr>
          <w:b/>
          <w:bCs/>
        </w:rPr>
      </w:pPr>
      <w:r w:rsidRPr="00F548D6">
        <w:rPr>
          <w:b/>
          <w:bCs/>
        </w:rPr>
        <w:t>How We Got There</w:t>
      </w:r>
    </w:p>
    <w:p w14:paraId="58FE2154" w14:textId="77777777" w:rsidR="00F548D6" w:rsidRPr="00F548D6" w:rsidRDefault="00F548D6" w:rsidP="00F548D6"/>
    <w:p w14:paraId="12435E32" w14:textId="5A9A42AA" w:rsidR="00F548D6" w:rsidRPr="00F548D6" w:rsidRDefault="00F548D6" w:rsidP="00F548D6">
      <w:r w:rsidRPr="00F548D6">
        <w:t xml:space="preserve">We did not </w:t>
      </w:r>
      <w:proofErr w:type="gramStart"/>
      <w:r w:rsidRPr="00F548D6">
        <w:t>begin with</w:t>
      </w:r>
      <w:proofErr w:type="gramEnd"/>
      <w:r w:rsidRPr="00F548D6">
        <w:t xml:space="preserve"> bargaining.</w:t>
      </w:r>
    </w:p>
    <w:p w14:paraId="6D78C9E5" w14:textId="77777777" w:rsidR="00F548D6" w:rsidRPr="00F548D6" w:rsidRDefault="00F548D6" w:rsidP="00F548D6"/>
    <w:p w14:paraId="3D815D2F" w14:textId="77777777" w:rsidR="00F548D6" w:rsidRPr="00F548D6" w:rsidRDefault="00F548D6" w:rsidP="00F548D6">
      <w:pPr>
        <w:rPr>
          <w:i/>
          <w:iCs/>
        </w:rPr>
      </w:pPr>
      <w:r w:rsidRPr="00F548D6">
        <w:t xml:space="preserve">We began, as many in strategy did at the time, with the idea of co-specialized resources—the observation that resources are often more valuable in combination than alone. This was already in the air: Teece on complementarities, the resource-based view emphasizing bundles rather than isolated assets. The question seemed straightforward enough: </w:t>
      </w:r>
      <w:r w:rsidRPr="00F548D6">
        <w:rPr>
          <w:i/>
          <w:iCs/>
        </w:rPr>
        <w:t>how do such bundles generate advantage, and how is that advantage measured or understood?</w:t>
      </w:r>
    </w:p>
    <w:p w14:paraId="18EEEE0B" w14:textId="77777777" w:rsidR="00F548D6" w:rsidRPr="00F548D6" w:rsidRDefault="00F548D6" w:rsidP="00F548D6"/>
    <w:p w14:paraId="6711AB34" w14:textId="32730474" w:rsidR="00F548D6" w:rsidRPr="00F548D6" w:rsidRDefault="00F548D6" w:rsidP="00F548D6">
      <w:r w:rsidRPr="00F548D6">
        <w:t xml:space="preserve">In The Payments Perspective, we had argued that the instinct—almost automatic—to lean on neoclassical reasoning was probably wrong. Could value be imputed to each resource by looking at its contribution, subtracting its opportunity cost? </w:t>
      </w:r>
    </w:p>
    <w:p w14:paraId="5F2255CD" w14:textId="77777777" w:rsidR="00F548D6" w:rsidRPr="00F548D6" w:rsidRDefault="00F548D6" w:rsidP="00F548D6"/>
    <w:p w14:paraId="766740CE" w14:textId="017EB707" w:rsidR="00F548D6" w:rsidRDefault="00F548D6" w:rsidP="00F548D6">
      <w:r w:rsidRPr="00F548D6">
        <w:t>For a single resource, maybe it didn’t matter too much. But once resources are co-specialized, the subtraction logic stops working. You cannot meaningfully ask, “What is the value of this resource on its own?” when its value is largely created in combination with others. Subtracting “stand-alone” values leaves large, shifting residuals—labeled variously as synergy, rent, or entrepreneurial skill—but without any real discipline behind the labels.</w:t>
      </w:r>
    </w:p>
    <w:p w14:paraId="3092AC09" w14:textId="77777777" w:rsidR="00F548D6" w:rsidRPr="00F548D6" w:rsidRDefault="00F548D6" w:rsidP="00F548D6"/>
    <w:p w14:paraId="722E18E4" w14:textId="77777777" w:rsidR="00F548D6" w:rsidRPr="00F548D6" w:rsidRDefault="00F548D6" w:rsidP="00F548D6">
      <w:r w:rsidRPr="00F548D6">
        <w:t xml:space="preserve">At that point, the problem was still framed as one of </w:t>
      </w:r>
      <w:r w:rsidRPr="00F548D6">
        <w:rPr>
          <w:i/>
          <w:iCs/>
        </w:rPr>
        <w:t>valuation</w:t>
      </w:r>
      <w:r w:rsidRPr="00F548D6">
        <w:t>. But it was becoming clear that the standard method of valuation was inadequate.</w:t>
      </w:r>
    </w:p>
    <w:p w14:paraId="6D7DDEFB" w14:textId="05DEB0E9" w:rsidR="00F548D6" w:rsidRPr="00F548D6" w:rsidRDefault="00F548D6" w:rsidP="00F548D6"/>
    <w:p w14:paraId="10E042A4" w14:textId="77777777" w:rsidR="00F548D6" w:rsidRDefault="00F548D6" w:rsidP="00F548D6">
      <w:pPr>
        <w:rPr>
          <w:b/>
          <w:bCs/>
        </w:rPr>
      </w:pPr>
      <w:r w:rsidRPr="00F548D6">
        <w:rPr>
          <w:b/>
          <w:bCs/>
        </w:rPr>
        <w:t>The Turn Toward Bargaining</w:t>
      </w:r>
    </w:p>
    <w:p w14:paraId="6171A33B" w14:textId="77777777" w:rsidR="00F548D6" w:rsidRPr="00F548D6" w:rsidRDefault="00F548D6" w:rsidP="00F548D6">
      <w:pPr>
        <w:rPr>
          <w:b/>
          <w:bCs/>
        </w:rPr>
      </w:pPr>
    </w:p>
    <w:p w14:paraId="0EC94992" w14:textId="5F900C03" w:rsidR="00F548D6" w:rsidRDefault="00F548D6" w:rsidP="00F548D6">
      <w:r w:rsidRPr="00F548D6">
        <w:t xml:space="preserve">The shift came from a different direction—almost </w:t>
      </w:r>
      <w:proofErr w:type="spellStart"/>
      <w:proofErr w:type="gramStart"/>
      <w:r w:rsidRPr="00F548D6">
        <w:t>sideways.Steve</w:t>
      </w:r>
      <w:proofErr w:type="spellEnd"/>
      <w:proofErr w:type="gramEnd"/>
      <w:r w:rsidRPr="00F548D6">
        <w:t xml:space="preserve"> had long worked with bargaining theory, and we had both been teaching it in different contexts. Bargaining theory, especially in its cooperative form, begins from a different premise: not that prices are given, but that there is surplus to be divided.</w:t>
      </w:r>
    </w:p>
    <w:p w14:paraId="3FBAE7AE" w14:textId="77777777" w:rsidR="00F548D6" w:rsidRPr="00F548D6" w:rsidRDefault="00F548D6" w:rsidP="00F548D6"/>
    <w:p w14:paraId="496C0E09" w14:textId="0056E5B1" w:rsidR="00F548D6" w:rsidRDefault="00F548D6" w:rsidP="00F548D6">
      <w:pPr>
        <w:rPr>
          <w:i/>
          <w:iCs/>
        </w:rPr>
      </w:pPr>
      <w:r w:rsidRPr="00F548D6">
        <w:t xml:space="preserve">This reframing turned out to be more powerful than we initially </w:t>
      </w:r>
      <w:proofErr w:type="spellStart"/>
      <w:proofErr w:type="gramStart"/>
      <w:r w:rsidRPr="00F548D6">
        <w:t>appreciated.Instead</w:t>
      </w:r>
      <w:proofErr w:type="spellEnd"/>
      <w:proofErr w:type="gramEnd"/>
      <w:r w:rsidRPr="00F548D6">
        <w:t xml:space="preserve"> of asking, </w:t>
      </w:r>
      <w:proofErr w:type="gramStart"/>
      <w:r w:rsidRPr="00F548D6">
        <w:rPr>
          <w:i/>
          <w:iCs/>
        </w:rPr>
        <w:t>What</w:t>
      </w:r>
      <w:proofErr w:type="gramEnd"/>
      <w:r w:rsidRPr="00F548D6">
        <w:rPr>
          <w:i/>
          <w:iCs/>
        </w:rPr>
        <w:t xml:space="preserve"> is the cost of each </w:t>
      </w:r>
      <w:proofErr w:type="gramStart"/>
      <w:r w:rsidRPr="00F548D6">
        <w:rPr>
          <w:i/>
          <w:iCs/>
        </w:rPr>
        <w:t>resource?</w:t>
      </w:r>
      <w:r w:rsidRPr="00F548D6">
        <w:t>,</w:t>
      </w:r>
      <w:proofErr w:type="gramEnd"/>
      <w:r w:rsidRPr="00F548D6">
        <w:t xml:space="preserve"> we began asking, </w:t>
      </w:r>
      <w:proofErr w:type="gramStart"/>
      <w:r w:rsidRPr="00F548D6">
        <w:rPr>
          <w:i/>
          <w:iCs/>
        </w:rPr>
        <w:t>Given</w:t>
      </w:r>
      <w:proofErr w:type="gramEnd"/>
      <w:r w:rsidRPr="00F548D6">
        <w:rPr>
          <w:i/>
          <w:iCs/>
        </w:rPr>
        <w:t xml:space="preserve"> that this combination of resources creates value, how is that value divided among them?</w:t>
      </w:r>
    </w:p>
    <w:p w14:paraId="10481030" w14:textId="77777777" w:rsidR="00F548D6" w:rsidRPr="00F548D6" w:rsidRDefault="00F548D6" w:rsidP="00F548D6"/>
    <w:p w14:paraId="516345F6" w14:textId="77777777" w:rsidR="00F548D6" w:rsidRDefault="00F548D6" w:rsidP="00F548D6">
      <w:r w:rsidRPr="00F548D6">
        <w:t>That is a subtle shift, but it changes the entire structure of the problem.</w:t>
      </w:r>
    </w:p>
    <w:p w14:paraId="50C8F0A3" w14:textId="77777777" w:rsidR="00F548D6" w:rsidRPr="00F548D6" w:rsidRDefault="00F548D6" w:rsidP="00F548D6"/>
    <w:p w14:paraId="687FCE46" w14:textId="77777777" w:rsidR="00F548D6" w:rsidRDefault="00F548D6" w:rsidP="00F548D6">
      <w:r w:rsidRPr="00F548D6">
        <w:t xml:space="preserve">In the neoclassical view, price determines allocation and rents are derived after the fact by subtraction. In the bargaining view, allocation and value creation come first, and payments emerge as the outcome of negotiation among the participants. Prices are not </w:t>
      </w:r>
      <w:proofErr w:type="gramStart"/>
      <w:r w:rsidRPr="00F548D6">
        <w:t>inputs—</w:t>
      </w:r>
      <w:proofErr w:type="gramEnd"/>
      <w:r w:rsidRPr="00F548D6">
        <w:t>they are outputs.</w:t>
      </w:r>
    </w:p>
    <w:p w14:paraId="5896748E" w14:textId="77777777" w:rsidR="00F548D6" w:rsidRPr="00F548D6" w:rsidRDefault="00F548D6" w:rsidP="00F548D6"/>
    <w:p w14:paraId="05CA60A2" w14:textId="42CBDD3B" w:rsidR="00F548D6" w:rsidRDefault="00F548D6" w:rsidP="00F548D6">
      <w:r w:rsidRPr="00F548D6">
        <w:t>Once you accept that shift, several things follow almost immediately.</w:t>
      </w:r>
      <w:r>
        <w:t xml:space="preserve"> </w:t>
      </w:r>
      <w:r w:rsidRPr="00F548D6">
        <w:t>First, the firm itself begins to look different. It is no longer a production function or a decision-making unit in the usual sense. It becomes, instead, a coalition of resources—a legal shell within which a set of co-specialized assets bargain (implicitly or explicitly) over the surplus they jointly create</w:t>
      </w:r>
      <w:r>
        <w:t>.</w:t>
      </w:r>
    </w:p>
    <w:p w14:paraId="0175413C" w14:textId="77777777" w:rsidR="00F548D6" w:rsidRPr="00F548D6" w:rsidRDefault="00F548D6" w:rsidP="00F548D6"/>
    <w:p w14:paraId="3FE9ED0F" w14:textId="77777777" w:rsidR="00F548D6" w:rsidRDefault="00F548D6" w:rsidP="00F548D6">
      <w:r w:rsidRPr="00F548D6">
        <w:t xml:space="preserve">Second, the concept of “profit” becomes less central, even somewhat misleading. There is no residual left over once all payments are made. The total surplus is simply divided among the </w:t>
      </w:r>
      <w:r w:rsidRPr="00F548D6">
        <w:lastRenderedPageBreak/>
        <w:t>participating resources. What we observe as profit is just the portion of payments accruing to resources owned by the firm.</w:t>
      </w:r>
    </w:p>
    <w:p w14:paraId="5FD87EC4" w14:textId="77777777" w:rsidR="00F548D6" w:rsidRPr="00F548D6" w:rsidRDefault="00F548D6" w:rsidP="00F548D6"/>
    <w:p w14:paraId="0C3839DC" w14:textId="5A13D45A" w:rsidR="00F548D6" w:rsidRPr="00F548D6" w:rsidRDefault="00F548D6" w:rsidP="00F548D6">
      <w:r w:rsidRPr="00F548D6">
        <w:t xml:space="preserve">And third—and this was perhaps the most important realization—the problem of strategy begins to </w:t>
      </w:r>
      <w:r>
        <w:t>include</w:t>
      </w:r>
      <w:r w:rsidRPr="00F548D6">
        <w:t xml:space="preserve"> understanding and manipulating the structure of these coalitions.</w:t>
      </w:r>
    </w:p>
    <w:p w14:paraId="6410657E" w14:textId="0F83FFFB" w:rsidR="00F548D6" w:rsidRPr="00F548D6" w:rsidRDefault="00F548D6" w:rsidP="00F548D6"/>
    <w:p w14:paraId="641271EE" w14:textId="77777777" w:rsidR="00F548D6" w:rsidRDefault="00F548D6" w:rsidP="00F548D6">
      <w:pPr>
        <w:rPr>
          <w:b/>
          <w:bCs/>
        </w:rPr>
      </w:pPr>
      <w:r w:rsidRPr="00F548D6">
        <w:rPr>
          <w:b/>
          <w:bCs/>
        </w:rPr>
        <w:t>The Assignment Game as a Discovery Device</w:t>
      </w:r>
    </w:p>
    <w:p w14:paraId="687A49AF" w14:textId="77777777" w:rsidR="00F548D6" w:rsidRDefault="00F548D6" w:rsidP="00F548D6">
      <w:pPr>
        <w:rPr>
          <w:b/>
          <w:bCs/>
        </w:rPr>
      </w:pPr>
    </w:p>
    <w:p w14:paraId="1180CD33" w14:textId="78BA8A2D" w:rsidR="00F548D6" w:rsidRPr="00F548D6" w:rsidRDefault="00F548D6" w:rsidP="00F548D6">
      <w:pPr>
        <w:rPr>
          <w:b/>
          <w:bCs/>
        </w:rPr>
      </w:pPr>
    </w:p>
    <w:p w14:paraId="32A9AB87" w14:textId="77777777" w:rsidR="00F548D6" w:rsidRPr="00F548D6" w:rsidRDefault="00F548D6" w:rsidP="00F548D6">
      <w:r w:rsidRPr="00F548D6">
        <w:t>The formal development of the paper followed this shift, but the real learning happened in working through simple models.</w:t>
      </w:r>
    </w:p>
    <w:p w14:paraId="32261B62" w14:textId="77777777" w:rsidR="00F548D6" w:rsidRPr="00F548D6" w:rsidRDefault="00F548D6" w:rsidP="00F548D6">
      <w:r w:rsidRPr="00F548D6">
        <w:t xml:space="preserve">The assignment </w:t>
      </w:r>
      <w:proofErr w:type="gramStart"/>
      <w:r w:rsidRPr="00F548D6">
        <w:t>game—</w:t>
      </w:r>
      <w:proofErr w:type="gramEnd"/>
      <w:r w:rsidRPr="00F548D6">
        <w:t xml:space="preserve">the Alan and Betty </w:t>
      </w:r>
      <w:proofErr w:type="gramStart"/>
      <w:r w:rsidRPr="00F548D6">
        <w:t>example—</w:t>
      </w:r>
      <w:proofErr w:type="gramEnd"/>
      <w:r w:rsidRPr="00F548D6">
        <w:t>was not introduced because it was realistic. It was introduced because it forced us to confront the implications of the framework.</w:t>
      </w:r>
    </w:p>
    <w:p w14:paraId="7AF5410F" w14:textId="77777777" w:rsidR="00F548D6" w:rsidRPr="00F548D6" w:rsidRDefault="00F548D6" w:rsidP="00F548D6">
      <w:r w:rsidRPr="00F548D6">
        <w:t>In that simple setting, wages are not determined by supply and demand curves. They are the outcome of a multi-party bargaining problem. And crucially, the “market wage” disappears as a meaningful concept. What someone is paid depends on the entire configuration of players in the game—not just their individual productivity or outside options.</w:t>
      </w:r>
    </w:p>
    <w:p w14:paraId="2DCDE113" w14:textId="77777777" w:rsidR="00F548D6" w:rsidRPr="00F548D6" w:rsidRDefault="00F548D6" w:rsidP="00F548D6">
      <w:r w:rsidRPr="00F548D6">
        <w:t>This was unsettling at first. It violates a deeply held intuition about how labor markets work.</w:t>
      </w:r>
    </w:p>
    <w:p w14:paraId="4E405CDC" w14:textId="77777777" w:rsidR="00F548D6" w:rsidRPr="00F548D6" w:rsidRDefault="00F548D6" w:rsidP="00F548D6">
      <w:r w:rsidRPr="00F548D6">
        <w:t xml:space="preserve">But it also clarified something important: payments to resources depend on the structure of the game, including who else is present, what coalitions are feasible, and how those coalitions create value. </w:t>
      </w:r>
    </w:p>
    <w:p w14:paraId="16373E4A" w14:textId="77777777" w:rsidR="00F548D6" w:rsidRPr="00F548D6" w:rsidRDefault="00F548D6" w:rsidP="00F548D6">
      <w:r w:rsidRPr="00F548D6">
        <w:t>From there, further implications followed almost automatically.</w:t>
      </w:r>
    </w:p>
    <w:p w14:paraId="605D529B" w14:textId="77777777" w:rsidR="00F548D6" w:rsidRPr="00F548D6" w:rsidRDefault="00F548D6" w:rsidP="00F548D6">
      <w:pPr>
        <w:numPr>
          <w:ilvl w:val="0"/>
          <w:numId w:val="3"/>
        </w:numPr>
      </w:pPr>
      <w:r w:rsidRPr="00F548D6">
        <w:t xml:space="preserve">Expanding the set of players (e.g., adding another bidder) changes the division of surplus without changing total value. </w:t>
      </w:r>
    </w:p>
    <w:p w14:paraId="7736E736" w14:textId="77777777" w:rsidR="00F548D6" w:rsidRPr="00F548D6" w:rsidRDefault="00F548D6" w:rsidP="00F548D6">
      <w:pPr>
        <w:numPr>
          <w:ilvl w:val="0"/>
          <w:numId w:val="3"/>
        </w:numPr>
      </w:pPr>
      <w:r w:rsidRPr="00F548D6">
        <w:t xml:space="preserve">Combining players into a single coalition (e.g., merging firms) can shift bargaining power and alter payments. </w:t>
      </w:r>
    </w:p>
    <w:p w14:paraId="1050F9D5" w14:textId="77777777" w:rsidR="00F548D6" w:rsidRPr="00F548D6" w:rsidRDefault="00F548D6" w:rsidP="00F548D6">
      <w:pPr>
        <w:numPr>
          <w:ilvl w:val="0"/>
          <w:numId w:val="3"/>
        </w:numPr>
      </w:pPr>
      <w:r w:rsidRPr="00F548D6">
        <w:t xml:space="preserve">The “value” of a resource cannot be defined independently of the system in which it operates. </w:t>
      </w:r>
    </w:p>
    <w:p w14:paraId="0D8D138F" w14:textId="77777777" w:rsidR="00F548D6" w:rsidRPr="00F548D6" w:rsidRDefault="00F548D6" w:rsidP="00F548D6">
      <w:r w:rsidRPr="00F548D6">
        <w:t>At this point, the original question—how to value co-specialized resources—had been replaced by a deeper one: how does the structure of interaction among resources shape value creation and capture?</w:t>
      </w:r>
    </w:p>
    <w:p w14:paraId="78340ABF" w14:textId="77777777" w:rsidR="00F548D6" w:rsidRPr="00F548D6" w:rsidRDefault="00000000" w:rsidP="00F548D6">
      <w:r>
        <w:pict w14:anchorId="7E41F69F">
          <v:rect id="_x0000_i1025" style="width:0;height:1.5pt" o:hralign="center" o:hrstd="t" o:hr="t" fillcolor="#a0a0a0" stroked="f"/>
        </w:pict>
      </w:r>
    </w:p>
    <w:p w14:paraId="7F8D2B42" w14:textId="77777777" w:rsidR="00F548D6" w:rsidRPr="00F548D6" w:rsidRDefault="00F548D6" w:rsidP="00F548D6">
      <w:r w:rsidRPr="00F548D6">
        <w:t>The Deeper Realization</w:t>
      </w:r>
    </w:p>
    <w:p w14:paraId="65C17624" w14:textId="77777777" w:rsidR="00F548D6" w:rsidRPr="00F548D6" w:rsidRDefault="00F548D6" w:rsidP="00F548D6">
      <w:r w:rsidRPr="00F548D6">
        <w:t xml:space="preserve">Looking back, the key discovery was not the application of cooperative game theory per se. It was the recognition that the central problem of strategy is not price-guided allocation, but the management of unpriced resource </w:t>
      </w:r>
      <w:proofErr w:type="gramStart"/>
      <w:r w:rsidRPr="00F548D6">
        <w:t>combinations .</w:t>
      </w:r>
      <w:proofErr w:type="gramEnd"/>
    </w:p>
    <w:p w14:paraId="49DE23F6" w14:textId="77777777" w:rsidR="00F548D6" w:rsidRPr="00F548D6" w:rsidRDefault="00F548D6" w:rsidP="00F548D6">
      <w:r w:rsidRPr="00F548D6">
        <w:t>Neoclassical theory works well when markets are complete and prices exist for everything of interest. But much of what matters in strategy—know-how, organizational capability, brand, complementarities—does not come with well-defined prices.</w:t>
      </w:r>
    </w:p>
    <w:p w14:paraId="6A1668E2" w14:textId="77777777" w:rsidR="00F548D6" w:rsidRPr="00F548D6" w:rsidRDefault="00F548D6" w:rsidP="00F548D6">
      <w:r w:rsidRPr="00F548D6">
        <w:t>Once you leave the “shoreline” of price theory, you need different tools. Cooperative game theory was one such tool, but it was also a way of clarifying the limits of the old ones.</w:t>
      </w:r>
    </w:p>
    <w:p w14:paraId="78C2A21B" w14:textId="77777777" w:rsidR="00F548D6" w:rsidRPr="00F548D6" w:rsidRDefault="00F548D6" w:rsidP="00F548D6">
      <w:r w:rsidRPr="00F548D6">
        <w:t>And that, in turn, led to a further step.</w:t>
      </w:r>
    </w:p>
    <w:p w14:paraId="5DD1D740" w14:textId="77777777" w:rsidR="00F548D6" w:rsidRPr="00F548D6" w:rsidRDefault="00F548D6" w:rsidP="00F548D6">
      <w:r w:rsidRPr="00F548D6">
        <w:t>If value depends on the configuration of resources and their possible combinations, then strategy is fundamentally about discovering and shaping those combinations. It is not just about owning valuable resources, but about assembling them, recombining them, and placing them in positions where they create—and can capture—surplus.</w:t>
      </w:r>
    </w:p>
    <w:p w14:paraId="563B8C63" w14:textId="77777777" w:rsidR="00F548D6" w:rsidRPr="00F548D6" w:rsidRDefault="00F548D6" w:rsidP="00F548D6">
      <w:r w:rsidRPr="00F548D6">
        <w:t>This brings us back, in an indirect way, to where we started. The idea of co-specialization was not wrong. It was simply incomplete. Co-specialization is not just a property of resources; it is a problem of coalition formation and surplus division.</w:t>
      </w:r>
    </w:p>
    <w:p w14:paraId="45859F83" w14:textId="77777777" w:rsidR="00F548D6" w:rsidRPr="00F548D6" w:rsidRDefault="00000000" w:rsidP="00F548D6">
      <w:r>
        <w:pict w14:anchorId="439F260D">
          <v:rect id="_x0000_i1026" style="width:0;height:1.5pt" o:hralign="center" o:hrstd="t" o:hr="t" fillcolor="#a0a0a0" stroked="f"/>
        </w:pict>
      </w:r>
    </w:p>
    <w:p w14:paraId="32452D7F" w14:textId="77777777" w:rsidR="00F548D6" w:rsidRPr="00F548D6" w:rsidRDefault="00F548D6" w:rsidP="00F548D6">
      <w:r w:rsidRPr="00F548D6">
        <w:t>Learning by Writing</w:t>
      </w:r>
    </w:p>
    <w:p w14:paraId="22EF30DD" w14:textId="77777777" w:rsidR="00F548D6" w:rsidRPr="00F548D6" w:rsidRDefault="00F548D6" w:rsidP="00F548D6">
      <w:r w:rsidRPr="00F548D6">
        <w:t>In the end, the paper is as much a record of this intellectual movement as it is a set of formal results.</w:t>
      </w:r>
    </w:p>
    <w:p w14:paraId="4D324BF3" w14:textId="77777777" w:rsidR="00F548D6" w:rsidRPr="00F548D6" w:rsidRDefault="00F548D6" w:rsidP="00F548D6">
      <w:r w:rsidRPr="00F548D6">
        <w:lastRenderedPageBreak/>
        <w:t xml:space="preserve">We began with a familiar question framed in familiar terms. As we worked through the implications, the familiar tools proved inadequate. Borrowing from another domain—bargaining theory—allowed us to reframe the problem. And in doing so, we </w:t>
      </w:r>
      <w:proofErr w:type="gramStart"/>
      <w:r w:rsidRPr="00F548D6">
        <w:t>uncovered</w:t>
      </w:r>
      <w:proofErr w:type="gramEnd"/>
      <w:r w:rsidRPr="00F548D6">
        <w:t xml:space="preserve"> a different way of thinking about firms, resources, and strategy.</w:t>
      </w:r>
    </w:p>
    <w:p w14:paraId="1D9895ED" w14:textId="77777777" w:rsidR="00F548D6" w:rsidRPr="00F548D6" w:rsidRDefault="00F548D6" w:rsidP="00F548D6">
      <w:r w:rsidRPr="00F548D6">
        <w:t>The process was not linear. It was a series of small recognitions:</w:t>
      </w:r>
    </w:p>
    <w:p w14:paraId="01BC671D" w14:textId="77777777" w:rsidR="00F548D6" w:rsidRPr="00F548D6" w:rsidRDefault="00F548D6" w:rsidP="00F548D6">
      <w:pPr>
        <w:numPr>
          <w:ilvl w:val="0"/>
          <w:numId w:val="4"/>
        </w:numPr>
      </w:pPr>
      <w:r w:rsidRPr="00F548D6">
        <w:t xml:space="preserve">that subtraction fails with co-specialization, </w:t>
      </w:r>
    </w:p>
    <w:p w14:paraId="33CC77FC" w14:textId="77777777" w:rsidR="00F548D6" w:rsidRPr="00F548D6" w:rsidRDefault="00F548D6" w:rsidP="00F548D6">
      <w:pPr>
        <w:numPr>
          <w:ilvl w:val="0"/>
          <w:numId w:val="4"/>
        </w:numPr>
      </w:pPr>
      <w:r w:rsidRPr="00F548D6">
        <w:t xml:space="preserve">that value must be treated as jointly created, </w:t>
      </w:r>
    </w:p>
    <w:p w14:paraId="4623DE15" w14:textId="77777777" w:rsidR="00F548D6" w:rsidRPr="00F548D6" w:rsidRDefault="00F548D6" w:rsidP="00F548D6">
      <w:pPr>
        <w:numPr>
          <w:ilvl w:val="0"/>
          <w:numId w:val="4"/>
        </w:numPr>
      </w:pPr>
      <w:r w:rsidRPr="00F548D6">
        <w:t xml:space="preserve">that payments emerge from interaction rather than being given, </w:t>
      </w:r>
    </w:p>
    <w:p w14:paraId="690BACCF" w14:textId="77777777" w:rsidR="00F548D6" w:rsidRPr="00F548D6" w:rsidRDefault="00F548D6" w:rsidP="00F548D6">
      <w:pPr>
        <w:numPr>
          <w:ilvl w:val="0"/>
          <w:numId w:val="4"/>
        </w:numPr>
      </w:pPr>
      <w:r w:rsidRPr="00F548D6">
        <w:t xml:space="preserve">and that the firm is better seen as a coalition than as a unitary actor. </w:t>
      </w:r>
    </w:p>
    <w:p w14:paraId="7FF17197" w14:textId="77777777" w:rsidR="00F548D6" w:rsidRPr="00F548D6" w:rsidRDefault="00F548D6" w:rsidP="00F548D6">
      <w:r w:rsidRPr="00F548D6">
        <w:t>Each step seemed modest at the time. Taken together, they shifted the ground.</w:t>
      </w:r>
    </w:p>
    <w:p w14:paraId="6C9F9960" w14:textId="77777777" w:rsidR="00F548D6" w:rsidRPr="00F548D6" w:rsidRDefault="00F548D6" w:rsidP="00F548D6">
      <w:r w:rsidRPr="00F548D6">
        <w:t>And that is, perhaps, the real point. One learns by writing—not just by expressing ideas, but by discovering that the ideas one started with are not quite right, and by following where the difficulties lead.</w:t>
      </w:r>
    </w:p>
    <w:p w14:paraId="69D40F26" w14:textId="77777777" w:rsidR="00DD562E" w:rsidRPr="00F548D6" w:rsidRDefault="00DD562E" w:rsidP="00F548D6"/>
    <w:sectPr w:rsidR="00DD562E" w:rsidRPr="00F548D6">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3C1FD" w14:textId="77777777" w:rsidR="00267BBA" w:rsidRDefault="00267BBA" w:rsidP="000755B9">
      <w:r>
        <w:separator/>
      </w:r>
    </w:p>
  </w:endnote>
  <w:endnote w:type="continuationSeparator" w:id="0">
    <w:p w14:paraId="4D5AA364" w14:textId="77777777" w:rsidR="00267BBA" w:rsidRDefault="00267BBA" w:rsidP="00075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98BF7" w14:textId="77777777" w:rsidR="00267BBA" w:rsidRDefault="00267BBA" w:rsidP="000755B9">
      <w:r>
        <w:separator/>
      </w:r>
    </w:p>
  </w:footnote>
  <w:footnote w:type="continuationSeparator" w:id="0">
    <w:p w14:paraId="0314F77A" w14:textId="77777777" w:rsidR="00267BBA" w:rsidRDefault="00267BBA" w:rsidP="000755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254089"/>
      <w:docPartObj>
        <w:docPartGallery w:val="Page Numbers (Top of Page)"/>
        <w:docPartUnique/>
      </w:docPartObj>
    </w:sdtPr>
    <w:sdtEndPr>
      <w:rPr>
        <w:noProof/>
      </w:rPr>
    </w:sdtEndPr>
    <w:sdtContent>
      <w:p w14:paraId="028AEDD7" w14:textId="2E486D88" w:rsidR="000755B9" w:rsidRDefault="000755B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463E267" w14:textId="77777777" w:rsidR="000755B9" w:rsidRDefault="000755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2708D"/>
    <w:multiLevelType w:val="multilevel"/>
    <w:tmpl w:val="2750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7E4758"/>
    <w:multiLevelType w:val="multilevel"/>
    <w:tmpl w:val="5A70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9D378F"/>
    <w:multiLevelType w:val="multilevel"/>
    <w:tmpl w:val="3DE4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453702"/>
    <w:multiLevelType w:val="multilevel"/>
    <w:tmpl w:val="E8B2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133995">
    <w:abstractNumId w:val="1"/>
  </w:num>
  <w:num w:numId="2" w16cid:durableId="896361933">
    <w:abstractNumId w:val="3"/>
  </w:num>
  <w:num w:numId="3" w16cid:durableId="1748962599">
    <w:abstractNumId w:val="0"/>
  </w:num>
  <w:num w:numId="4" w16cid:durableId="769669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62E"/>
    <w:rsid w:val="000755B9"/>
    <w:rsid w:val="0025299E"/>
    <w:rsid w:val="00255475"/>
    <w:rsid w:val="00267BBA"/>
    <w:rsid w:val="003415D2"/>
    <w:rsid w:val="00DD562E"/>
    <w:rsid w:val="00F54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61594"/>
  <w15:docId w15:val="{1BE13E19-4304-40B5-81F4-92303D57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link w:val="HeaderChar"/>
    <w:uiPriority w:val="99"/>
    <w:unhideWhenUsed/>
    <w:rsid w:val="000755B9"/>
    <w:pPr>
      <w:tabs>
        <w:tab w:val="center" w:pos="4680"/>
        <w:tab w:val="right" w:pos="9360"/>
      </w:tabs>
    </w:pPr>
    <w:rPr>
      <w:rFonts w:cs="Mangal"/>
      <w:szCs w:val="21"/>
    </w:rPr>
  </w:style>
  <w:style w:type="character" w:customStyle="1" w:styleId="HeaderChar">
    <w:name w:val="Header Char"/>
    <w:basedOn w:val="DefaultParagraphFont"/>
    <w:link w:val="Header"/>
    <w:uiPriority w:val="99"/>
    <w:rsid w:val="000755B9"/>
    <w:rPr>
      <w:rFonts w:cs="Mangal"/>
      <w:szCs w:val="21"/>
    </w:rPr>
  </w:style>
  <w:style w:type="paragraph" w:styleId="Footer">
    <w:name w:val="footer"/>
    <w:basedOn w:val="Normal"/>
    <w:link w:val="FooterChar"/>
    <w:uiPriority w:val="99"/>
    <w:unhideWhenUsed/>
    <w:rsid w:val="000755B9"/>
    <w:pPr>
      <w:tabs>
        <w:tab w:val="center" w:pos="4680"/>
        <w:tab w:val="right" w:pos="9360"/>
      </w:tabs>
    </w:pPr>
    <w:rPr>
      <w:rFonts w:cs="Mangal"/>
      <w:szCs w:val="21"/>
    </w:rPr>
  </w:style>
  <w:style w:type="character" w:customStyle="1" w:styleId="FooterChar">
    <w:name w:val="Footer Char"/>
    <w:basedOn w:val="DefaultParagraphFont"/>
    <w:link w:val="Footer"/>
    <w:uiPriority w:val="99"/>
    <w:rsid w:val="000755B9"/>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1118</Words>
  <Characters>6006</Characters>
  <Application>Microsoft Office Word</Application>
  <DocSecurity>0</DocSecurity>
  <Lines>117</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Richard Rumelt</cp:lastModifiedBy>
  <cp:revision>3</cp:revision>
  <dcterms:created xsi:type="dcterms:W3CDTF">2026-04-22T17:51:00Z</dcterms:created>
  <dcterms:modified xsi:type="dcterms:W3CDTF">2026-04-23T01:13:00Z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2026-04-21T21:30:32Z</dcterms:created>
  <dc:creator/>
  <dc:description/>
  <dc:language>en-US</dc:language>
  <cp:lastModifiedBy/>
  <dcterms:modified xsi:type="dcterms:W3CDTF">2026-04-21T23:27:47Z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e6a2877b-d018-45ca-964e-648f3b6dcbf9</vt:lpwstr>
  </property>
</Properties>
</file>