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EF043" w14:textId="77777777" w:rsidR="00B36CAF" w:rsidRPr="00B36CAF" w:rsidRDefault="00B36CAF" w:rsidP="00B36CAF">
      <w:pPr>
        <w:pStyle w:val="PlainText"/>
        <w:jc w:val="center"/>
        <w:rPr>
          <w:rFonts w:asciiTheme="minorHAnsi" w:hAnsiTheme="minorHAnsi" w:cs="Courier New"/>
          <w:b/>
          <w:bCs/>
          <w:sz w:val="24"/>
          <w:szCs w:val="24"/>
        </w:rPr>
      </w:pPr>
      <w:r w:rsidRPr="00B36CAF">
        <w:rPr>
          <w:rFonts w:asciiTheme="minorHAnsi" w:hAnsiTheme="minorHAnsi" w:cs="Courier New"/>
          <w:b/>
          <w:bCs/>
          <w:sz w:val="24"/>
          <w:szCs w:val="24"/>
        </w:rPr>
        <w:t>Turning Points</w:t>
      </w:r>
    </w:p>
    <w:p w14:paraId="3C43A679" w14:textId="0D27D209" w:rsidR="00D15152" w:rsidRDefault="00B36CAF" w:rsidP="00B36CAF">
      <w:pPr>
        <w:pStyle w:val="PlainText"/>
        <w:jc w:val="center"/>
        <w:rPr>
          <w:rFonts w:asciiTheme="minorHAnsi" w:hAnsiTheme="minorHAnsi" w:cs="Courier New"/>
          <w:b/>
          <w:bCs/>
          <w:sz w:val="24"/>
          <w:szCs w:val="24"/>
        </w:rPr>
      </w:pPr>
      <w:r>
        <w:rPr>
          <w:rFonts w:asciiTheme="minorHAnsi" w:hAnsiTheme="minorHAnsi" w:cs="Courier New"/>
          <w:b/>
          <w:bCs/>
          <w:sz w:val="24"/>
          <w:szCs w:val="24"/>
        </w:rPr>
        <w:t xml:space="preserve">A </w:t>
      </w:r>
      <w:r w:rsidR="003C5CF9" w:rsidRPr="00B36CAF">
        <w:rPr>
          <w:rFonts w:asciiTheme="minorHAnsi" w:hAnsiTheme="minorHAnsi" w:cs="Courier New"/>
          <w:b/>
          <w:bCs/>
          <w:sz w:val="24"/>
          <w:szCs w:val="24"/>
        </w:rPr>
        <w:t>Narrative Biography of Richard Rumelt</w:t>
      </w:r>
    </w:p>
    <w:p w14:paraId="70114FC2" w14:textId="77777777" w:rsidR="00B36CAF" w:rsidRPr="00B36CAF" w:rsidRDefault="00B36CAF" w:rsidP="00B36CAF">
      <w:pPr>
        <w:pStyle w:val="PlainText"/>
        <w:jc w:val="center"/>
        <w:rPr>
          <w:rFonts w:asciiTheme="minorHAnsi" w:hAnsiTheme="minorHAnsi" w:cs="Courier New"/>
          <w:b/>
          <w:bCs/>
          <w:sz w:val="24"/>
          <w:szCs w:val="24"/>
        </w:rPr>
      </w:pPr>
    </w:p>
    <w:p w14:paraId="2B48A98F" w14:textId="779B812A" w:rsidR="00D15152" w:rsidRDefault="00D15152" w:rsidP="003C5CF9">
      <w:pPr>
        <w:pStyle w:val="PlainText"/>
        <w:rPr>
          <w:rFonts w:asciiTheme="minorHAnsi" w:hAnsiTheme="minorHAnsi" w:cs="Courier New"/>
          <w:sz w:val="24"/>
          <w:szCs w:val="24"/>
        </w:rPr>
      </w:pPr>
      <w:r>
        <w:rPr>
          <w:rFonts w:asciiTheme="minorHAnsi" w:hAnsiTheme="minorHAnsi" w:cs="Courier New"/>
          <w:sz w:val="24"/>
          <w:szCs w:val="24"/>
        </w:rPr>
        <w:t xml:space="preserve">I was born in Washington, D.C., in 1942, near the time of the Battle of Midway. My mother worked in the White House as </w:t>
      </w:r>
      <w:r w:rsidR="008B27A8">
        <w:rPr>
          <w:rFonts w:asciiTheme="minorHAnsi" w:hAnsiTheme="minorHAnsi" w:cs="Courier New"/>
          <w:sz w:val="24"/>
          <w:szCs w:val="24"/>
        </w:rPr>
        <w:t>the</w:t>
      </w:r>
      <w:r>
        <w:rPr>
          <w:rFonts w:asciiTheme="minorHAnsi" w:hAnsiTheme="minorHAnsi" w:cs="Courier New"/>
          <w:sz w:val="24"/>
          <w:szCs w:val="24"/>
        </w:rPr>
        <w:t xml:space="preserve"> secretary to </w:t>
      </w:r>
      <w:r w:rsidR="008B27A8">
        <w:rPr>
          <w:rFonts w:asciiTheme="minorHAnsi" w:hAnsiTheme="minorHAnsi" w:cs="Courier New"/>
          <w:sz w:val="24"/>
          <w:szCs w:val="24"/>
        </w:rPr>
        <w:t>Franklin Roosevelt’s</w:t>
      </w:r>
      <w:r>
        <w:rPr>
          <w:rFonts w:asciiTheme="minorHAnsi" w:hAnsiTheme="minorHAnsi" w:cs="Courier New"/>
          <w:sz w:val="24"/>
          <w:szCs w:val="24"/>
        </w:rPr>
        <w:t xml:space="preserve"> </w:t>
      </w:r>
      <w:r w:rsidR="008B27A8">
        <w:rPr>
          <w:rFonts w:asciiTheme="minorHAnsi" w:hAnsiTheme="minorHAnsi" w:cs="Courier New"/>
          <w:sz w:val="24"/>
          <w:szCs w:val="24"/>
        </w:rPr>
        <w:t>P</w:t>
      </w:r>
      <w:r>
        <w:rPr>
          <w:rFonts w:asciiTheme="minorHAnsi" w:hAnsiTheme="minorHAnsi" w:cs="Courier New"/>
          <w:sz w:val="24"/>
          <w:szCs w:val="24"/>
        </w:rPr>
        <w:t xml:space="preserve">ress </w:t>
      </w:r>
      <w:r w:rsidR="008B27A8">
        <w:rPr>
          <w:rFonts w:asciiTheme="minorHAnsi" w:hAnsiTheme="minorHAnsi" w:cs="Courier New"/>
          <w:sz w:val="24"/>
          <w:szCs w:val="24"/>
        </w:rPr>
        <w:t>S</w:t>
      </w:r>
      <w:r>
        <w:rPr>
          <w:rFonts w:asciiTheme="minorHAnsi" w:hAnsiTheme="minorHAnsi" w:cs="Courier New"/>
          <w:sz w:val="24"/>
          <w:szCs w:val="24"/>
        </w:rPr>
        <w:t>ecretary. My father was in the Army, stationed abroad. So, I was sent to my mother’s parents in St. Petersburg, Florida, until the end of the war.</w:t>
      </w:r>
    </w:p>
    <w:p w14:paraId="42DE2B5E" w14:textId="77777777" w:rsidR="00D15152" w:rsidRDefault="00D15152" w:rsidP="003C5CF9">
      <w:pPr>
        <w:pStyle w:val="PlainText"/>
        <w:rPr>
          <w:rFonts w:asciiTheme="minorHAnsi" w:hAnsiTheme="minorHAnsi" w:cs="Courier New"/>
          <w:sz w:val="24"/>
          <w:szCs w:val="24"/>
        </w:rPr>
      </w:pPr>
      <w:r>
        <w:rPr>
          <w:rFonts w:asciiTheme="minorHAnsi" w:hAnsiTheme="minorHAnsi" w:cs="Courier New"/>
          <w:sz w:val="24"/>
          <w:szCs w:val="24"/>
        </w:rPr>
        <w:t>I went to high school in Floral Park, Long Island, NY. We moved to Los Angeles in 1958, where I finished high school and then went to UC Berkeley to study electrical engineering, earning my B.S. in system engineering in 1963 and my M.S. in 1965.</w:t>
      </w:r>
    </w:p>
    <w:p w14:paraId="0FB2856E" w14:textId="28A56D80" w:rsidR="00D15152" w:rsidRDefault="00D15152" w:rsidP="003C5CF9">
      <w:pPr>
        <w:pStyle w:val="PlainText"/>
        <w:rPr>
          <w:rFonts w:asciiTheme="minorHAnsi" w:hAnsiTheme="minorHAnsi" w:cs="Courier New"/>
          <w:sz w:val="24"/>
          <w:szCs w:val="24"/>
        </w:rPr>
      </w:pPr>
      <w:r>
        <w:rPr>
          <w:rFonts w:asciiTheme="minorHAnsi" w:hAnsiTheme="minorHAnsi" w:cs="Courier New"/>
          <w:sz w:val="24"/>
          <w:szCs w:val="24"/>
        </w:rPr>
        <w:t xml:space="preserve">Midway through my M.S. degree, I took a job at the Jet Propulsion Laboratory as a systems engineer. My work there focused on the conceptual design of spacecraft. One of my projects was </w:t>
      </w:r>
      <w:r w:rsidR="008B27A8">
        <w:rPr>
          <w:rFonts w:asciiTheme="minorHAnsi" w:hAnsiTheme="minorHAnsi" w:cs="Courier New"/>
          <w:sz w:val="24"/>
          <w:szCs w:val="24"/>
        </w:rPr>
        <w:t xml:space="preserve">to create a </w:t>
      </w:r>
      <w:r>
        <w:rPr>
          <w:rFonts w:asciiTheme="minorHAnsi" w:hAnsiTheme="minorHAnsi" w:cs="Courier New"/>
          <w:sz w:val="24"/>
          <w:szCs w:val="24"/>
        </w:rPr>
        <w:t>preliminary conceptual design of a mission to Jupiter, which eventually became Voyager.</w:t>
      </w:r>
    </w:p>
    <w:p w14:paraId="111DE843" w14:textId="1A727AEA" w:rsidR="008B27A8" w:rsidRDefault="008B27A8" w:rsidP="003C5CF9">
      <w:pPr>
        <w:pStyle w:val="PlainText"/>
        <w:rPr>
          <w:rFonts w:asciiTheme="minorHAnsi" w:hAnsiTheme="minorHAnsi" w:cs="Courier New"/>
          <w:sz w:val="24"/>
          <w:szCs w:val="24"/>
        </w:rPr>
      </w:pPr>
      <w:r>
        <w:rPr>
          <w:rFonts w:asciiTheme="minorHAnsi" w:hAnsiTheme="minorHAnsi" w:cs="Courier New"/>
          <w:sz w:val="24"/>
          <w:szCs w:val="24"/>
        </w:rPr>
        <w:t xml:space="preserve">At JPL, I met David Birch, who was a doctoral student at Harvard Business School. He was writing his doctoral dissertation on the systems engineering processes at JPL. David opened my eyes to management education and, on the </w:t>
      </w:r>
      <w:proofErr w:type="gramStart"/>
      <w:r>
        <w:rPr>
          <w:rFonts w:asciiTheme="minorHAnsi" w:hAnsiTheme="minorHAnsi" w:cs="Courier New"/>
          <w:sz w:val="24"/>
          <w:szCs w:val="24"/>
        </w:rPr>
        <w:t>side</w:t>
      </w:r>
      <w:proofErr w:type="gramEnd"/>
      <w:r>
        <w:rPr>
          <w:rFonts w:asciiTheme="minorHAnsi" w:hAnsiTheme="minorHAnsi" w:cs="Courier New"/>
          <w:sz w:val="24"/>
          <w:szCs w:val="24"/>
        </w:rPr>
        <w:t xml:space="preserve">, introduced me to rock climbing and, later, to cross-country skiing. </w:t>
      </w:r>
    </w:p>
    <w:p w14:paraId="10AAA555" w14:textId="57960CDE" w:rsidR="008B27A8" w:rsidRDefault="008B27A8" w:rsidP="003C5CF9">
      <w:pPr>
        <w:pStyle w:val="PlainText"/>
        <w:rPr>
          <w:rFonts w:asciiTheme="minorHAnsi" w:hAnsiTheme="minorHAnsi" w:cs="Courier New"/>
          <w:sz w:val="24"/>
          <w:szCs w:val="24"/>
        </w:rPr>
      </w:pPr>
      <w:r>
        <w:rPr>
          <w:rFonts w:asciiTheme="minorHAnsi" w:hAnsiTheme="minorHAnsi" w:cs="Courier New"/>
          <w:sz w:val="24"/>
          <w:szCs w:val="24"/>
        </w:rPr>
        <w:t xml:space="preserve">At JPL, I came to deeply respect the project managers. They were not only managers but also talented at hands-on engineering. When something went wrong at Cape Canaveral, it was the project manager who flew out to fix it. I wanted to be the project manager for the manned Mars project, which we all thought would launch in 1984-85. Accordingly, I left JPL to study management. I applied to the doctoral programs (I already had a master's degree) at MIT and the Harvard Business School. Harvard’s fellowship was $500 larger, so I went there. </w:t>
      </w:r>
    </w:p>
    <w:p w14:paraId="66E46DA4" w14:textId="02F5D436" w:rsidR="008B27A8" w:rsidRDefault="00D15152" w:rsidP="003C5CF9">
      <w:pPr>
        <w:pStyle w:val="PlainText"/>
        <w:rPr>
          <w:rFonts w:asciiTheme="minorHAnsi" w:hAnsiTheme="minorHAnsi" w:cs="Courier New"/>
          <w:sz w:val="24"/>
          <w:szCs w:val="24"/>
        </w:rPr>
      </w:pPr>
      <w:r>
        <w:rPr>
          <w:rFonts w:asciiTheme="minorHAnsi" w:hAnsiTheme="minorHAnsi" w:cs="Courier New"/>
          <w:sz w:val="24"/>
          <w:szCs w:val="24"/>
        </w:rPr>
        <w:t xml:space="preserve">In the doctoral program, </w:t>
      </w:r>
      <w:r w:rsidR="008B27A8">
        <w:rPr>
          <w:rFonts w:asciiTheme="minorHAnsi" w:hAnsiTheme="minorHAnsi" w:cs="Courier New"/>
          <w:sz w:val="24"/>
          <w:szCs w:val="24"/>
        </w:rPr>
        <w:t xml:space="preserve">I first majored in decision sciences, with Howard Raiffa being my mentor. After two years, I switched over to study general management and strategy. I was reasonably good at the decision sciences material, and that has helped me ever since. But I found the issues of how to structure difficult, unstructured situations more interesting. My mentors </w:t>
      </w:r>
      <w:proofErr w:type="gramStart"/>
      <w:r w:rsidR="008B27A8">
        <w:rPr>
          <w:rFonts w:asciiTheme="minorHAnsi" w:hAnsiTheme="minorHAnsi" w:cs="Courier New"/>
          <w:sz w:val="24"/>
          <w:szCs w:val="24"/>
        </w:rPr>
        <w:t>became</w:t>
      </w:r>
      <w:proofErr w:type="gramEnd"/>
      <w:r w:rsidR="008B27A8">
        <w:rPr>
          <w:rFonts w:asciiTheme="minorHAnsi" w:hAnsiTheme="minorHAnsi" w:cs="Courier New"/>
          <w:sz w:val="24"/>
          <w:szCs w:val="24"/>
        </w:rPr>
        <w:t xml:space="preserve"> </w:t>
      </w:r>
      <w:r>
        <w:rPr>
          <w:rFonts w:asciiTheme="minorHAnsi" w:hAnsiTheme="minorHAnsi" w:cs="Courier New"/>
          <w:sz w:val="24"/>
          <w:szCs w:val="24"/>
        </w:rPr>
        <w:t>Bruce Scott</w:t>
      </w:r>
      <w:r w:rsidR="008B27A8">
        <w:rPr>
          <w:rFonts w:asciiTheme="minorHAnsi" w:hAnsiTheme="minorHAnsi" w:cs="Courier New"/>
          <w:sz w:val="24"/>
          <w:szCs w:val="24"/>
        </w:rPr>
        <w:t xml:space="preserve">, Alfred Chandler, and Joe Bower. </w:t>
      </w:r>
      <w:r w:rsidR="00FA2FDD">
        <w:rPr>
          <w:rFonts w:asciiTheme="minorHAnsi" w:hAnsiTheme="minorHAnsi" w:cs="Courier New"/>
          <w:sz w:val="24"/>
          <w:szCs w:val="24"/>
        </w:rPr>
        <w:t>And as the Vietnam War and Johnson’s Great Society soaked up the funds that might have taken us to Mars, I gave up on being a space-program project manager and instead aimed to be an expert in business and corporate strategy.</w:t>
      </w:r>
    </w:p>
    <w:p w14:paraId="0AA256BF" w14:textId="120F0FF9" w:rsidR="00D15152" w:rsidRDefault="00D15152" w:rsidP="003C5CF9">
      <w:pPr>
        <w:pStyle w:val="PlainText"/>
        <w:rPr>
          <w:rFonts w:asciiTheme="minorHAnsi" w:hAnsiTheme="minorHAnsi" w:cs="Courier New"/>
          <w:sz w:val="24"/>
          <w:szCs w:val="24"/>
        </w:rPr>
      </w:pPr>
      <w:r>
        <w:rPr>
          <w:rFonts w:asciiTheme="minorHAnsi" w:hAnsiTheme="minorHAnsi" w:cs="Courier New"/>
          <w:sz w:val="24"/>
          <w:szCs w:val="24"/>
        </w:rPr>
        <w:t xml:space="preserve">While living in Boston, I married Elizabeth, a Swarthmore-educated clinical social worker. We had adventures climbing in the Wind River mountains of Wyoming, hiking the </w:t>
      </w:r>
      <w:proofErr w:type="spellStart"/>
      <w:r>
        <w:rPr>
          <w:rFonts w:asciiTheme="minorHAnsi" w:hAnsiTheme="minorHAnsi" w:cs="Courier New"/>
          <w:sz w:val="24"/>
          <w:szCs w:val="24"/>
        </w:rPr>
        <w:t>Muhavura</w:t>
      </w:r>
      <w:proofErr w:type="spellEnd"/>
      <w:r>
        <w:rPr>
          <w:rFonts w:asciiTheme="minorHAnsi" w:hAnsiTheme="minorHAnsi" w:cs="Courier New"/>
          <w:sz w:val="24"/>
          <w:szCs w:val="24"/>
        </w:rPr>
        <w:t xml:space="preserve"> volcanoes in Uganda, and later, living and working in Iran.</w:t>
      </w:r>
    </w:p>
    <w:p w14:paraId="4B2720BA" w14:textId="63E2AB49" w:rsidR="00354444" w:rsidRDefault="00354444" w:rsidP="003C5CF9">
      <w:pPr>
        <w:pStyle w:val="PlainText"/>
        <w:rPr>
          <w:rFonts w:asciiTheme="minorHAnsi" w:hAnsiTheme="minorHAnsi" w:cs="Courier New"/>
          <w:sz w:val="24"/>
          <w:szCs w:val="24"/>
        </w:rPr>
      </w:pPr>
      <w:r>
        <w:rPr>
          <w:rFonts w:asciiTheme="minorHAnsi" w:hAnsiTheme="minorHAnsi" w:cs="Courier New"/>
          <w:sz w:val="24"/>
          <w:szCs w:val="24"/>
        </w:rPr>
        <w:t>At Harvard (HBS), I wrote a doctoral dissertation titled "Strategy, Structure, and Economic Performance." It was a 20-year study of diversification strategies (how new businesses related to old</w:t>
      </w:r>
      <w:r w:rsidR="00FA2FDD">
        <w:rPr>
          <w:rFonts w:asciiTheme="minorHAnsi" w:hAnsiTheme="minorHAnsi" w:cs="Courier New"/>
          <w:sz w:val="24"/>
          <w:szCs w:val="24"/>
        </w:rPr>
        <w:t xml:space="preserve"> ones), organizational structures (functional vs. product-division), and the </w:t>
      </w:r>
      <w:r w:rsidR="00FA2FDD">
        <w:rPr>
          <w:rFonts w:asciiTheme="minorHAnsi" w:hAnsiTheme="minorHAnsi" w:cs="Courier New"/>
          <w:sz w:val="24"/>
          <w:szCs w:val="24"/>
        </w:rPr>
        <w:lastRenderedPageBreak/>
        <w:t xml:space="preserve">financial performance of a sample of 250 companies </w:t>
      </w:r>
      <w:r>
        <w:rPr>
          <w:rFonts w:asciiTheme="minorHAnsi" w:hAnsiTheme="minorHAnsi" w:cs="Courier New"/>
          <w:sz w:val="24"/>
          <w:szCs w:val="24"/>
        </w:rPr>
        <w:t xml:space="preserve">from the Fortune 500. At that time, HBS was very case-oriented, and this kind of empirical study was unfamiliar </w:t>
      </w:r>
      <w:r w:rsidR="00FA2FDD">
        <w:rPr>
          <w:rFonts w:asciiTheme="minorHAnsi" w:hAnsiTheme="minorHAnsi" w:cs="Courier New"/>
          <w:sz w:val="24"/>
          <w:szCs w:val="24"/>
        </w:rPr>
        <w:t>to some and, to others</w:t>
      </w:r>
      <w:r>
        <w:rPr>
          <w:rFonts w:asciiTheme="minorHAnsi" w:hAnsiTheme="minorHAnsi" w:cs="Courier New"/>
          <w:sz w:val="24"/>
          <w:szCs w:val="24"/>
        </w:rPr>
        <w:t>, a mistake, while to others it broke new ground.</w:t>
      </w:r>
    </w:p>
    <w:p w14:paraId="3CFC9836" w14:textId="371F59EF" w:rsidR="00D15152" w:rsidRDefault="00D15152" w:rsidP="003C5CF9">
      <w:pPr>
        <w:pStyle w:val="PlainText"/>
        <w:rPr>
          <w:rFonts w:asciiTheme="minorHAnsi" w:hAnsiTheme="minorHAnsi" w:cs="Courier New"/>
          <w:sz w:val="24"/>
          <w:szCs w:val="24"/>
        </w:rPr>
      </w:pPr>
      <w:r>
        <w:rPr>
          <w:rFonts w:asciiTheme="minorHAnsi" w:hAnsiTheme="minorHAnsi" w:cs="Courier New"/>
          <w:sz w:val="24"/>
          <w:szCs w:val="24"/>
        </w:rPr>
        <w:t xml:space="preserve">I received my doctorate in 1972 and joined the HBS faculty as an assistant professor. Almost immediately, I was asked to travel to Tehran, Iran, to help found a new business school there: The Iran Center for Management Studies. </w:t>
      </w:r>
    </w:p>
    <w:p w14:paraId="707E453F" w14:textId="7A6239EE" w:rsidR="00D15152" w:rsidRDefault="00D15152" w:rsidP="003C5CF9">
      <w:pPr>
        <w:pStyle w:val="PlainText"/>
        <w:rPr>
          <w:rFonts w:asciiTheme="minorHAnsi" w:hAnsiTheme="minorHAnsi" w:cs="Courier New"/>
          <w:sz w:val="24"/>
          <w:szCs w:val="24"/>
        </w:rPr>
      </w:pPr>
      <w:r>
        <w:rPr>
          <w:rFonts w:asciiTheme="minorHAnsi" w:hAnsiTheme="minorHAnsi" w:cs="Courier New"/>
          <w:sz w:val="24"/>
          <w:szCs w:val="24"/>
        </w:rPr>
        <w:t>While I was in Iran, my dissertation won the Irwin Prize and was published as a book by the Harvard Business School Press. While there, my daughter Judith Anne was born.</w:t>
      </w:r>
    </w:p>
    <w:p w14:paraId="705E4DEA" w14:textId="67316B2D" w:rsidR="00D15152" w:rsidRDefault="00D15152" w:rsidP="003C5CF9">
      <w:pPr>
        <w:pStyle w:val="PlainText"/>
        <w:rPr>
          <w:rFonts w:asciiTheme="minorHAnsi" w:hAnsiTheme="minorHAnsi" w:cs="Courier New"/>
          <w:sz w:val="24"/>
          <w:szCs w:val="24"/>
        </w:rPr>
      </w:pPr>
      <w:r>
        <w:rPr>
          <w:rFonts w:asciiTheme="minorHAnsi" w:hAnsiTheme="minorHAnsi" w:cs="Courier New"/>
          <w:sz w:val="24"/>
          <w:szCs w:val="24"/>
        </w:rPr>
        <w:t xml:space="preserve">I returned to HBS in 1974 and taught in the MBA program for two years. Michael Porter had also just started teaching at the time, and I had a first-hand view of him writing and finishing his Competitive Strategy book, which changed the field. </w:t>
      </w:r>
    </w:p>
    <w:p w14:paraId="4A91A674" w14:textId="220737D6" w:rsidR="00D15152" w:rsidRDefault="00D15152" w:rsidP="003C5CF9">
      <w:pPr>
        <w:pStyle w:val="PlainText"/>
        <w:rPr>
          <w:rFonts w:asciiTheme="minorHAnsi" w:hAnsiTheme="minorHAnsi" w:cs="Courier New"/>
          <w:sz w:val="24"/>
          <w:szCs w:val="24"/>
        </w:rPr>
      </w:pPr>
      <w:r>
        <w:rPr>
          <w:rFonts w:asciiTheme="minorHAnsi" w:hAnsiTheme="minorHAnsi" w:cs="Courier New"/>
          <w:sz w:val="24"/>
          <w:szCs w:val="24"/>
        </w:rPr>
        <w:t xml:space="preserve">In 1976, I moved to California and joined the faculty of the UCLA Graduate School of Management. That school later changed its name to UCLA Anderson, after a </w:t>
      </w:r>
      <w:r w:rsidR="003C5CF9" w:rsidRPr="00D15152">
        <w:rPr>
          <w:rFonts w:asciiTheme="minorHAnsi" w:hAnsiTheme="minorHAnsi" w:cs="Courier New"/>
          <w:sz w:val="24"/>
          <w:szCs w:val="24"/>
        </w:rPr>
        <w:t xml:space="preserve">major donor. </w:t>
      </w:r>
    </w:p>
    <w:p w14:paraId="63870D2A" w14:textId="67001379" w:rsidR="00B14D09" w:rsidRDefault="00B14D09" w:rsidP="003C5CF9">
      <w:pPr>
        <w:pStyle w:val="PlainText"/>
        <w:rPr>
          <w:rFonts w:asciiTheme="minorHAnsi" w:hAnsiTheme="minorHAnsi" w:cs="Courier New"/>
          <w:sz w:val="24"/>
          <w:szCs w:val="24"/>
        </w:rPr>
      </w:pPr>
      <w:r>
        <w:rPr>
          <w:rFonts w:asciiTheme="minorHAnsi" w:hAnsiTheme="minorHAnsi" w:cs="Courier New"/>
          <w:sz w:val="24"/>
          <w:szCs w:val="24"/>
        </w:rPr>
        <w:t xml:space="preserve">Joining UCLA was a bit of a culture shock for a young professor educated at HBS. No one taught cases. They lectured. No one did much executive education. No one did research by visiting companies to see what managers did. On the day I arrived, department chair Barry Richman greeted me by asking, “Did you write anything on the plane?” </w:t>
      </w:r>
      <w:r>
        <w:rPr>
          <w:rFonts w:asciiTheme="minorHAnsi" w:hAnsiTheme="minorHAnsi" w:cs="Courier New"/>
          <w:sz w:val="24"/>
          <w:szCs w:val="24"/>
        </w:rPr>
        <w:t xml:space="preserve">The basic drumbeat was to publish papers in academic journals. </w:t>
      </w:r>
    </w:p>
    <w:p w14:paraId="56A33731" w14:textId="0C44E99A" w:rsidR="00D15152" w:rsidRDefault="00B36CAF" w:rsidP="003C5CF9">
      <w:pPr>
        <w:pStyle w:val="PlainText"/>
        <w:rPr>
          <w:rFonts w:asciiTheme="minorHAnsi" w:hAnsiTheme="minorHAnsi" w:cs="Courier New"/>
          <w:sz w:val="24"/>
          <w:szCs w:val="24"/>
        </w:rPr>
      </w:pPr>
      <w:r>
        <w:rPr>
          <w:rFonts w:asciiTheme="minorHAnsi" w:hAnsiTheme="minorHAnsi" w:cs="Courier New"/>
          <w:sz w:val="24"/>
          <w:szCs w:val="24"/>
        </w:rPr>
        <w:t xml:space="preserve">During the 1970s, the number of MBA programs in the USA and worldwide expanded rapidly. As the center of gravity shifted away from Harvard, Stanford, and Wharton, some academics began to seek a non-case-based approach to the study of business and corporate strategy. In 1977, Dan Schendel and Charles Hofer organized a conference at the University of Pittsburgh. The conference aimed to overturn the long-standing Harvard-based view that the subject was “Business Policy,” essentially a set of course materials. The conference adopted the term “Strategic Management” from Igor Ansoff’s 1972 book with that title and from Schendel &amp; Hatten’s paper, "Business Policy or Strategic Management: A Broader View for an Emerging Discipline" (1972). </w:t>
      </w:r>
    </w:p>
    <w:p w14:paraId="7A4D8A6B" w14:textId="50B8D7B7" w:rsidR="00B36CAF" w:rsidRDefault="00B36CAF" w:rsidP="003C5CF9">
      <w:pPr>
        <w:pStyle w:val="PlainText"/>
        <w:rPr>
          <w:rFonts w:asciiTheme="minorHAnsi" w:hAnsiTheme="minorHAnsi" w:cs="Courier New"/>
          <w:sz w:val="24"/>
          <w:szCs w:val="24"/>
        </w:rPr>
      </w:pPr>
      <w:r>
        <w:rPr>
          <w:rFonts w:asciiTheme="minorHAnsi" w:hAnsiTheme="minorHAnsi" w:cs="Courier New"/>
          <w:sz w:val="24"/>
          <w:szCs w:val="24"/>
        </w:rPr>
        <w:t>I gave my first “paper” at that conference and met Henry Mintzberg, Yves Doz, Jay Glabraith, Ken Hatten, and others who would become friends and colleagues in the years ahead.</w:t>
      </w:r>
    </w:p>
    <w:p w14:paraId="5E0A68AD" w14:textId="1A9B78F2" w:rsidR="00D15152" w:rsidRDefault="00B36CAF" w:rsidP="00B36CAF">
      <w:pPr>
        <w:pStyle w:val="PlainText"/>
        <w:rPr>
          <w:rFonts w:asciiTheme="minorHAnsi" w:hAnsiTheme="minorHAnsi" w:cs="Courier New"/>
          <w:sz w:val="24"/>
          <w:szCs w:val="24"/>
        </w:rPr>
      </w:pPr>
      <w:r>
        <w:rPr>
          <w:rFonts w:asciiTheme="minorHAnsi" w:hAnsiTheme="minorHAnsi" w:cs="Courier New"/>
          <w:sz w:val="24"/>
          <w:szCs w:val="24"/>
        </w:rPr>
        <w:t>Two years later, at a conference in Florida, Dan Schendel, I, and some others committed to founding the Strategic Management Society and the Strategic Management Journal. We believed that these were essential steps to moving “strategy” and “business policy” from being just a capstone course to a legitimate field of academic inquiry. The society held its first meeting three years later in London. I</w:t>
      </w:r>
      <w:r w:rsidR="003C5CF9" w:rsidRPr="00D15152">
        <w:rPr>
          <w:rFonts w:asciiTheme="minorHAnsi" w:hAnsiTheme="minorHAnsi" w:cs="Courier New"/>
          <w:sz w:val="24"/>
          <w:szCs w:val="24"/>
        </w:rPr>
        <w:t xml:space="preserve"> served on its Board of Directors from 1989 to 1998, holding the position of President </w:t>
      </w:r>
      <w:r w:rsidR="00D15152">
        <w:rPr>
          <w:rFonts w:asciiTheme="minorHAnsi" w:hAnsiTheme="minorHAnsi" w:cs="Courier New"/>
          <w:sz w:val="24"/>
          <w:szCs w:val="24"/>
        </w:rPr>
        <w:t xml:space="preserve">from 1994 to </w:t>
      </w:r>
      <w:r w:rsidR="003C5CF9" w:rsidRPr="00D15152">
        <w:rPr>
          <w:rFonts w:asciiTheme="minorHAnsi" w:hAnsiTheme="minorHAnsi" w:cs="Courier New"/>
          <w:sz w:val="24"/>
          <w:szCs w:val="24"/>
        </w:rPr>
        <w:t>1996.</w:t>
      </w:r>
    </w:p>
    <w:p w14:paraId="474C9DF9" w14:textId="418C72CD" w:rsidR="00593153" w:rsidRDefault="00593153" w:rsidP="00B36CAF">
      <w:pPr>
        <w:pStyle w:val="PlainText"/>
        <w:rPr>
          <w:rFonts w:asciiTheme="minorHAnsi" w:hAnsiTheme="minorHAnsi" w:cs="Courier New"/>
          <w:sz w:val="24"/>
          <w:szCs w:val="24"/>
        </w:rPr>
      </w:pPr>
      <w:r>
        <w:rPr>
          <w:rFonts w:asciiTheme="minorHAnsi" w:hAnsiTheme="minorHAnsi" w:cs="Courier New"/>
          <w:sz w:val="24"/>
          <w:szCs w:val="24"/>
        </w:rPr>
        <w:t xml:space="preserve">There were times in the late 1970s when I thought of switching to consulting. At that time, there was a growing company in Boston, The Strategic Planning Institute, which was using the PIMS database to “understand what actually drives business performance.” (PIMS </w:t>
      </w:r>
      <w:r>
        <w:rPr>
          <w:rFonts w:asciiTheme="minorHAnsi" w:hAnsiTheme="minorHAnsi" w:cs="Courier New"/>
          <w:sz w:val="24"/>
          <w:szCs w:val="24"/>
        </w:rPr>
        <w:lastRenderedPageBreak/>
        <w:t xml:space="preserve">had started at GE and grown beyond a single company, holding cross-sectional data on the detailed </w:t>
      </w:r>
      <w:proofErr w:type="gramStart"/>
      <w:r>
        <w:rPr>
          <w:rFonts w:asciiTheme="minorHAnsi" w:hAnsiTheme="minorHAnsi" w:cs="Courier New"/>
          <w:sz w:val="24"/>
          <w:szCs w:val="24"/>
        </w:rPr>
        <w:t>financials</w:t>
      </w:r>
      <w:proofErr w:type="gramEnd"/>
      <w:r>
        <w:rPr>
          <w:rFonts w:asciiTheme="minorHAnsi" w:hAnsiTheme="minorHAnsi" w:cs="Courier New"/>
          <w:sz w:val="24"/>
          <w:szCs w:val="24"/>
        </w:rPr>
        <w:t>, industries, and market shares of thousands of business units.)</w:t>
      </w:r>
    </w:p>
    <w:p w14:paraId="7E94B5CD" w14:textId="48D00C27" w:rsidR="00593153" w:rsidRDefault="005D6BFA" w:rsidP="00B36CAF">
      <w:pPr>
        <w:pStyle w:val="PlainText"/>
        <w:rPr>
          <w:rFonts w:asciiTheme="minorHAnsi" w:hAnsiTheme="minorHAnsi" w:cs="Courier New"/>
          <w:sz w:val="24"/>
          <w:szCs w:val="24"/>
        </w:rPr>
      </w:pPr>
      <w:r>
        <w:rPr>
          <w:rFonts w:asciiTheme="minorHAnsi" w:hAnsiTheme="minorHAnsi" w:cs="Courier New"/>
          <w:sz w:val="24"/>
          <w:szCs w:val="24"/>
        </w:rPr>
        <w:t xml:space="preserve">After visiting the company, I came home with their brochures and a clear understanding of their approach. It had long been established that business profitability was associated with market share. The key SPI product was a complex regression </w:t>
      </w:r>
      <w:proofErr w:type="gramStart"/>
      <w:r>
        <w:rPr>
          <w:rFonts w:asciiTheme="minorHAnsi" w:hAnsiTheme="minorHAnsi" w:cs="Courier New"/>
          <w:sz w:val="24"/>
          <w:szCs w:val="24"/>
        </w:rPr>
        <w:t>model</w:t>
      </w:r>
      <w:proofErr w:type="gramEnd"/>
      <w:r>
        <w:rPr>
          <w:rFonts w:asciiTheme="minorHAnsi" w:hAnsiTheme="minorHAnsi" w:cs="Courier New"/>
          <w:sz w:val="24"/>
          <w:szCs w:val="24"/>
        </w:rPr>
        <w:t xml:space="preserve"> took this even further, predicting return on investment (ROI) based on twenty variables (market share, investment intensity, advertising intensity, price policy, etc.). </w:t>
      </w:r>
      <w:r w:rsidR="00A040E3">
        <w:rPr>
          <w:rFonts w:asciiTheme="minorHAnsi" w:hAnsiTheme="minorHAnsi" w:cs="Courier New"/>
          <w:sz w:val="24"/>
          <w:szCs w:val="24"/>
        </w:rPr>
        <w:t xml:space="preserve">The 80% R-squared </w:t>
      </w:r>
      <w:r>
        <w:rPr>
          <w:rFonts w:asciiTheme="minorHAnsi" w:hAnsiTheme="minorHAnsi" w:cs="Courier New"/>
          <w:sz w:val="24"/>
          <w:szCs w:val="24"/>
        </w:rPr>
        <w:t xml:space="preserve">seemed impressive. </w:t>
      </w:r>
    </w:p>
    <w:p w14:paraId="5A71AA22" w14:textId="7B3CD17E" w:rsidR="00593153" w:rsidRDefault="00593153" w:rsidP="00B36CAF">
      <w:pPr>
        <w:pStyle w:val="PlainText"/>
        <w:rPr>
          <w:rFonts w:asciiTheme="minorHAnsi" w:hAnsiTheme="minorHAnsi" w:cs="Courier New"/>
          <w:sz w:val="24"/>
          <w:szCs w:val="24"/>
        </w:rPr>
      </w:pPr>
      <w:r>
        <w:rPr>
          <w:rFonts w:asciiTheme="minorHAnsi" w:hAnsiTheme="minorHAnsi" w:cs="Courier New"/>
          <w:sz w:val="24"/>
          <w:szCs w:val="24"/>
        </w:rPr>
        <w:t>A few weeks later, I woke up suddenly in the middle of the night and said aloud, “Of course!” My wife</w:t>
      </w:r>
      <w:r w:rsidR="005D6BFA">
        <w:rPr>
          <w:rFonts w:asciiTheme="minorHAnsi" w:hAnsiTheme="minorHAnsi" w:cs="Courier New"/>
          <w:sz w:val="24"/>
          <w:szCs w:val="24"/>
        </w:rPr>
        <w:t xml:space="preserve">, Elly, </w:t>
      </w:r>
      <w:r>
        <w:rPr>
          <w:rFonts w:asciiTheme="minorHAnsi" w:hAnsiTheme="minorHAnsi" w:cs="Courier New"/>
          <w:sz w:val="24"/>
          <w:szCs w:val="24"/>
        </w:rPr>
        <w:t xml:space="preserve">asked what was going on. I said, “Of course, the SPI regression works. The only reason the R-squared is not 100% is non-linearity. They have included all </w:t>
      </w:r>
      <w:r w:rsidR="005D6BFA">
        <w:rPr>
          <w:rFonts w:asciiTheme="minorHAnsi" w:hAnsiTheme="minorHAnsi" w:cs="Courier New"/>
          <w:sz w:val="24"/>
          <w:szCs w:val="24"/>
        </w:rPr>
        <w:t>variables from the income statement, as well as the capital-to-sales ratio,</w:t>
      </w:r>
      <w:r>
        <w:rPr>
          <w:rFonts w:asciiTheme="minorHAnsi" w:hAnsiTheme="minorHAnsi" w:cs="Courier New"/>
          <w:sz w:val="24"/>
          <w:szCs w:val="24"/>
        </w:rPr>
        <w:t xml:space="preserve"> in the regression. </w:t>
      </w:r>
      <w:r w:rsidR="00A040E3">
        <w:rPr>
          <w:rFonts w:asciiTheme="minorHAnsi" w:hAnsiTheme="minorHAnsi" w:cs="Courier New"/>
          <w:sz w:val="24"/>
          <w:szCs w:val="24"/>
        </w:rPr>
        <w:t xml:space="preserve">If you simply had the input values, you could compute ROI. The regression </w:t>
      </w:r>
      <w:r w:rsidR="00A040E3" w:rsidRPr="00A040E3">
        <w:rPr>
          <w:rFonts w:asciiTheme="minorHAnsi" w:hAnsiTheme="minorHAnsi" w:cs="Courier New"/>
          <w:i/>
          <w:iCs/>
          <w:sz w:val="24"/>
          <w:szCs w:val="24"/>
        </w:rPr>
        <w:t>cannot</w:t>
      </w:r>
      <w:r w:rsidR="00A040E3">
        <w:rPr>
          <w:rFonts w:asciiTheme="minorHAnsi" w:hAnsiTheme="minorHAnsi" w:cs="Courier New"/>
          <w:i/>
          <w:iCs/>
          <w:sz w:val="24"/>
          <w:szCs w:val="24"/>
        </w:rPr>
        <w:t xml:space="preserve"> help but</w:t>
      </w:r>
      <w:r>
        <w:rPr>
          <w:rFonts w:asciiTheme="minorHAnsi" w:hAnsiTheme="minorHAnsi" w:cs="Courier New"/>
          <w:sz w:val="24"/>
          <w:szCs w:val="24"/>
        </w:rPr>
        <w:t xml:space="preserve"> predict ROI.” </w:t>
      </w:r>
    </w:p>
    <w:p w14:paraId="2471A701" w14:textId="58C03B2A" w:rsidR="00593153" w:rsidRDefault="005D6BFA" w:rsidP="00B36CAF">
      <w:pPr>
        <w:pStyle w:val="PlainText"/>
        <w:rPr>
          <w:rFonts w:asciiTheme="minorHAnsi" w:hAnsiTheme="minorHAnsi" w:cs="Courier New"/>
          <w:sz w:val="24"/>
          <w:szCs w:val="24"/>
        </w:rPr>
      </w:pPr>
      <w:r>
        <w:rPr>
          <w:rFonts w:asciiTheme="minorHAnsi" w:hAnsiTheme="minorHAnsi" w:cs="Courier New"/>
          <w:sz w:val="24"/>
          <w:szCs w:val="24"/>
        </w:rPr>
        <w:t xml:space="preserve">In 1979, Robin Wensley, a professor at the University of Warwick in the UK, visited UCLA for a year. His children were enchanted by the LA schools. The coursework was two years behind theirs, and there were skateboarding classes.  Robin and I began a conversation, and then a study of the well-known association between market share and profitability. </w:t>
      </w:r>
    </w:p>
    <w:p w14:paraId="39EF60DA" w14:textId="33C55142" w:rsidR="005D6BFA" w:rsidRDefault="00A040E3" w:rsidP="00B36CAF">
      <w:pPr>
        <w:pStyle w:val="PlainText"/>
        <w:rPr>
          <w:rFonts w:asciiTheme="minorHAnsi" w:hAnsiTheme="minorHAnsi" w:cs="Courier New"/>
          <w:sz w:val="24"/>
          <w:szCs w:val="24"/>
        </w:rPr>
      </w:pPr>
      <w:r>
        <w:rPr>
          <w:rFonts w:asciiTheme="minorHAnsi" w:hAnsiTheme="minorHAnsi" w:cs="Courier New"/>
          <w:sz w:val="24"/>
          <w:szCs w:val="24"/>
        </w:rPr>
        <w:t xml:space="preserve">I got time-shared access to the SPI PIMs </w:t>
      </w:r>
      <w:proofErr w:type="gramStart"/>
      <w:r>
        <w:rPr>
          <w:rFonts w:asciiTheme="minorHAnsi" w:hAnsiTheme="minorHAnsi" w:cs="Courier New"/>
          <w:sz w:val="24"/>
          <w:szCs w:val="24"/>
        </w:rPr>
        <w:t>data</w:t>
      </w:r>
      <w:proofErr w:type="gramEnd"/>
      <w:r>
        <w:rPr>
          <w:rFonts w:asciiTheme="minorHAnsi" w:hAnsiTheme="minorHAnsi" w:cs="Courier New"/>
          <w:sz w:val="24"/>
          <w:szCs w:val="24"/>
        </w:rPr>
        <w:t xml:space="preserve"> and we began to explore the relationship. The effect was certainly there---the simple correlation between share and return was about 0.3. Robin wanted to know about the cost of gaining market share. </w:t>
      </w:r>
      <w:proofErr w:type="gramStart"/>
      <w:r>
        <w:rPr>
          <w:rFonts w:asciiTheme="minorHAnsi" w:hAnsiTheme="minorHAnsi" w:cs="Courier New"/>
          <w:sz w:val="24"/>
          <w:szCs w:val="24"/>
        </w:rPr>
        <w:t>So</w:t>
      </w:r>
      <w:proofErr w:type="gramEnd"/>
      <w:r>
        <w:rPr>
          <w:rFonts w:asciiTheme="minorHAnsi" w:hAnsiTheme="minorHAnsi" w:cs="Courier New"/>
          <w:sz w:val="24"/>
          <w:szCs w:val="24"/>
        </w:rPr>
        <w:t xml:space="preserve"> we built a regression estimating the impact on return of the price changes, marketing expenses, and construction costs of increasing market share. The surprising result was that they had no statistical impact on changes in market share. Increased market share was free!</w:t>
      </w:r>
    </w:p>
    <w:p w14:paraId="127BB984" w14:textId="35048E4B" w:rsidR="00A040E3" w:rsidRDefault="00A040E3" w:rsidP="00B36CAF">
      <w:pPr>
        <w:pStyle w:val="PlainText"/>
        <w:rPr>
          <w:rFonts w:asciiTheme="minorHAnsi" w:hAnsiTheme="minorHAnsi" w:cs="Courier New"/>
          <w:sz w:val="24"/>
          <w:szCs w:val="24"/>
        </w:rPr>
      </w:pPr>
      <w:r>
        <w:rPr>
          <w:rFonts w:asciiTheme="minorHAnsi" w:hAnsiTheme="minorHAnsi" w:cs="Courier New"/>
          <w:sz w:val="24"/>
          <w:szCs w:val="24"/>
        </w:rPr>
        <w:t xml:space="preserve">Then, almost overnight, it dawned on us that the changes in profit and market share were both being driven by stuff that wasn’t in the accounting data. The driving forces were luck, good management, </w:t>
      </w:r>
      <w:r>
        <w:rPr>
          <w:rFonts w:asciiTheme="minorHAnsi" w:hAnsiTheme="minorHAnsi" w:cs="Courier New"/>
          <w:sz w:val="24"/>
          <w:szCs w:val="24"/>
        </w:rPr>
        <w:t xml:space="preserve">clever product innovation, or </w:t>
      </w:r>
      <w:r>
        <w:rPr>
          <w:rFonts w:asciiTheme="minorHAnsi" w:hAnsiTheme="minorHAnsi" w:cs="Courier New"/>
          <w:sz w:val="24"/>
          <w:szCs w:val="24"/>
        </w:rPr>
        <w:t>smart</w:t>
      </w:r>
      <w:r>
        <w:rPr>
          <w:rFonts w:asciiTheme="minorHAnsi" w:hAnsiTheme="minorHAnsi" w:cs="Courier New"/>
          <w:sz w:val="24"/>
          <w:szCs w:val="24"/>
        </w:rPr>
        <w:t xml:space="preserve"> marketing. </w:t>
      </w:r>
      <w:r>
        <w:rPr>
          <w:rFonts w:asciiTheme="minorHAnsi" w:hAnsiTheme="minorHAnsi" w:cs="Courier New"/>
          <w:sz w:val="24"/>
          <w:szCs w:val="24"/>
        </w:rPr>
        <w:t>Our paper, “Market Share and Business Profitability: Testing the Stochastic Hypothesis,” was presented at the 1981 Academy of Management Meeting.</w:t>
      </w:r>
    </w:p>
    <w:p w14:paraId="441CEEE6" w14:textId="0DA4521B" w:rsidR="00593153" w:rsidRDefault="00593153" w:rsidP="00593153">
      <w:pPr>
        <w:pStyle w:val="PlainText"/>
        <w:rPr>
          <w:rFonts w:asciiTheme="minorHAnsi" w:hAnsiTheme="minorHAnsi" w:cs="Courier New"/>
          <w:sz w:val="24"/>
          <w:szCs w:val="24"/>
        </w:rPr>
      </w:pPr>
      <w:r>
        <w:rPr>
          <w:rFonts w:asciiTheme="minorHAnsi" w:hAnsiTheme="minorHAnsi" w:cs="Courier New"/>
          <w:sz w:val="24"/>
          <w:szCs w:val="24"/>
        </w:rPr>
        <w:t>At UCLA,</w:t>
      </w:r>
      <w:r w:rsidR="00A040E3">
        <w:rPr>
          <w:rFonts w:asciiTheme="minorHAnsi" w:hAnsiTheme="minorHAnsi" w:cs="Courier New"/>
          <w:sz w:val="24"/>
          <w:szCs w:val="24"/>
        </w:rPr>
        <w:t xml:space="preserve"> this was </w:t>
      </w:r>
      <w:proofErr w:type="gramStart"/>
      <w:r w:rsidR="00A040E3">
        <w:rPr>
          <w:rFonts w:asciiTheme="minorHAnsi" w:hAnsiTheme="minorHAnsi" w:cs="Courier New"/>
          <w:sz w:val="24"/>
          <w:szCs w:val="24"/>
        </w:rPr>
        <w:t>a first</w:t>
      </w:r>
      <w:proofErr w:type="gramEnd"/>
      <w:r w:rsidR="00A040E3">
        <w:rPr>
          <w:rFonts w:asciiTheme="minorHAnsi" w:hAnsiTheme="minorHAnsi" w:cs="Courier New"/>
          <w:sz w:val="24"/>
          <w:szCs w:val="24"/>
        </w:rPr>
        <w:t xml:space="preserve"> step into </w:t>
      </w:r>
      <w:r>
        <w:rPr>
          <w:rFonts w:asciiTheme="minorHAnsi" w:hAnsiTheme="minorHAnsi" w:cs="Courier New"/>
          <w:sz w:val="24"/>
          <w:szCs w:val="24"/>
        </w:rPr>
        <w:t xml:space="preserve">writing academic papers. I had never taken an economics course, but I </w:t>
      </w:r>
      <w:r w:rsidR="00A040E3">
        <w:rPr>
          <w:rFonts w:asciiTheme="minorHAnsi" w:hAnsiTheme="minorHAnsi" w:cs="Courier New"/>
          <w:sz w:val="24"/>
          <w:szCs w:val="24"/>
        </w:rPr>
        <w:t>had seen</w:t>
      </w:r>
      <w:r>
        <w:rPr>
          <w:rFonts w:asciiTheme="minorHAnsi" w:hAnsiTheme="minorHAnsi" w:cs="Courier New"/>
          <w:sz w:val="24"/>
          <w:szCs w:val="24"/>
        </w:rPr>
        <w:t xml:space="preserve"> the power that Porter had harnessed. I was, however, not attracted to the “market power” view that lay at the core of IO economics. The </w:t>
      </w:r>
      <w:r w:rsidR="005D6BFA">
        <w:rPr>
          <w:rFonts w:asciiTheme="minorHAnsi" w:hAnsiTheme="minorHAnsi" w:cs="Courier New"/>
          <w:sz w:val="24"/>
          <w:szCs w:val="24"/>
        </w:rPr>
        <w:t>central</w:t>
      </w:r>
      <w:r>
        <w:rPr>
          <w:rFonts w:asciiTheme="minorHAnsi" w:hAnsiTheme="minorHAnsi" w:cs="Courier New"/>
          <w:sz w:val="24"/>
          <w:szCs w:val="24"/>
        </w:rPr>
        <w:t xml:space="preserve"> idea of strategy, developed from industry case studies, was that companies competed in different ways. But that was not a core idea in economics.</w:t>
      </w:r>
    </w:p>
    <w:p w14:paraId="21E75DC1" w14:textId="695462C1" w:rsidR="00A040E3" w:rsidRDefault="00A040E3" w:rsidP="00593153">
      <w:pPr>
        <w:pStyle w:val="PlainText"/>
        <w:rPr>
          <w:rFonts w:asciiTheme="minorHAnsi" w:hAnsiTheme="minorHAnsi" w:cs="Courier New"/>
          <w:sz w:val="24"/>
          <w:szCs w:val="24"/>
        </w:rPr>
      </w:pPr>
      <w:r>
        <w:rPr>
          <w:rFonts w:asciiTheme="minorHAnsi" w:hAnsiTheme="minorHAnsi" w:cs="Courier New"/>
          <w:sz w:val="24"/>
          <w:szCs w:val="24"/>
        </w:rPr>
        <w:t>Trying to learn more about economics, I started to read the Bell Journal. Among economic journals, it seemed to have a more practical orientation. Looking at an article in the Spring 1977 issue on coal industry economics, I stared at the Figure 2 illustration of cost curves:</w:t>
      </w:r>
    </w:p>
    <w:p w14:paraId="2F5F8703" w14:textId="77777777" w:rsidR="00A040E3" w:rsidRDefault="00A040E3" w:rsidP="00593153">
      <w:pPr>
        <w:pStyle w:val="PlainText"/>
        <w:rPr>
          <w:rFonts w:asciiTheme="minorHAnsi" w:hAnsiTheme="minorHAnsi" w:cs="Courier New"/>
          <w:sz w:val="24"/>
          <w:szCs w:val="24"/>
        </w:rPr>
      </w:pPr>
    </w:p>
    <w:p w14:paraId="48393C69" w14:textId="77777777" w:rsidR="005D6BFA" w:rsidRDefault="005D6BFA" w:rsidP="00593153">
      <w:pPr>
        <w:pStyle w:val="PlainText"/>
        <w:rPr>
          <w:rFonts w:asciiTheme="minorHAnsi" w:hAnsiTheme="minorHAnsi" w:cs="Courier New"/>
          <w:sz w:val="24"/>
          <w:szCs w:val="24"/>
        </w:rPr>
      </w:pPr>
    </w:p>
    <w:p w14:paraId="2BDD0E92" w14:textId="77777777" w:rsidR="00593153" w:rsidRDefault="00593153" w:rsidP="00B36CAF">
      <w:pPr>
        <w:pStyle w:val="PlainText"/>
        <w:rPr>
          <w:rFonts w:asciiTheme="minorHAnsi" w:hAnsiTheme="minorHAnsi" w:cs="Courier New"/>
          <w:sz w:val="24"/>
          <w:szCs w:val="24"/>
        </w:rPr>
      </w:pPr>
    </w:p>
    <w:p w14:paraId="34201B7B" w14:textId="77777777" w:rsidR="00593153" w:rsidRDefault="00593153" w:rsidP="00B36CAF">
      <w:pPr>
        <w:pStyle w:val="PlainText"/>
        <w:rPr>
          <w:rFonts w:asciiTheme="minorHAnsi" w:hAnsiTheme="minorHAnsi" w:cs="Courier New"/>
          <w:sz w:val="24"/>
          <w:szCs w:val="24"/>
        </w:rPr>
      </w:pPr>
    </w:p>
    <w:p w14:paraId="5EA314C0" w14:textId="78C4FA05" w:rsidR="00593153" w:rsidRDefault="00593153" w:rsidP="00367D5A">
      <w:pPr>
        <w:pStyle w:val="PlainText"/>
        <w:jc w:val="center"/>
        <w:rPr>
          <w:rFonts w:asciiTheme="minorHAnsi" w:hAnsiTheme="minorHAnsi" w:cs="Courier New"/>
          <w:sz w:val="24"/>
          <w:szCs w:val="24"/>
        </w:rPr>
      </w:pPr>
      <w:r>
        <w:rPr>
          <w:noProof/>
          <w14:ligatures w14:val="standardContextual"/>
        </w:rPr>
        <w:drawing>
          <wp:inline distT="0" distB="0" distL="0" distR="0" wp14:anchorId="37B891CB" wp14:editId="22E25004">
            <wp:extent cx="3438144" cy="3611880"/>
            <wp:effectExtent l="0" t="0" r="0" b="7620"/>
            <wp:docPr id="958543927" name="Picture 1" descr="The image illustrates a graph depicting the relationship between average cost and the output, with AC representing the average cost, and the graph includes points for AC at different levels of outp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43927" name="Picture 1" descr="The image illustrates a graph depicting the relationship between average cost and the output, with AC representing the average cost, and the graph includes points for AC at different levels of output.&#10;&#10;AI-generated content may be incorrect."/>
                    <pic:cNvPicPr/>
                  </pic:nvPicPr>
                  <pic:blipFill>
                    <a:blip r:embed="rId4"/>
                    <a:stretch>
                      <a:fillRect/>
                    </a:stretch>
                  </pic:blipFill>
                  <pic:spPr>
                    <a:xfrm>
                      <a:off x="0" y="0"/>
                      <a:ext cx="3438144" cy="3611880"/>
                    </a:xfrm>
                    <a:prstGeom prst="rect">
                      <a:avLst/>
                    </a:prstGeom>
                  </pic:spPr>
                </pic:pic>
              </a:graphicData>
            </a:graphic>
          </wp:inline>
        </w:drawing>
      </w:r>
    </w:p>
    <w:p w14:paraId="755B55D0" w14:textId="77777777" w:rsidR="00FA2FDD" w:rsidRDefault="00FA2FDD" w:rsidP="00B36CAF">
      <w:pPr>
        <w:pStyle w:val="PlainText"/>
        <w:rPr>
          <w:rFonts w:asciiTheme="minorHAnsi" w:hAnsiTheme="minorHAnsi" w:cs="Courier New"/>
          <w:sz w:val="24"/>
          <w:szCs w:val="24"/>
        </w:rPr>
      </w:pPr>
    </w:p>
    <w:p w14:paraId="088554C1" w14:textId="25949CE5" w:rsidR="00A040E3" w:rsidRDefault="00A040E3" w:rsidP="003C5CF9">
      <w:pPr>
        <w:pStyle w:val="PlainText"/>
        <w:rPr>
          <w:rFonts w:asciiTheme="minorHAnsi" w:hAnsiTheme="minorHAnsi" w:cs="Courier New"/>
          <w:sz w:val="24"/>
          <w:szCs w:val="24"/>
        </w:rPr>
      </w:pPr>
      <w:r>
        <w:rPr>
          <w:rFonts w:asciiTheme="minorHAnsi" w:hAnsiTheme="minorHAnsi" w:cs="Courier New"/>
          <w:sz w:val="24"/>
          <w:szCs w:val="24"/>
        </w:rPr>
        <w:t xml:space="preserve">It showed the standard u-shaped </w:t>
      </w:r>
      <w:r w:rsidR="00367D5A">
        <w:rPr>
          <w:rFonts w:asciiTheme="minorHAnsi" w:hAnsiTheme="minorHAnsi" w:cs="Courier New"/>
          <w:sz w:val="24"/>
          <w:szCs w:val="24"/>
        </w:rPr>
        <w:t xml:space="preserve">average </w:t>
      </w:r>
      <w:r>
        <w:rPr>
          <w:rFonts w:asciiTheme="minorHAnsi" w:hAnsiTheme="minorHAnsi" w:cs="Courier New"/>
          <w:sz w:val="24"/>
          <w:szCs w:val="24"/>
        </w:rPr>
        <w:t>cost curves for coal mines with differing seam widths of the coal. Wider seams gave less costly coa</w:t>
      </w:r>
      <w:r w:rsidR="00367D5A">
        <w:rPr>
          <w:rFonts w:asciiTheme="minorHAnsi" w:hAnsiTheme="minorHAnsi" w:cs="Courier New"/>
          <w:sz w:val="24"/>
          <w:szCs w:val="24"/>
        </w:rPr>
        <w:t>l</w:t>
      </w:r>
      <w:r>
        <w:rPr>
          <w:rFonts w:asciiTheme="minorHAnsi" w:hAnsiTheme="minorHAnsi" w:cs="Courier New"/>
          <w:sz w:val="24"/>
          <w:szCs w:val="24"/>
        </w:rPr>
        <w:t xml:space="preserve">. But the lesson of </w:t>
      </w:r>
      <w:r w:rsidR="00367D5A">
        <w:rPr>
          <w:rFonts w:asciiTheme="minorHAnsi" w:hAnsiTheme="minorHAnsi" w:cs="Courier New"/>
          <w:sz w:val="24"/>
          <w:szCs w:val="24"/>
        </w:rPr>
        <w:t xml:space="preserve">randomness from my </w:t>
      </w:r>
      <w:r>
        <w:rPr>
          <w:rFonts w:asciiTheme="minorHAnsi" w:hAnsiTheme="minorHAnsi" w:cs="Courier New"/>
          <w:sz w:val="24"/>
          <w:szCs w:val="24"/>
        </w:rPr>
        <w:t>work with Robin on market share was still in my head. “</w:t>
      </w:r>
      <w:proofErr w:type="gramStart"/>
      <w:r>
        <w:rPr>
          <w:rFonts w:asciiTheme="minorHAnsi" w:hAnsiTheme="minorHAnsi" w:cs="Courier New"/>
          <w:sz w:val="24"/>
          <w:szCs w:val="24"/>
        </w:rPr>
        <w:t>But,</w:t>
      </w:r>
      <w:proofErr w:type="gramEnd"/>
      <w:r>
        <w:rPr>
          <w:rFonts w:asciiTheme="minorHAnsi" w:hAnsiTheme="minorHAnsi" w:cs="Courier New"/>
          <w:sz w:val="24"/>
          <w:szCs w:val="24"/>
        </w:rPr>
        <w:t xml:space="preserve">” I thought, “one does not know the width of the seam until you invest and dig.” </w:t>
      </w:r>
    </w:p>
    <w:p w14:paraId="4397B9B4" w14:textId="77777777" w:rsidR="00A040E3" w:rsidRDefault="00A040E3" w:rsidP="003C5CF9">
      <w:pPr>
        <w:pStyle w:val="PlainText"/>
        <w:rPr>
          <w:rFonts w:asciiTheme="minorHAnsi" w:hAnsiTheme="minorHAnsi" w:cs="Courier New"/>
          <w:sz w:val="24"/>
          <w:szCs w:val="24"/>
        </w:rPr>
      </w:pPr>
      <w:r>
        <w:rPr>
          <w:rFonts w:asciiTheme="minorHAnsi" w:hAnsiTheme="minorHAnsi" w:cs="Courier New"/>
          <w:sz w:val="24"/>
          <w:szCs w:val="24"/>
        </w:rPr>
        <w:t xml:space="preserve">I took the problem to Steven Lippman. I knew him only by reputation — the youngest full professor at UCLA. Pioneer in statistical search theory. He looked at the diagram and shook his head. “Way too complicated,” he murmured. </w:t>
      </w:r>
    </w:p>
    <w:p w14:paraId="471E8E18" w14:textId="77777777" w:rsidR="00367D5A" w:rsidRDefault="00A040E3" w:rsidP="003C5CF9">
      <w:pPr>
        <w:pStyle w:val="PlainText"/>
        <w:rPr>
          <w:rFonts w:asciiTheme="minorHAnsi" w:hAnsiTheme="minorHAnsi" w:cs="Courier New"/>
          <w:sz w:val="24"/>
          <w:szCs w:val="24"/>
        </w:rPr>
      </w:pPr>
      <w:r>
        <w:rPr>
          <w:rFonts w:asciiTheme="minorHAnsi" w:hAnsiTheme="minorHAnsi" w:cs="Courier New"/>
          <w:sz w:val="24"/>
          <w:szCs w:val="24"/>
        </w:rPr>
        <w:t>An adept modeler, he gave me a critical lesson. “You have to strip out everything but the essential elements.” The next day he suggested a model he called “musical chairs.” There are only N slots for firms in the industry. When a new firm enters, it draws its cost C randomly from a distribution. If it beats a firm already sitting in one of the N chairs, it takes its place.</w:t>
      </w:r>
      <w:r w:rsidR="00367D5A">
        <w:rPr>
          <w:rFonts w:asciiTheme="minorHAnsi" w:hAnsiTheme="minorHAnsi" w:cs="Courier New"/>
          <w:sz w:val="24"/>
          <w:szCs w:val="24"/>
        </w:rPr>
        <w:t xml:space="preserve"> </w:t>
      </w:r>
      <w:r>
        <w:rPr>
          <w:rFonts w:asciiTheme="minorHAnsi" w:hAnsiTheme="minorHAnsi" w:cs="Courier New"/>
          <w:sz w:val="24"/>
          <w:szCs w:val="24"/>
        </w:rPr>
        <w:t xml:space="preserve">We both worked the math on that model together. </w:t>
      </w:r>
    </w:p>
    <w:p w14:paraId="74F0D448" w14:textId="7DDCE8B0" w:rsidR="00A040E3" w:rsidRDefault="00367D5A" w:rsidP="00367D5A">
      <w:pPr>
        <w:pStyle w:val="PlainText"/>
        <w:rPr>
          <w:rFonts w:asciiTheme="minorHAnsi" w:hAnsiTheme="minorHAnsi" w:cs="Courier New"/>
          <w:sz w:val="24"/>
          <w:szCs w:val="24"/>
        </w:rPr>
      </w:pPr>
      <w:r>
        <w:rPr>
          <w:rFonts w:asciiTheme="minorHAnsi" w:hAnsiTheme="minorHAnsi" w:cs="Courier New"/>
          <w:sz w:val="24"/>
          <w:szCs w:val="24"/>
        </w:rPr>
        <w:t xml:space="preserve">After some time, I insisted that we go further and address real cost curves. I developed a method for scaling both average and marginal U-shaped cost functions, and, together with Steven’s skill in stochastic modeling, it produced a result. We titled the paper “Uncertain Imitability,” and it was published in the Bell Journal of Economics. The paper showed that our simple model, in which efficiency is discovered only after paying a cost to enter the industry, replicated key stylized facts of IO economics. Even with pure price-taking, more concentrated industries were more profitable, higher market shares were more profitable, and entry into profitable industries appeared to be blocked. </w:t>
      </w:r>
      <w:r w:rsidRPr="00367D5A">
        <w:rPr>
          <w:rFonts w:asciiTheme="minorHAnsi" w:hAnsiTheme="minorHAnsi" w:cs="Courier New"/>
          <w:sz w:val="24"/>
          <w:szCs w:val="24"/>
        </w:rPr>
        <w:t xml:space="preserve">Uncertain </w:t>
      </w:r>
      <w:r w:rsidRPr="00367D5A">
        <w:rPr>
          <w:rFonts w:asciiTheme="minorHAnsi" w:hAnsiTheme="minorHAnsi" w:cs="Courier New"/>
          <w:sz w:val="24"/>
          <w:szCs w:val="24"/>
        </w:rPr>
        <w:lastRenderedPageBreak/>
        <w:t xml:space="preserve">imitability keeps competition from </w:t>
      </w:r>
      <w:r>
        <w:rPr>
          <w:rFonts w:asciiTheme="minorHAnsi" w:hAnsiTheme="minorHAnsi" w:cs="Courier New"/>
          <w:sz w:val="24"/>
          <w:szCs w:val="24"/>
        </w:rPr>
        <w:t>e</w:t>
      </w:r>
      <w:r w:rsidRPr="00367D5A">
        <w:rPr>
          <w:rFonts w:asciiTheme="minorHAnsi" w:hAnsiTheme="minorHAnsi" w:cs="Courier New"/>
          <w:sz w:val="24"/>
          <w:szCs w:val="24"/>
        </w:rPr>
        <w:t>qualizing costs and profits across firms. The theory is</w:t>
      </w:r>
      <w:r>
        <w:rPr>
          <w:rFonts w:asciiTheme="minorHAnsi" w:hAnsiTheme="minorHAnsi" w:cs="Courier New"/>
          <w:sz w:val="24"/>
          <w:szCs w:val="24"/>
        </w:rPr>
        <w:t xml:space="preserve"> </w:t>
      </w:r>
      <w:r w:rsidRPr="00367D5A">
        <w:rPr>
          <w:rFonts w:asciiTheme="minorHAnsi" w:hAnsiTheme="minorHAnsi" w:cs="Courier New"/>
          <w:sz w:val="24"/>
          <w:szCs w:val="24"/>
        </w:rPr>
        <w:t xml:space="preserve">not a promise of profit. Rather, it says that </w:t>
      </w:r>
      <w:r w:rsidRPr="00367D5A">
        <w:rPr>
          <w:rFonts w:asciiTheme="minorHAnsi" w:hAnsiTheme="minorHAnsi" w:cs="Courier New"/>
          <w:i/>
          <w:iCs/>
          <w:sz w:val="24"/>
          <w:szCs w:val="24"/>
        </w:rPr>
        <w:t xml:space="preserve">if </w:t>
      </w:r>
      <w:r w:rsidRPr="00367D5A">
        <w:rPr>
          <w:rFonts w:asciiTheme="minorHAnsi" w:hAnsiTheme="minorHAnsi" w:cs="Courier New"/>
          <w:sz w:val="24"/>
          <w:szCs w:val="24"/>
        </w:rPr>
        <w:t>you do well, you may have much more protection</w:t>
      </w:r>
      <w:r>
        <w:rPr>
          <w:rFonts w:asciiTheme="minorHAnsi" w:hAnsiTheme="minorHAnsi" w:cs="Courier New"/>
          <w:sz w:val="24"/>
          <w:szCs w:val="24"/>
        </w:rPr>
        <w:t xml:space="preserve"> </w:t>
      </w:r>
      <w:r w:rsidRPr="00367D5A">
        <w:rPr>
          <w:rFonts w:asciiTheme="minorHAnsi" w:hAnsiTheme="minorHAnsi" w:cs="Courier New"/>
          <w:sz w:val="24"/>
          <w:szCs w:val="24"/>
        </w:rPr>
        <w:t xml:space="preserve">against imitative </w:t>
      </w:r>
      <w:r>
        <w:rPr>
          <w:rFonts w:asciiTheme="minorHAnsi" w:hAnsiTheme="minorHAnsi" w:cs="Courier New"/>
          <w:sz w:val="24"/>
          <w:szCs w:val="24"/>
        </w:rPr>
        <w:t>c</w:t>
      </w:r>
      <w:r w:rsidRPr="00367D5A">
        <w:rPr>
          <w:rFonts w:asciiTheme="minorHAnsi" w:hAnsiTheme="minorHAnsi" w:cs="Courier New"/>
          <w:sz w:val="24"/>
          <w:szCs w:val="24"/>
        </w:rPr>
        <w:t>ompetition than a naïve economist would predict.</w:t>
      </w:r>
    </w:p>
    <w:p w14:paraId="1D404E5D" w14:textId="50EA5026" w:rsidR="00A040E3" w:rsidRDefault="00367D5A" w:rsidP="003C5CF9">
      <w:pPr>
        <w:pStyle w:val="PlainText"/>
        <w:rPr>
          <w:rFonts w:asciiTheme="minorHAnsi" w:hAnsiTheme="minorHAnsi" w:cs="Courier New"/>
          <w:sz w:val="24"/>
          <w:szCs w:val="24"/>
        </w:rPr>
      </w:pPr>
      <w:r>
        <w:rPr>
          <w:rFonts w:asciiTheme="minorHAnsi" w:hAnsiTheme="minorHAnsi" w:cs="Courier New"/>
          <w:sz w:val="24"/>
          <w:szCs w:val="24"/>
        </w:rPr>
        <w:t>Getting tenure at UCLA was not a done deal. But this paper pushed me over the top. Some important economists apparently liked it a lot.</w:t>
      </w:r>
    </w:p>
    <w:p w14:paraId="67926ED8" w14:textId="77777777" w:rsidR="00367D5A" w:rsidRDefault="00367D5A" w:rsidP="003C5CF9">
      <w:pPr>
        <w:pStyle w:val="PlainText"/>
        <w:rPr>
          <w:rFonts w:asciiTheme="minorHAnsi" w:hAnsiTheme="minorHAnsi" w:cs="Courier New"/>
          <w:sz w:val="24"/>
          <w:szCs w:val="24"/>
        </w:rPr>
      </w:pPr>
    </w:p>
    <w:p w14:paraId="0D7914F4" w14:textId="77777777" w:rsidR="00A040E3" w:rsidRDefault="00A040E3" w:rsidP="003C5CF9">
      <w:pPr>
        <w:pStyle w:val="PlainText"/>
        <w:rPr>
          <w:rFonts w:asciiTheme="minorHAnsi" w:hAnsiTheme="minorHAnsi" w:cs="Courier New"/>
          <w:sz w:val="24"/>
          <w:szCs w:val="24"/>
        </w:rPr>
      </w:pPr>
    </w:p>
    <w:p w14:paraId="633B3360" w14:textId="470B0985" w:rsidR="00D15152" w:rsidRDefault="003C5CF9" w:rsidP="003C5CF9">
      <w:pPr>
        <w:pStyle w:val="PlainText"/>
        <w:rPr>
          <w:rFonts w:asciiTheme="minorHAnsi" w:hAnsiTheme="minorHAnsi" w:cs="Courier New"/>
          <w:sz w:val="24"/>
          <w:szCs w:val="24"/>
        </w:rPr>
      </w:pPr>
      <w:r w:rsidRPr="00D15152">
        <w:rPr>
          <w:rFonts w:asciiTheme="minorHAnsi" w:hAnsiTheme="minorHAnsi" w:cs="Courier New"/>
          <w:sz w:val="24"/>
          <w:szCs w:val="24"/>
        </w:rPr>
        <w:t>At UCLA Anderson</w:t>
      </w:r>
      <w:r w:rsidR="00D15152">
        <w:rPr>
          <w:rFonts w:asciiTheme="minorHAnsi" w:hAnsiTheme="minorHAnsi" w:cs="Courier New"/>
          <w:sz w:val="24"/>
          <w:szCs w:val="24"/>
        </w:rPr>
        <w:t>,</w:t>
      </w:r>
      <w:r w:rsidRPr="00D15152">
        <w:rPr>
          <w:rFonts w:asciiTheme="minorHAnsi" w:hAnsiTheme="minorHAnsi" w:cs="Courier New"/>
          <w:sz w:val="24"/>
          <w:szCs w:val="24"/>
        </w:rPr>
        <w:t xml:space="preserve"> I became a Full Professor in 1992 and received the Kunin Chair in 1993. </w:t>
      </w:r>
    </w:p>
    <w:p w14:paraId="5533E1B5" w14:textId="3C6C15AE" w:rsidR="003C5CF9" w:rsidRPr="00D15152" w:rsidRDefault="003C5CF9" w:rsidP="003C5CF9">
      <w:pPr>
        <w:pStyle w:val="PlainText"/>
        <w:rPr>
          <w:rFonts w:asciiTheme="minorHAnsi" w:hAnsiTheme="minorHAnsi" w:cs="Courier New"/>
          <w:sz w:val="24"/>
          <w:szCs w:val="24"/>
        </w:rPr>
      </w:pPr>
      <w:r w:rsidRPr="00D15152">
        <w:rPr>
          <w:rFonts w:asciiTheme="minorHAnsi" w:hAnsiTheme="minorHAnsi" w:cs="Courier New"/>
          <w:sz w:val="24"/>
          <w:szCs w:val="24"/>
        </w:rPr>
        <w:t>In 1993</w:t>
      </w:r>
      <w:r w:rsidR="00D15152">
        <w:rPr>
          <w:rFonts w:asciiTheme="minorHAnsi" w:hAnsiTheme="minorHAnsi" w:cs="Courier New"/>
          <w:sz w:val="24"/>
          <w:szCs w:val="24"/>
        </w:rPr>
        <w:t>, I took leave from</w:t>
      </w:r>
      <w:r w:rsidRPr="00D15152">
        <w:rPr>
          <w:rFonts w:asciiTheme="minorHAnsi" w:hAnsiTheme="minorHAnsi" w:cs="Courier New"/>
          <w:sz w:val="24"/>
          <w:szCs w:val="24"/>
        </w:rPr>
        <w:t xml:space="preserve"> UCLA and joined the faculty of the INSEAD school in France (Fontainebleau). There</w:t>
      </w:r>
      <w:r w:rsidR="00D15152">
        <w:rPr>
          <w:rFonts w:asciiTheme="minorHAnsi" w:hAnsiTheme="minorHAnsi" w:cs="Courier New"/>
          <w:sz w:val="24"/>
          <w:szCs w:val="24"/>
        </w:rPr>
        <w:t>,</w:t>
      </w:r>
      <w:r w:rsidRPr="00D15152">
        <w:rPr>
          <w:rFonts w:asciiTheme="minorHAnsi" w:hAnsiTheme="minorHAnsi" w:cs="Courier New"/>
          <w:sz w:val="24"/>
          <w:szCs w:val="24"/>
        </w:rPr>
        <w:t xml:space="preserve"> I was awarded the Shell Chair and came to head the Corporate Renewal Initiative. </w:t>
      </w:r>
    </w:p>
    <w:p w14:paraId="2D52EFE8" w14:textId="72E3E62E" w:rsidR="00D15152" w:rsidRDefault="003C5CF9" w:rsidP="003C5CF9">
      <w:pPr>
        <w:pStyle w:val="PlainText"/>
        <w:rPr>
          <w:rFonts w:asciiTheme="minorHAnsi" w:hAnsiTheme="minorHAnsi" w:cs="Courier New"/>
          <w:sz w:val="24"/>
          <w:szCs w:val="24"/>
        </w:rPr>
      </w:pPr>
      <w:r w:rsidRPr="00D15152">
        <w:rPr>
          <w:rFonts w:asciiTheme="minorHAnsi" w:hAnsiTheme="minorHAnsi" w:cs="Courier New"/>
          <w:sz w:val="24"/>
          <w:szCs w:val="24"/>
        </w:rPr>
        <w:t>In 1996</w:t>
      </w:r>
      <w:r w:rsidR="00D15152">
        <w:rPr>
          <w:rFonts w:asciiTheme="minorHAnsi" w:hAnsiTheme="minorHAnsi" w:cs="Courier New"/>
          <w:sz w:val="24"/>
          <w:szCs w:val="24"/>
        </w:rPr>
        <w:t xml:space="preserve">, Kathleen </w:t>
      </w:r>
      <w:r w:rsidR="008B27A8">
        <w:rPr>
          <w:rFonts w:asciiTheme="minorHAnsi" w:hAnsiTheme="minorHAnsi" w:cs="Courier New"/>
          <w:sz w:val="24"/>
          <w:szCs w:val="24"/>
        </w:rPr>
        <w:t xml:space="preserve">Reavis </w:t>
      </w:r>
      <w:r w:rsidR="00D15152">
        <w:rPr>
          <w:rFonts w:asciiTheme="minorHAnsi" w:hAnsiTheme="minorHAnsi" w:cs="Courier New"/>
          <w:sz w:val="24"/>
          <w:szCs w:val="24"/>
        </w:rPr>
        <w:t>Conner and I married,</w:t>
      </w:r>
      <w:r w:rsidRPr="00D15152">
        <w:rPr>
          <w:rFonts w:asciiTheme="minorHAnsi" w:hAnsiTheme="minorHAnsi" w:cs="Courier New"/>
          <w:sz w:val="24"/>
          <w:szCs w:val="24"/>
        </w:rPr>
        <w:t xml:space="preserve"> and she became </w:t>
      </w:r>
      <w:r w:rsidR="008B27A8">
        <w:rPr>
          <w:rFonts w:asciiTheme="minorHAnsi" w:hAnsiTheme="minorHAnsi" w:cs="Courier New"/>
          <w:sz w:val="24"/>
          <w:szCs w:val="24"/>
        </w:rPr>
        <w:t xml:space="preserve">and remains </w:t>
      </w:r>
      <w:r w:rsidRPr="00D15152">
        <w:rPr>
          <w:rFonts w:asciiTheme="minorHAnsi" w:hAnsiTheme="minorHAnsi" w:cs="Courier New"/>
          <w:sz w:val="24"/>
          <w:szCs w:val="24"/>
        </w:rPr>
        <w:t>Kate Rumelt.</w:t>
      </w:r>
    </w:p>
    <w:p w14:paraId="2EB30050" w14:textId="77777777" w:rsidR="00D15152" w:rsidRDefault="003C5CF9" w:rsidP="003C5CF9">
      <w:pPr>
        <w:pStyle w:val="PlainText"/>
        <w:rPr>
          <w:rFonts w:asciiTheme="minorHAnsi" w:hAnsiTheme="minorHAnsi" w:cs="Courier New"/>
          <w:sz w:val="24"/>
          <w:szCs w:val="24"/>
        </w:rPr>
      </w:pPr>
      <w:r w:rsidRPr="00D15152">
        <w:rPr>
          <w:rFonts w:asciiTheme="minorHAnsi" w:hAnsiTheme="minorHAnsi" w:cs="Courier New"/>
          <w:sz w:val="24"/>
          <w:szCs w:val="24"/>
        </w:rPr>
        <w:t>I returned to UCLA Anderson in 1996. In that year I also received the Strategic Management Journal’s Best Paper award for “How Much Does Industry Matter?”</w:t>
      </w:r>
    </w:p>
    <w:p w14:paraId="10977B23" w14:textId="61469913" w:rsidR="00D15152" w:rsidRDefault="003C5CF9" w:rsidP="003C5CF9">
      <w:pPr>
        <w:pStyle w:val="PlainText"/>
        <w:rPr>
          <w:rFonts w:asciiTheme="minorHAnsi" w:hAnsiTheme="minorHAnsi" w:cs="Courier New"/>
          <w:sz w:val="24"/>
          <w:szCs w:val="24"/>
        </w:rPr>
      </w:pPr>
      <w:r w:rsidRPr="00D15152">
        <w:rPr>
          <w:rFonts w:asciiTheme="minorHAnsi" w:hAnsiTheme="minorHAnsi" w:cs="Courier New"/>
          <w:sz w:val="24"/>
          <w:szCs w:val="24"/>
        </w:rPr>
        <w:t>I retired from UCLA in 2014. I moved to Santa Fe, New Mexico, and later to Bend, Oregon, and still later to Boise, Idaho.</w:t>
      </w:r>
      <w:r w:rsidR="008B27A8">
        <w:rPr>
          <w:rFonts w:asciiTheme="minorHAnsi" w:hAnsiTheme="minorHAnsi" w:cs="Courier New"/>
          <w:sz w:val="24"/>
          <w:szCs w:val="24"/>
        </w:rPr>
        <w:t xml:space="preserve">  As Kate says, we love exploring new places, and living in them is a good way.</w:t>
      </w:r>
    </w:p>
    <w:p w14:paraId="1EABF91D" w14:textId="37B0B188" w:rsidR="003C5CF9" w:rsidRPr="00D15152" w:rsidRDefault="003C5CF9" w:rsidP="003C5CF9">
      <w:pPr>
        <w:pStyle w:val="PlainText"/>
        <w:rPr>
          <w:rFonts w:asciiTheme="minorHAnsi" w:hAnsiTheme="minorHAnsi" w:cs="Courier New"/>
          <w:sz w:val="24"/>
          <w:szCs w:val="24"/>
        </w:rPr>
      </w:pPr>
    </w:p>
    <w:sectPr w:rsidR="003C5CF9" w:rsidRPr="00D15152" w:rsidSect="003C5CF9">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9EC"/>
    <w:rsid w:val="001665F5"/>
    <w:rsid w:val="002115B3"/>
    <w:rsid w:val="002639EC"/>
    <w:rsid w:val="00354444"/>
    <w:rsid w:val="00367D5A"/>
    <w:rsid w:val="003C5CF9"/>
    <w:rsid w:val="00496B15"/>
    <w:rsid w:val="00593153"/>
    <w:rsid w:val="005D6BFA"/>
    <w:rsid w:val="008B27A8"/>
    <w:rsid w:val="00A040E3"/>
    <w:rsid w:val="00A70B44"/>
    <w:rsid w:val="00B14D09"/>
    <w:rsid w:val="00B36CAF"/>
    <w:rsid w:val="00CC348D"/>
    <w:rsid w:val="00D15152"/>
    <w:rsid w:val="00EF4645"/>
    <w:rsid w:val="00FA2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39B1C"/>
  <w15:chartTrackingRefBased/>
  <w15:docId w15:val="{2EA48946-D4C6-4EC1-90C5-8A9E7CF31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152"/>
    <w:pPr>
      <w:spacing w:before="120" w:after="120" w:line="240" w:lineRule="atLeast"/>
    </w:pPr>
    <w:rPr>
      <w:rFonts w:ascii="Georgia"/>
      <w:kern w:val="0"/>
      <w:sz w:val="22"/>
      <w:szCs w:val="22"/>
      <w14:ligatures w14:val="none"/>
    </w:rPr>
  </w:style>
  <w:style w:type="paragraph" w:styleId="Heading1">
    <w:name w:val="heading 1"/>
    <w:basedOn w:val="Normal"/>
    <w:next w:val="Normal"/>
    <w:link w:val="Heading1Char"/>
    <w:uiPriority w:val="9"/>
    <w:qFormat/>
    <w:rsid w:val="00EF464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F4645"/>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EF4645"/>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basedOn w:val="DefaultParagraphFont"/>
    <w:uiPriority w:val="99"/>
    <w:semiHidden/>
    <w:unhideWhenUsed/>
    <w:rsid w:val="00EF4645"/>
    <w:rPr>
      <w:vertAlign w:val="superscript"/>
    </w:rPr>
  </w:style>
  <w:style w:type="paragraph" w:styleId="EndnoteText">
    <w:name w:val="endnote text"/>
    <w:basedOn w:val="Normal"/>
    <w:link w:val="EndnoteTextChar"/>
    <w:uiPriority w:val="99"/>
    <w:semiHidden/>
    <w:unhideWhenUsed/>
    <w:rsid w:val="00EF464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F4645"/>
    <w:rPr>
      <w:rFonts w:ascii="Georgia"/>
      <w:kern w:val="0"/>
      <w:sz w:val="20"/>
      <w:szCs w:val="20"/>
      <w14:ligatures w14:val="none"/>
    </w:rPr>
  </w:style>
  <w:style w:type="paragraph" w:styleId="Footer">
    <w:name w:val="footer"/>
    <w:basedOn w:val="Normal"/>
    <w:link w:val="FooterChar"/>
    <w:uiPriority w:val="99"/>
    <w:unhideWhenUsed/>
    <w:rsid w:val="00EF46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645"/>
    <w:rPr>
      <w:rFonts w:ascii="Georgia"/>
      <w:kern w:val="0"/>
      <w:sz w:val="22"/>
      <w:szCs w:val="22"/>
      <w14:ligatures w14:val="none"/>
    </w:rPr>
  </w:style>
  <w:style w:type="paragraph" w:styleId="Header">
    <w:name w:val="header"/>
    <w:basedOn w:val="Normal"/>
    <w:link w:val="HeaderChar"/>
    <w:uiPriority w:val="99"/>
    <w:unhideWhenUsed/>
    <w:rsid w:val="00EF46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4645"/>
    <w:rPr>
      <w:rFonts w:ascii="Georgia"/>
      <w:kern w:val="0"/>
      <w:sz w:val="22"/>
      <w:szCs w:val="22"/>
      <w14:ligatures w14:val="none"/>
    </w:rPr>
  </w:style>
  <w:style w:type="character" w:customStyle="1" w:styleId="Heading1Char">
    <w:name w:val="Heading 1 Char"/>
    <w:basedOn w:val="DefaultParagraphFont"/>
    <w:link w:val="Heading1"/>
    <w:uiPriority w:val="9"/>
    <w:rsid w:val="00EF4645"/>
    <w:rPr>
      <w:rFonts w:asciiTheme="majorHAnsi" w:eastAsiaTheme="majorEastAsia" w:hAnsiTheme="majorHAnsi" w:cstheme="majorBidi"/>
      <w:color w:val="0F4761" w:themeColor="accent1" w:themeShade="BF"/>
      <w:kern w:val="0"/>
      <w:sz w:val="32"/>
      <w:szCs w:val="32"/>
      <w14:ligatures w14:val="none"/>
    </w:rPr>
  </w:style>
  <w:style w:type="character" w:customStyle="1" w:styleId="Heading2Char">
    <w:name w:val="Heading 2 Char"/>
    <w:basedOn w:val="DefaultParagraphFont"/>
    <w:link w:val="Heading2"/>
    <w:uiPriority w:val="9"/>
    <w:rsid w:val="00EF4645"/>
    <w:rPr>
      <w:rFonts w:asciiTheme="majorHAnsi" w:eastAsiaTheme="majorEastAsia" w:hAnsiTheme="majorHAnsi" w:cstheme="majorBidi"/>
      <w:color w:val="0F4761" w:themeColor="accent1" w:themeShade="BF"/>
      <w:kern w:val="0"/>
      <w:sz w:val="26"/>
      <w:szCs w:val="26"/>
      <w14:ligatures w14:val="none"/>
    </w:rPr>
  </w:style>
  <w:style w:type="character" w:customStyle="1" w:styleId="Heading3Char">
    <w:name w:val="Heading 3 Char"/>
    <w:basedOn w:val="DefaultParagraphFont"/>
    <w:link w:val="Heading3"/>
    <w:uiPriority w:val="9"/>
    <w:rsid w:val="00EF4645"/>
    <w:rPr>
      <w:rFonts w:asciiTheme="majorHAnsi" w:eastAsiaTheme="majorEastAsia" w:hAnsiTheme="majorHAnsi" w:cstheme="majorBidi"/>
      <w:color w:val="0A2F40" w:themeColor="accent1" w:themeShade="7F"/>
      <w:kern w:val="0"/>
      <w14:ligatures w14:val="none"/>
    </w:rPr>
  </w:style>
  <w:style w:type="paragraph" w:styleId="IntenseQuote">
    <w:name w:val="Intense Quote"/>
    <w:basedOn w:val="Normal"/>
    <w:next w:val="Normal"/>
    <w:link w:val="IntenseQuoteChar"/>
    <w:uiPriority w:val="30"/>
    <w:qFormat/>
    <w:rsid w:val="00EF464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F4645"/>
    <w:rPr>
      <w:rFonts w:ascii="Georgia"/>
      <w:i/>
      <w:iCs/>
      <w:color w:val="156082" w:themeColor="accent1"/>
      <w:kern w:val="0"/>
      <w:sz w:val="22"/>
      <w:szCs w:val="22"/>
      <w14:ligatures w14:val="none"/>
    </w:rPr>
  </w:style>
  <w:style w:type="paragraph" w:styleId="Quote">
    <w:name w:val="Quote"/>
    <w:basedOn w:val="Normal"/>
    <w:next w:val="Normal"/>
    <w:link w:val="QuoteChar"/>
    <w:uiPriority w:val="29"/>
    <w:qFormat/>
    <w:rsid w:val="00EF464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F4645"/>
    <w:rPr>
      <w:rFonts w:ascii="Georgia"/>
      <w:i/>
      <w:iCs/>
      <w:color w:val="404040" w:themeColor="text1" w:themeTint="BF"/>
      <w:kern w:val="0"/>
      <w:sz w:val="22"/>
      <w:szCs w:val="22"/>
      <w14:ligatures w14:val="none"/>
    </w:rPr>
  </w:style>
  <w:style w:type="paragraph" w:customStyle="1" w:styleId="PanelQuote">
    <w:name w:val="PanelQuote"/>
    <w:basedOn w:val="Quote"/>
    <w:qFormat/>
    <w:rsid w:val="00EF4645"/>
    <w:pPr>
      <w:jc w:val="left"/>
    </w:pPr>
    <w:rPr>
      <w:rFonts w:asciiTheme="minorHAnsi"/>
      <w:i w:val="0"/>
      <w:iCs w:val="0"/>
    </w:rPr>
  </w:style>
  <w:style w:type="character" w:styleId="PlaceholderText">
    <w:name w:val="Placeholder Text"/>
    <w:basedOn w:val="DefaultParagraphFont"/>
    <w:uiPriority w:val="99"/>
    <w:semiHidden/>
    <w:rsid w:val="00EF4645"/>
    <w:rPr>
      <w:color w:val="666666"/>
    </w:rPr>
  </w:style>
  <w:style w:type="character" w:customStyle="1" w:styleId="VerbatimChar">
    <w:name w:val="Verbatim Char"/>
    <w:rsid w:val="00EF4645"/>
    <w:rPr>
      <w:rFonts w:ascii="Consolas" w:hAnsi="Consolas"/>
      <w:sz w:val="22"/>
    </w:rPr>
  </w:style>
  <w:style w:type="paragraph" w:styleId="PlainText">
    <w:name w:val="Plain Text"/>
    <w:basedOn w:val="Normal"/>
    <w:link w:val="PlainTextChar"/>
    <w:uiPriority w:val="99"/>
    <w:unhideWhenUsed/>
    <w:rsid w:val="0052574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25745"/>
    <w:rPr>
      <w:rFonts w:ascii="Consolas" w:hAnsi="Consolas"/>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5</Pages>
  <Words>2040</Words>
  <Characters>9836</Characters>
  <Application>Microsoft Office Word</Application>
  <DocSecurity>0</DocSecurity>
  <Lines>228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Rumelt</dc:creator>
  <cp:keywords/>
  <dc:description/>
  <cp:lastModifiedBy>Richard Rumelt</cp:lastModifiedBy>
  <cp:revision>4</cp:revision>
  <dcterms:created xsi:type="dcterms:W3CDTF">2026-04-26T20:35:00Z</dcterms:created>
  <dcterms:modified xsi:type="dcterms:W3CDTF">2026-04-26T22:16:00Z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19beb61b-caa3-482e-9a10-c090d4f88ac8</vt:lpwstr>
  </property>
</Properties>
</file>