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0E" w:rsidRDefault="00423181">
      <w:pPr>
        <w:pStyle w:val="Heading1"/>
        <w:spacing w:before="48"/>
        <w:ind w:left="1108"/>
      </w:pPr>
      <w:r>
        <w:rPr>
          <w:u w:val="thick"/>
        </w:rPr>
        <w:t xml:space="preserve">Ejercicios </w:t>
      </w:r>
      <w:r w:rsidR="00BB26A7">
        <w:rPr>
          <w:u w:val="thick"/>
        </w:rPr>
        <w:t xml:space="preserve">1 Machine </w:t>
      </w:r>
      <w:proofErr w:type="spellStart"/>
      <w:r w:rsidR="00BB26A7">
        <w:rPr>
          <w:u w:val="thick"/>
        </w:rPr>
        <w:t>Learning</w:t>
      </w:r>
      <w:proofErr w:type="spellEnd"/>
    </w:p>
    <w:p w:rsidR="0089000E" w:rsidRDefault="00BB26A7">
      <w:pPr>
        <w:tabs>
          <w:tab w:val="left" w:pos="3609"/>
        </w:tabs>
        <w:spacing w:before="3"/>
        <w:ind w:right="1044"/>
        <w:jc w:val="center"/>
        <w:rPr>
          <w:b/>
          <w:sz w:val="24"/>
        </w:rPr>
      </w:pPr>
      <w:r>
        <w:rPr>
          <w:b/>
          <w:sz w:val="24"/>
          <w:u w:val="thick"/>
        </w:rPr>
        <w:t>Prof. Gustavo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Ceballos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B</w:t>
      </w:r>
      <w:r>
        <w:rPr>
          <w:b/>
          <w:sz w:val="24"/>
        </w:rPr>
        <w:t>.</w:t>
      </w:r>
      <w:r>
        <w:rPr>
          <w:b/>
          <w:sz w:val="24"/>
        </w:rPr>
        <w:tab/>
        <w:t>Fecha entrega: 08/08/2020 hasta las 20:00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hrs</w:t>
      </w:r>
      <w:proofErr w:type="spellEnd"/>
    </w:p>
    <w:p w:rsidR="0089000E" w:rsidRDefault="0089000E">
      <w:pPr>
        <w:pStyle w:val="BodyText"/>
        <w:spacing w:before="2"/>
        <w:rPr>
          <w:b/>
          <w:sz w:val="20"/>
        </w:rPr>
      </w:pPr>
    </w:p>
    <w:p w:rsidR="0089000E" w:rsidRDefault="0089000E">
      <w:pPr>
        <w:pStyle w:val="BodyText"/>
        <w:spacing w:before="2"/>
        <w:rPr>
          <w:b/>
          <w:sz w:val="28"/>
        </w:rPr>
      </w:pPr>
    </w:p>
    <w:p w:rsidR="0089000E" w:rsidRDefault="00423181">
      <w:pPr>
        <w:pStyle w:val="BodyText"/>
        <w:spacing w:line="259" w:lineRule="auto"/>
        <w:ind w:left="120" w:right="556"/>
      </w:pPr>
      <w:r>
        <w:t>E</w:t>
      </w:r>
      <w:r w:rsidR="00BB26A7">
        <w:t xml:space="preserve">1) En la figura, se muestra un diagrama </w:t>
      </w:r>
      <w:proofErr w:type="spellStart"/>
      <w:r w:rsidR="00BB26A7">
        <w:t>circuital</w:t>
      </w:r>
      <w:proofErr w:type="spellEnd"/>
      <w:r w:rsidR="00BB26A7">
        <w:t xml:space="preserve"> de una compuerta AND (</w:t>
      </w:r>
      <w:r w:rsidR="00BB26A7">
        <w:rPr>
          <w:b/>
        </w:rPr>
        <w:t xml:space="preserve">Y </w:t>
      </w:r>
      <w:r w:rsidR="00BB26A7">
        <w:t>lógico) con su respectiva tabla de verdad (o patrones de datos).</w:t>
      </w:r>
    </w:p>
    <w:p w:rsidR="0089000E" w:rsidRDefault="00BB26A7">
      <w:pPr>
        <w:pStyle w:val="BodyText"/>
        <w:spacing w:before="4"/>
      </w:pPr>
      <w:r>
        <w:rPr>
          <w:noProof/>
          <w:lang w:val="es-CL" w:eastAsia="es-C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202711</wp:posOffset>
            </wp:positionV>
            <wp:extent cx="4901184" cy="12679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00E" w:rsidRDefault="00BB26A7">
      <w:pPr>
        <w:pStyle w:val="ListParagraph"/>
        <w:numPr>
          <w:ilvl w:val="0"/>
          <w:numId w:val="1"/>
        </w:numPr>
        <w:tabs>
          <w:tab w:val="left" w:pos="840"/>
        </w:tabs>
        <w:spacing w:before="193" w:line="261" w:lineRule="auto"/>
        <w:ind w:left="839" w:right="110"/>
        <w:rPr>
          <w:b/>
          <w:sz w:val="24"/>
        </w:rPr>
      </w:pPr>
      <w:r>
        <w:rPr>
          <w:sz w:val="24"/>
        </w:rPr>
        <w:t>Usando el algoritmo de “corrección de err</w:t>
      </w:r>
      <w:r>
        <w:rPr>
          <w:sz w:val="24"/>
        </w:rPr>
        <w:t>or” visto en clases, se pide que implemente un programa en Matlab (</w:t>
      </w:r>
      <w:r>
        <w:rPr>
          <w:b/>
          <w:sz w:val="24"/>
        </w:rPr>
        <w:t xml:space="preserve">No puede usar ninguna función del Neural Network </w:t>
      </w:r>
      <w:proofErr w:type="spellStart"/>
      <w:r>
        <w:rPr>
          <w:b/>
          <w:sz w:val="24"/>
        </w:rPr>
        <w:t>Toolbox</w:t>
      </w:r>
      <w:proofErr w:type="spellEnd"/>
      <w:r>
        <w:rPr>
          <w:b/>
          <w:sz w:val="24"/>
        </w:rPr>
        <w:t xml:space="preserve"> de Matlab</w:t>
      </w:r>
      <w:r>
        <w:rPr>
          <w:sz w:val="24"/>
        </w:rPr>
        <w:t xml:space="preserve">), que sea capaz de entrenar una red neuronal (determinar los pesos sinápticos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Perceptrón</w:t>
      </w:r>
      <w:proofErr w:type="spellEnd"/>
      <w:r>
        <w:rPr>
          <w:sz w:val="24"/>
        </w:rPr>
        <w:t xml:space="preserve"> Simple (1 Neurona) de tal man</w:t>
      </w:r>
      <w:r>
        <w:rPr>
          <w:sz w:val="24"/>
        </w:rPr>
        <w:t xml:space="preserve">era que esta sea capaz de aprender el comportamiento de dicha compuerta AND. </w:t>
      </w:r>
    </w:p>
    <w:p w:rsidR="0089000E" w:rsidRDefault="0089000E">
      <w:pPr>
        <w:pStyle w:val="BodyText"/>
        <w:spacing w:before="7"/>
        <w:rPr>
          <w:b/>
          <w:sz w:val="25"/>
        </w:rPr>
      </w:pPr>
    </w:p>
    <w:p w:rsidR="0089000E" w:rsidRDefault="00BB26A7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4"/>
        </w:rPr>
      </w:pPr>
      <w:r>
        <w:rPr>
          <w:position w:val="2"/>
          <w:sz w:val="24"/>
        </w:rPr>
        <w:t>Muestre los datos x</w:t>
      </w:r>
      <w:r>
        <w:rPr>
          <w:position w:val="2"/>
          <w:sz w:val="24"/>
          <w:vertAlign w:val="subscript"/>
        </w:rPr>
        <w:t>2</w:t>
      </w:r>
      <w:r>
        <w:rPr>
          <w:position w:val="2"/>
          <w:sz w:val="24"/>
        </w:rPr>
        <w:t xml:space="preserve"> vs x</w:t>
      </w:r>
      <w:r>
        <w:rPr>
          <w:position w:val="2"/>
          <w:sz w:val="24"/>
          <w:vertAlign w:val="subscript"/>
        </w:rPr>
        <w:t>1</w:t>
      </w:r>
      <w:r>
        <w:rPr>
          <w:position w:val="2"/>
          <w:sz w:val="24"/>
        </w:rPr>
        <w:t xml:space="preserve"> en un plano para luego determinar la recta de separación de los conjuntos cuya salida es 0 y 1 y grafíquela el dicho plano x</w:t>
      </w:r>
      <w:r>
        <w:rPr>
          <w:position w:val="2"/>
          <w:sz w:val="24"/>
          <w:vertAlign w:val="subscript"/>
        </w:rPr>
        <w:t>2</w:t>
      </w:r>
      <w:r>
        <w:rPr>
          <w:position w:val="2"/>
          <w:sz w:val="24"/>
        </w:rPr>
        <w:t xml:space="preserve"> vs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1</w:t>
      </w:r>
      <w:r>
        <w:rPr>
          <w:position w:val="2"/>
          <w:sz w:val="24"/>
        </w:rPr>
        <w:t>.</w:t>
      </w:r>
    </w:p>
    <w:p w:rsidR="0089000E" w:rsidRDefault="00BB26A7">
      <w:pPr>
        <w:spacing w:before="8" w:line="252" w:lineRule="auto"/>
        <w:ind w:left="719" w:right="223"/>
        <w:rPr>
          <w:b/>
          <w:sz w:val="24"/>
        </w:rPr>
      </w:pPr>
      <w:r>
        <w:rPr>
          <w:b/>
          <w:position w:val="2"/>
          <w:sz w:val="24"/>
          <w:u w:val="thick"/>
        </w:rPr>
        <w:t>Indicación</w:t>
      </w:r>
      <w:r>
        <w:rPr>
          <w:b/>
          <w:position w:val="2"/>
          <w:sz w:val="24"/>
        </w:rPr>
        <w:t xml:space="preserve">: </w:t>
      </w:r>
      <w:r>
        <w:rPr>
          <w:position w:val="2"/>
          <w:sz w:val="24"/>
        </w:rPr>
        <w:t xml:space="preserve">(debe usar los comandos </w:t>
      </w:r>
      <w:proofErr w:type="spellStart"/>
      <w:r>
        <w:rPr>
          <w:b/>
          <w:position w:val="2"/>
          <w:sz w:val="24"/>
        </w:rPr>
        <w:t>gscatter</w:t>
      </w:r>
      <w:proofErr w:type="spellEnd"/>
      <w:r>
        <w:rPr>
          <w:position w:val="2"/>
          <w:sz w:val="24"/>
        </w:rPr>
        <w:t>(x</w:t>
      </w:r>
      <w:proofErr w:type="gramStart"/>
      <w:r>
        <w:rPr>
          <w:position w:val="2"/>
          <w:sz w:val="24"/>
          <w:vertAlign w:val="subscript"/>
        </w:rPr>
        <w:t>2</w:t>
      </w:r>
      <w:r>
        <w:rPr>
          <w:position w:val="2"/>
          <w:sz w:val="24"/>
        </w:rPr>
        <w:t>,x</w:t>
      </w:r>
      <w:proofErr w:type="gramEnd"/>
      <w:r>
        <w:rPr>
          <w:position w:val="2"/>
          <w:sz w:val="24"/>
          <w:vertAlign w:val="subscript"/>
        </w:rPr>
        <w:t>1</w:t>
      </w:r>
      <w:r>
        <w:rPr>
          <w:position w:val="2"/>
          <w:sz w:val="24"/>
        </w:rPr>
        <w:t xml:space="preserve">,…) o bien </w:t>
      </w:r>
      <w:proofErr w:type="spellStart"/>
      <w:r>
        <w:rPr>
          <w:b/>
          <w:position w:val="2"/>
          <w:sz w:val="24"/>
        </w:rPr>
        <w:t>plot</w:t>
      </w:r>
      <w:proofErr w:type="spellEnd"/>
      <w:r>
        <w:rPr>
          <w:position w:val="2"/>
          <w:sz w:val="24"/>
        </w:rPr>
        <w:t>(x</w:t>
      </w:r>
      <w:r>
        <w:rPr>
          <w:position w:val="2"/>
          <w:sz w:val="24"/>
          <w:vertAlign w:val="subscript"/>
        </w:rPr>
        <w:t>2</w:t>
      </w:r>
      <w:r>
        <w:rPr>
          <w:position w:val="2"/>
          <w:sz w:val="24"/>
        </w:rPr>
        <w:t>,x</w:t>
      </w:r>
      <w:r>
        <w:rPr>
          <w:position w:val="2"/>
          <w:sz w:val="24"/>
          <w:vertAlign w:val="subscript"/>
        </w:rPr>
        <w:t>1</w:t>
      </w:r>
      <w:r>
        <w:rPr>
          <w:position w:val="2"/>
          <w:sz w:val="24"/>
        </w:rPr>
        <w:t xml:space="preserve">,….) y luego los </w:t>
      </w:r>
      <w:r>
        <w:rPr>
          <w:sz w:val="24"/>
        </w:rPr>
        <w:t xml:space="preserve">comandos </w:t>
      </w:r>
      <w:proofErr w:type="spellStart"/>
      <w:r>
        <w:rPr>
          <w:b/>
          <w:sz w:val="24"/>
        </w:rPr>
        <w:t>hold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graficar la recta encima del gráfico anterior y luego termina con </w:t>
      </w:r>
      <w:proofErr w:type="spellStart"/>
      <w:r>
        <w:rPr>
          <w:b/>
          <w:sz w:val="24"/>
        </w:rPr>
        <w:t>hold</w:t>
      </w:r>
      <w:proofErr w:type="spellEnd"/>
      <w:r>
        <w:rPr>
          <w:b/>
          <w:sz w:val="24"/>
        </w:rPr>
        <w:t xml:space="preserve"> off </w:t>
      </w:r>
      <w:r>
        <w:rPr>
          <w:sz w:val="24"/>
        </w:rPr>
        <w:t xml:space="preserve">para soltar ese gráfico o figure. </w:t>
      </w:r>
    </w:p>
    <w:p w:rsidR="0089000E" w:rsidRDefault="0089000E">
      <w:pPr>
        <w:pStyle w:val="BodyText"/>
        <w:spacing w:before="1"/>
        <w:rPr>
          <w:b/>
          <w:sz w:val="27"/>
        </w:rPr>
      </w:pPr>
    </w:p>
    <w:p w:rsidR="0089000E" w:rsidRDefault="00BB26A7">
      <w:pPr>
        <w:pStyle w:val="ListParagraph"/>
        <w:numPr>
          <w:ilvl w:val="0"/>
          <w:numId w:val="1"/>
        </w:numPr>
        <w:tabs>
          <w:tab w:val="left" w:pos="840"/>
        </w:tabs>
        <w:spacing w:line="261" w:lineRule="auto"/>
        <w:ind w:left="839" w:right="212"/>
        <w:rPr>
          <w:b/>
          <w:sz w:val="24"/>
        </w:rPr>
      </w:pPr>
      <w:r>
        <w:rPr>
          <w:sz w:val="24"/>
        </w:rPr>
        <w:t xml:space="preserve">Realice un gráfico del número de pasadas (o épocas) por la data completa hasta lograr el aprendizaje de la red neuronal </w:t>
      </w:r>
      <w:r>
        <w:rPr>
          <w:b/>
          <w:sz w:val="24"/>
        </w:rPr>
        <w:t xml:space="preserve">vs </w:t>
      </w:r>
      <w:r>
        <w:rPr>
          <w:sz w:val="24"/>
        </w:rPr>
        <w:t xml:space="preserve">el coeficiente o razón de aprendizaje </w:t>
      </w:r>
      <w:r>
        <w:rPr>
          <w:b/>
          <w:sz w:val="24"/>
        </w:rPr>
        <w:t>γ</w:t>
      </w:r>
      <w:r>
        <w:rPr>
          <w:sz w:val="24"/>
        </w:rPr>
        <w:t xml:space="preserve">. Comente al respecto. </w:t>
      </w:r>
    </w:p>
    <w:p w:rsidR="0089000E" w:rsidRDefault="0089000E">
      <w:pPr>
        <w:pStyle w:val="BodyText"/>
        <w:spacing w:before="9"/>
        <w:rPr>
          <w:b/>
          <w:sz w:val="23"/>
        </w:rPr>
      </w:pPr>
    </w:p>
    <w:p w:rsidR="0089000E" w:rsidRDefault="00BB26A7">
      <w:pPr>
        <w:pStyle w:val="BodyText"/>
        <w:spacing w:line="259" w:lineRule="auto"/>
        <w:ind w:left="119" w:right="243"/>
      </w:pPr>
      <w:r>
        <w:t xml:space="preserve">P2) En la figura, se muestra un diagrama </w:t>
      </w:r>
      <w:proofErr w:type="spellStart"/>
      <w:r>
        <w:t>circuital</w:t>
      </w:r>
      <w:proofErr w:type="spellEnd"/>
      <w:r>
        <w:t xml:space="preserve"> de una c</w:t>
      </w:r>
      <w:r>
        <w:t>ompuerta XOR (</w:t>
      </w:r>
      <w:r>
        <w:rPr>
          <w:b/>
        </w:rPr>
        <w:t xml:space="preserve">O exclusivo </w:t>
      </w:r>
      <w:r>
        <w:t>lógico) con su respectiva tabla de verdad (o patrones de datos).</w:t>
      </w:r>
    </w:p>
    <w:p w:rsidR="0089000E" w:rsidRDefault="00BB26A7">
      <w:pPr>
        <w:pStyle w:val="BodyText"/>
        <w:spacing w:before="8"/>
        <w:rPr>
          <w:sz w:val="9"/>
        </w:rPr>
      </w:pPr>
      <w:r>
        <w:rPr>
          <w:noProof/>
          <w:lang w:val="es-CL" w:eastAsia="es-C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1328927</wp:posOffset>
            </wp:positionH>
            <wp:positionV relativeFrom="paragraph">
              <wp:posOffset>96055</wp:posOffset>
            </wp:positionV>
            <wp:extent cx="2788920" cy="16550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00E" w:rsidRDefault="0089000E">
      <w:pPr>
        <w:rPr>
          <w:sz w:val="9"/>
        </w:rPr>
        <w:sectPr w:rsidR="0089000E">
          <w:type w:val="continuous"/>
          <w:pgSz w:w="12240" w:h="15840"/>
          <w:pgMar w:top="1340" w:right="1380" w:bottom="280" w:left="1320" w:header="720" w:footer="720" w:gutter="0"/>
          <w:cols w:space="720"/>
        </w:sectPr>
      </w:pPr>
    </w:p>
    <w:p w:rsidR="0089000E" w:rsidRDefault="00BB26A7">
      <w:pPr>
        <w:pStyle w:val="BodyText"/>
        <w:spacing w:before="27" w:line="252" w:lineRule="auto"/>
        <w:ind w:left="119" w:right="224"/>
      </w:pPr>
      <w:r>
        <w:rPr>
          <w:position w:val="2"/>
        </w:rPr>
        <w:lastRenderedPageBreak/>
        <w:t>Si uno grafica los patrones en el plano x</w:t>
      </w:r>
      <w:r>
        <w:rPr>
          <w:position w:val="2"/>
          <w:vertAlign w:val="subscript"/>
        </w:rPr>
        <w:t>1</w:t>
      </w:r>
      <w:r>
        <w:rPr>
          <w:position w:val="2"/>
        </w:rPr>
        <w:t>-x</w:t>
      </w:r>
      <w:r>
        <w:rPr>
          <w:position w:val="2"/>
          <w:vertAlign w:val="subscript"/>
        </w:rPr>
        <w:t>2</w:t>
      </w:r>
      <w:r>
        <w:rPr>
          <w:position w:val="2"/>
        </w:rPr>
        <w:t xml:space="preserve">, se da cuenta que estos conjuntos NO son </w:t>
      </w:r>
      <w:r>
        <w:t>linealmente separables (es decir, no se puede construir una líne</w:t>
      </w:r>
      <w:r>
        <w:t>a recta que separe los conjuntos) como se muestra en la figura siguiente.</w:t>
      </w:r>
    </w:p>
    <w:p w:rsidR="0089000E" w:rsidRDefault="00BB26A7">
      <w:pPr>
        <w:pStyle w:val="BodyText"/>
        <w:spacing w:before="10"/>
        <w:rPr>
          <w:sz w:val="16"/>
        </w:rPr>
      </w:pPr>
      <w:r>
        <w:rPr>
          <w:noProof/>
          <w:lang w:val="es-CL" w:eastAsia="es-CL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1328927</wp:posOffset>
            </wp:positionH>
            <wp:positionV relativeFrom="paragraph">
              <wp:posOffset>148128</wp:posOffset>
            </wp:positionV>
            <wp:extent cx="2450591" cy="22067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591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00E" w:rsidRDefault="00BB26A7">
      <w:pPr>
        <w:pStyle w:val="BodyText"/>
        <w:spacing w:before="173"/>
        <w:ind w:left="119"/>
      </w:pPr>
      <w:r>
        <w:rPr>
          <w:position w:val="2"/>
        </w:rPr>
        <w:t>Los vectores (x</w:t>
      </w:r>
      <w:proofErr w:type="gramStart"/>
      <w:r>
        <w:rPr>
          <w:position w:val="2"/>
          <w:vertAlign w:val="subscript"/>
        </w:rPr>
        <w:t>1</w:t>
      </w:r>
      <w:r>
        <w:rPr>
          <w:position w:val="2"/>
        </w:rPr>
        <w:t>,x</w:t>
      </w:r>
      <w:proofErr w:type="gramEnd"/>
      <w:r>
        <w:rPr>
          <w:position w:val="2"/>
          <w:vertAlign w:val="subscript"/>
        </w:rPr>
        <w:t>2</w:t>
      </w:r>
      <w:r>
        <w:rPr>
          <w:position w:val="2"/>
        </w:rPr>
        <w:t>) en rojo corresponden a la salida d=0 y los azules a d=1.</w:t>
      </w:r>
    </w:p>
    <w:p w:rsidR="0089000E" w:rsidRDefault="0089000E">
      <w:pPr>
        <w:pStyle w:val="BodyText"/>
        <w:spacing w:before="6"/>
        <w:rPr>
          <w:sz w:val="26"/>
        </w:rPr>
      </w:pPr>
    </w:p>
    <w:p w:rsidR="0089000E" w:rsidRDefault="00BB26A7">
      <w:pPr>
        <w:pStyle w:val="BodyText"/>
        <w:spacing w:line="259" w:lineRule="auto"/>
        <w:ind w:left="120" w:right="124"/>
      </w:pPr>
      <w:r>
        <w:rPr>
          <w:noProof/>
          <w:lang w:val="es-CL" w:eastAsia="es-CL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416604</wp:posOffset>
            </wp:positionV>
            <wp:extent cx="3706368" cy="1706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 por este motivo que 1 solo </w:t>
      </w:r>
      <w:proofErr w:type="spellStart"/>
      <w:r>
        <w:t>perceptrón</w:t>
      </w:r>
      <w:proofErr w:type="spellEnd"/>
      <w:r>
        <w:t xml:space="preserve"> no sirve para abordar este problema. Se propone entonces, usar 1 capa oculta con 2 </w:t>
      </w:r>
      <w:proofErr w:type="spellStart"/>
      <w:r>
        <w:t>perceptrones</w:t>
      </w:r>
      <w:proofErr w:type="spellEnd"/>
      <w:r>
        <w:t xml:space="preserve">, más el </w:t>
      </w:r>
      <w:proofErr w:type="spellStart"/>
      <w:r>
        <w:t>perceptrón</w:t>
      </w:r>
      <w:proofErr w:type="spellEnd"/>
      <w:r>
        <w:t xml:space="preserve"> de la capa de salida. Es decir:</w:t>
      </w:r>
    </w:p>
    <w:p w:rsidR="0089000E" w:rsidRDefault="0089000E">
      <w:pPr>
        <w:pStyle w:val="BodyText"/>
        <w:spacing w:before="8"/>
        <w:rPr>
          <w:sz w:val="19"/>
        </w:rPr>
      </w:pPr>
    </w:p>
    <w:p w:rsidR="0089000E" w:rsidRDefault="00BB26A7">
      <w:pPr>
        <w:pStyle w:val="BodyText"/>
        <w:ind w:left="120"/>
      </w:pPr>
      <w:r>
        <w:t xml:space="preserve">En que la función de activación </w:t>
      </w:r>
      <w:proofErr w:type="gramStart"/>
      <w:r>
        <w:t>f( )</w:t>
      </w:r>
      <w:proofErr w:type="gramEnd"/>
      <w:r>
        <w:t>, es la función escalón unitari</w:t>
      </w:r>
      <w:r>
        <w:t>o, es decir:</w:t>
      </w:r>
    </w:p>
    <w:p w:rsidR="0089000E" w:rsidRDefault="0089000E">
      <w:pPr>
        <w:pStyle w:val="BodyText"/>
        <w:rPr>
          <w:sz w:val="25"/>
        </w:rPr>
      </w:pPr>
    </w:p>
    <w:p w:rsidR="00BB26A7" w:rsidRDefault="00BB26A7">
      <w:pPr>
        <w:spacing w:before="236" w:line="261" w:lineRule="auto"/>
        <w:ind w:left="840" w:right="83" w:hanging="360"/>
        <w:rPr>
          <w:sz w:val="24"/>
        </w:rPr>
      </w:pPr>
      <w:r>
        <w:rPr>
          <w:noProof/>
          <w:sz w:val="24"/>
          <w:lang w:val="es-CL" w:eastAsia="es-CL"/>
        </w:rPr>
        <w:drawing>
          <wp:inline distT="0" distB="0" distL="0" distR="0">
            <wp:extent cx="2413000" cy="660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0E" w:rsidRDefault="00BB26A7">
      <w:pPr>
        <w:spacing w:before="236" w:line="261" w:lineRule="auto"/>
        <w:ind w:left="840" w:right="83" w:hanging="360"/>
        <w:rPr>
          <w:b/>
          <w:sz w:val="24"/>
        </w:rPr>
      </w:pPr>
      <w:r>
        <w:rPr>
          <w:sz w:val="24"/>
        </w:rPr>
        <w:t>a) Usando el algoritmo de “corrección de error” visto en clases, se pide que implemente un programa en Matlab (</w:t>
      </w:r>
      <w:r>
        <w:rPr>
          <w:b/>
          <w:sz w:val="24"/>
        </w:rPr>
        <w:t xml:space="preserve">No puede usar ninguna función del Neural Network </w:t>
      </w:r>
      <w:proofErr w:type="spellStart"/>
      <w:r>
        <w:rPr>
          <w:b/>
          <w:sz w:val="24"/>
        </w:rPr>
        <w:t>Toolbox</w:t>
      </w:r>
      <w:proofErr w:type="spellEnd"/>
      <w:r>
        <w:rPr>
          <w:b/>
          <w:sz w:val="24"/>
        </w:rPr>
        <w:t xml:space="preserve"> de Matlab</w:t>
      </w:r>
      <w:r>
        <w:rPr>
          <w:sz w:val="24"/>
        </w:rPr>
        <w:t xml:space="preserve">), que sea capaz de entrenar esta red neuronal (determinar los pesos sinápticos </w:t>
      </w:r>
      <w:proofErr w:type="spellStart"/>
      <w:r>
        <w:rPr>
          <w:sz w:val="24"/>
        </w:rPr>
        <w:t>wij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Wj</w:t>
      </w:r>
      <w:proofErr w:type="spellEnd"/>
      <w:r>
        <w:rPr>
          <w:sz w:val="24"/>
        </w:rPr>
        <w:t xml:space="preserve">). Es decir, necesita determinar 9 pesos sinápticos (incluido los 3 </w:t>
      </w:r>
      <w:proofErr w:type="spellStart"/>
      <w:r>
        <w:rPr>
          <w:sz w:val="24"/>
        </w:rPr>
        <w:t>bias</w:t>
      </w:r>
      <w:proofErr w:type="spellEnd"/>
      <w:r>
        <w:rPr>
          <w:sz w:val="24"/>
        </w:rPr>
        <w:t xml:space="preserve">; w01 w02 y W0). </w:t>
      </w:r>
    </w:p>
    <w:p w:rsidR="0089000E" w:rsidRDefault="00BB26A7">
      <w:pPr>
        <w:pStyle w:val="BodyText"/>
        <w:spacing w:line="261" w:lineRule="auto"/>
        <w:ind w:left="840" w:right="242"/>
      </w:pPr>
      <w:r>
        <w:rPr>
          <w:b/>
          <w:u w:val="thick"/>
        </w:rPr>
        <w:t>Nota</w:t>
      </w:r>
      <w:r>
        <w:rPr>
          <w:b/>
        </w:rPr>
        <w:t xml:space="preserve">: </w:t>
      </w:r>
      <w:r>
        <w:t>La Prueba debe incorporar su código de Matlab en Anexos. Ademá</w:t>
      </w:r>
      <w:r>
        <w:t>s, junto con el envío de la Prueba Solemne 1, debe adjuntar el archivo del programa construido por usted en Matlab (</w:t>
      </w:r>
      <w:proofErr w:type="spellStart"/>
      <w:r>
        <w:t>programa</w:t>
      </w:r>
      <w:r>
        <w:rPr>
          <w:b/>
        </w:rPr>
        <w:t>.</w:t>
      </w:r>
      <w:proofErr w:type="gramStart"/>
      <w:r>
        <w:rPr>
          <w:b/>
        </w:rPr>
        <w:t>m</w:t>
      </w:r>
      <w:proofErr w:type="spellEnd"/>
      <w:proofErr w:type="gramEnd"/>
      <w:r>
        <w:rPr>
          <w:b/>
        </w:rPr>
        <w:t xml:space="preserve"> </w:t>
      </w:r>
      <w:r>
        <w:t>por ejemplo).</w:t>
      </w:r>
      <w:bookmarkStart w:id="0" w:name="_GoBack"/>
      <w:bookmarkEnd w:id="0"/>
    </w:p>
    <w:sectPr w:rsidR="0089000E">
      <w:pgSz w:w="12240" w:h="15840"/>
      <w:pgMar w:top="13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72C47"/>
    <w:multiLevelType w:val="hybridMultilevel"/>
    <w:tmpl w:val="AB44C134"/>
    <w:lvl w:ilvl="0" w:tplc="8972633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375C3D32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2" w:tplc="0F2A3EE0">
      <w:numFmt w:val="bullet"/>
      <w:lvlText w:val="•"/>
      <w:lvlJc w:val="left"/>
      <w:pPr>
        <w:ind w:left="5326" w:hanging="360"/>
      </w:pPr>
      <w:rPr>
        <w:rFonts w:hint="default"/>
        <w:lang w:val="es-ES" w:eastAsia="en-US" w:bidi="ar-SA"/>
      </w:rPr>
    </w:lvl>
    <w:lvl w:ilvl="3" w:tplc="610099DC">
      <w:numFmt w:val="bullet"/>
      <w:lvlText w:val="•"/>
      <w:lvlJc w:val="left"/>
      <w:pPr>
        <w:ind w:left="5853" w:hanging="360"/>
      </w:pPr>
      <w:rPr>
        <w:rFonts w:hint="default"/>
        <w:lang w:val="es-ES" w:eastAsia="en-US" w:bidi="ar-SA"/>
      </w:rPr>
    </w:lvl>
    <w:lvl w:ilvl="4" w:tplc="3474CAC0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5" w:tplc="A0A67FEA">
      <w:numFmt w:val="bullet"/>
      <w:lvlText w:val="•"/>
      <w:lvlJc w:val="left"/>
      <w:pPr>
        <w:ind w:left="6906" w:hanging="360"/>
      </w:pPr>
      <w:rPr>
        <w:rFonts w:hint="default"/>
        <w:lang w:val="es-ES" w:eastAsia="en-US" w:bidi="ar-SA"/>
      </w:rPr>
    </w:lvl>
    <w:lvl w:ilvl="6" w:tplc="C61C91FA"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7" w:tplc="B5E48A78">
      <w:numFmt w:val="bullet"/>
      <w:lvlText w:val="•"/>
      <w:lvlJc w:val="left"/>
      <w:pPr>
        <w:ind w:left="7960" w:hanging="360"/>
      </w:pPr>
      <w:rPr>
        <w:rFonts w:hint="default"/>
        <w:lang w:val="es-ES" w:eastAsia="en-US" w:bidi="ar-SA"/>
      </w:rPr>
    </w:lvl>
    <w:lvl w:ilvl="8" w:tplc="947607E8">
      <w:numFmt w:val="bullet"/>
      <w:lvlText w:val="•"/>
      <w:lvlJc w:val="left"/>
      <w:pPr>
        <w:ind w:left="848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0E"/>
    <w:rsid w:val="00192BD2"/>
    <w:rsid w:val="00423181"/>
    <w:rsid w:val="0078271B"/>
    <w:rsid w:val="0089000E"/>
    <w:rsid w:val="00B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6711"/>
  <w15:docId w15:val="{5A6D0799-F7A5-4B4B-81EA-F9C32254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1"/>
    <w:qFormat/>
    <w:pPr>
      <w:spacing w:before="3"/>
      <w:ind w:right="104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right="10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PS1_Machine_Learning_2020.docx</vt:lpstr>
    </vt:vector>
  </TitlesOfParts>
  <Company>BHP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PS1_Machine_Learning_2020.docx</dc:title>
  <dc:creator>Manuel Duarte</dc:creator>
  <cp:lastModifiedBy>Cornejo, Ronny</cp:lastModifiedBy>
  <cp:revision>3</cp:revision>
  <dcterms:created xsi:type="dcterms:W3CDTF">2020-08-06T21:47:00Z</dcterms:created>
  <dcterms:modified xsi:type="dcterms:W3CDTF">2020-08-06T21:52:00Z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2020-08-06T00:00:00Z</vt:filetime>
  </property>
</Properties>
</file>