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6"/>
        </w:rPr>
        <w:t>MODEL KRİTİKLİK DEĞERLENDİRMESİ</w:t>
      </w:r>
    </w:p>
    <w:p>
      <w:pPr>
        <w:jc w:val="center"/>
      </w:pPr>
      <w:r>
        <w:rPr>
          <w:b/>
          <w:color w:val="2E5496"/>
          <w:sz w:val="28"/>
        </w:rPr>
        <w:t>Archer Questionnaire Field-Config – Teknik Kurulum Notu</w:t>
      </w:r>
    </w:p>
    <w:p>
      <w:pPr>
        <w:jc w:val="center"/>
      </w:pPr>
      <w:r>
        <w:rPr>
          <w:color w:val="595959"/>
          <w:sz w:val="22"/>
        </w:rPr>
        <w:t>Hedef birim: Yazılım Geliştirme Daire Başkanlığı</w:t>
      </w:r>
    </w:p>
    <w:p>
      <w:pPr>
        <w:jc w:val="center"/>
      </w:pPr>
      <w:r>
        <w:rPr>
          <w:color w:val="595959"/>
          <w:sz w:val="22"/>
        </w:rPr>
        <w:t>Ek: Model_Kritiklik_Degerlendirmesi_Archer_Field_Config.xlsx (12 sekme, 35 soru/alan)</w:t>
      </w:r>
    </w:p>
    <w:p>
      <w:pPr>
        <w:jc w:val="center"/>
      </w:pPr>
      <w:r>
        <w:rPr>
          <w:color w:val="595959"/>
          <w:sz w:val="22"/>
        </w:rPr>
        <w:t>Taslak v0.1</w:t>
      </w:r>
    </w:p>
    <w:p/>
    <w:p>
      <w:r>
        <w:rPr>
          <w:i/>
          <w:color w:val="595959"/>
          <w:sz w:val="19"/>
        </w:rPr>
        <w:t>Bu, bir Archer QUESTIONNAIRE (anket) uygulamasıdır; standart uygulamadan farklı olarak alanları 'soru'dur ve WEIGHTEDSCORE fonksiyonu yalnız burada çalışır. Materyalite × Karmaşıklık iki boyutundan İçsel Risk skoru ve Tier üretir; sonuç, Model Envanteri'ne REF ile geri yazılır. Kaynak: PRA SS1/23 §1.3, OSFI E-23 risk rating.</w:t>
      </w:r>
    </w:p>
    <w:p>
      <w:r>
        <w:br w:type="page"/>
      </w:r>
    </w:p>
    <w:p>
      <w:pPr>
        <w:pStyle w:val="Heading1"/>
      </w:pPr>
      <w:r>
        <w:t>1. Skorlama Modeli</w:t>
      </w:r>
    </w:p>
    <w:p>
      <w:r>
        <w:rPr>
          <w:i w:val="0"/>
          <w:sz w:val="21"/>
        </w:rPr>
        <w:t>İki boyut, her blokta ağırlıklar %100'e normalize; her cevap 1-5 sayısal değer taşır. WEIGHTEDSCORE = cevap değeri × soru ağırlığı.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Boyut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Skor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Formül (özet)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Materyalite (1-5)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M1..M5 ağırlıklı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Σ WEIGHTEDSCORE(M1..M5), ağırlıklar Σ=1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Karmaşıklık (1-5)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K1..K7 ağırlıklı (AI faktörleri dahil)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Σ WEIGHTEDSCORE(K1..K7), ağırlıklar Σ=1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İçsel Risk (1-25)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Materyalite × Karmaşıklık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9"/>
              </w:rPr>
              <w:t>ROUND(Mat×Karm,2)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Tier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İçsel Risk eşiği + sert kurallar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≥15→T1, ≥8→T2, ≥3→T3, &lt;3→İhmal</w:t>
            </w:r>
          </w:p>
        </w:tc>
      </w:tr>
    </w:tbl>
    <w:p>
      <w:pPr>
        <w:pStyle w:val="Heading1"/>
      </w:pPr>
      <w:r>
        <w:t>2. Sert Kurallar (tier eskalasyonu)</w:t>
      </w:r>
    </w:p>
    <w:p>
      <w:pPr>
        <w:pStyle w:val="ListBullet"/>
      </w:pPr>
      <w:r>
        <w:t>Düzenleyici/sermaye kullanımı (IRB, İSEDES, TFRS9, piyasa/AMA) = Evet → minimum Tier 2; 'İhmal Edilebilir' SEÇİLEMEZ (DDE ile listeden filtrelenir).</w:t>
      </w:r>
    </w:p>
    <w:p>
      <w:pPr>
        <w:pStyle w:val="ListBullet"/>
      </w:pPr>
      <w:r>
        <w:t>Tam otonom karar (O1=3) + yüksek müşteri etkisi → minimum Tier 2.</w:t>
      </w:r>
    </w:p>
    <w:p>
      <w:pPr>
        <w:pStyle w:val="ListBullet"/>
      </w:pPr>
      <w:r>
        <w:t>Çok sayıda downstream bağımlılık (B1=3) → önerilen tier bir kademe yükselir.</w:t>
      </w:r>
    </w:p>
    <w:p>
      <w:pPr>
        <w:pStyle w:val="ListBullet"/>
      </w:pPr>
      <w:r>
        <w:t>GenAI/Temel Model = Evet → minimum Tier 2 + AI/ML ek değerlendirmesi zorunlu.</w:t>
      </w:r>
    </w:p>
    <w:p>
      <w:pPr>
        <w:pStyle w:val="Heading1"/>
      </w:pPr>
      <w:r>
        <w:t>3. Questionnaire Mekaniği &amp; Geri Yazım</w:t>
      </w:r>
    </w:p>
    <w:p>
      <w:pPr>
        <w:pStyle w:val="ListBullet"/>
      </w:pPr>
      <w:r>
        <w:t>Her skorlu soru bir Values List; SORU AĞIRLIĞI (weighting) ve CEVAP başına SAYISAL DEĞER taşır.</w:t>
      </w:r>
    </w:p>
    <w:p>
      <w:pPr>
        <w:pStyle w:val="ListBullet"/>
      </w:pPr>
      <w:r>
        <w:t>AI/ML modelinde K5 (açıklanabilirlik), K6 (yanlılık), O1 (otonomi) DDE ile zorunlu olur.</w:t>
      </w:r>
    </w:p>
    <w:p>
      <w:pPr>
        <w:pStyle w:val="ListBullet"/>
      </w:pPr>
      <w:r>
        <w:t>2. hat bağımsız validasyon Nihai Tier'i teyit eder / override edebilir (gerekçe zorunlu) — SS1/23 1.3e.</w:t>
      </w:r>
    </w:p>
    <w:p>
      <w:pPr>
        <w:pStyle w:val="ListBullet"/>
      </w:pPr>
      <w:r>
        <w:t>Model Envanteri, bu anketten Materyalite/Karmaşıklık/İçsel Risk/Tier alanlarını MOSTRECENTVALUE(REF(...)) ile çeker.</w:t>
      </w:r>
    </w:p>
    <w:p>
      <w:pPr>
        <w:pStyle w:val="Heading1"/>
      </w:pPr>
      <w:r>
        <w:t>4. Doğrulanacak Noktalar</w:t>
      </w:r>
    </w:p>
    <w:p>
      <w:pPr>
        <w:pStyle w:val="ListBullet"/>
      </w:pPr>
      <w:r>
        <w:t>Her M/K sorusu için 1-5 ölçeğine banka risk iştahına göre sayısal 'anchor' cümleleri yazılmalı (ör. M1 tutar bantları).</w:t>
      </w:r>
    </w:p>
    <w:p>
      <w:pPr>
        <w:pStyle w:val="ListBullet"/>
      </w:pPr>
      <w:r>
        <w:t>Blok ağırlıkları ve tier eşikleri (15/8/3) kalibre edilmeli; sert kurallar hukuk/risk ile teyit edilmeli.</w:t>
      </w:r>
    </w:p>
    <w:p>
      <w:pPr>
        <w:pStyle w:val="ListBullet"/>
      </w:pPr>
      <w:r>
        <w:t>WEIGHTEDSCORE questionnaire-only kısıtı ve referanslı VL üzerinde SELECTEDVALUENUMBER kullanımı canlı örnekte doğrulanmalı.</w:t>
      </w:r>
    </w:p>
    <w:p>
      <w:r>
        <w:rPr>
          <w:i w:val="0"/>
          <w:sz w:val="21"/>
        </w:rPr>
      </w:r>
    </w:p>
    <w:p>
      <w:r>
        <w:rPr>
          <w:i/>
          <w:color w:val="595959"/>
          <w:sz w:val="19"/>
        </w:rPr>
        <w:t>Not: Regülasyon ve Archer platform araştırmasına dayalı başlangıç konfigürasyonudur; banka risk iştahı ve Archer sürümüyle nihai hale getirilecektir.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