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sz w:val="32"/>
          <w:szCs w:val="32"/>
          <w:u w:val="single"/>
        </w:rPr>
      </w:pPr>
    </w:p>
    <w:p>
      <w:pPr>
        <w:pStyle w:val="Body A"/>
        <w:jc w:val="center"/>
        <w:rPr>
          <w:sz w:val="32"/>
          <w:szCs w:val="32"/>
        </w:rPr>
      </w:pPr>
      <w:r>
        <w:rPr>
          <w:u w:val="single"/>
        </w:rPr>
        <w:drawing xmlns:a="http://schemas.openxmlformats.org/drawingml/2006/main">
          <wp:anchor distT="57150" distB="57150" distL="57150" distR="57150" simplePos="0" relativeHeight="251659264" behindDoc="0" locked="0" layoutInCell="1" allowOverlap="1">
            <wp:simplePos x="0" y="0"/>
            <wp:positionH relativeFrom="page">
              <wp:posOffset>133350</wp:posOffset>
            </wp:positionH>
            <wp:positionV relativeFrom="page">
              <wp:posOffset>0</wp:posOffset>
            </wp:positionV>
            <wp:extent cx="1000125" cy="1000125"/>
            <wp:effectExtent l="0" t="0" r="0" b="0"/>
            <wp:wrapSquare wrapText="bothSides" distL="57150" distR="57150" distT="57150" distB="57150"/>
            <wp:docPr id="1073741825" name="officeArt object" descr="A logo of a building and a dom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logo of a building and a domeDescription automatically generated" descr="A logo of a building and a domeDescription automatically generated"/>
                    <pic:cNvPicPr>
                      <a:picLocks noChangeAspect="1"/>
                    </pic:cNvPicPr>
                  </pic:nvPicPr>
                  <pic:blipFill>
                    <a:blip r:embed="rId4">
                      <a:extLst/>
                    </a:blip>
                    <a:stretch>
                      <a:fillRect/>
                    </a:stretch>
                  </pic:blipFill>
                  <pic:spPr>
                    <a:xfrm>
                      <a:off x="0" y="0"/>
                      <a:ext cx="1000125" cy="1000125"/>
                    </a:xfrm>
                    <a:prstGeom prst="rect">
                      <a:avLst/>
                    </a:prstGeom>
                    <a:ln w="12700" cap="flat">
                      <a:noFill/>
                      <a:miter lim="400000"/>
                    </a:ln>
                    <a:effectLst/>
                  </pic:spPr>
                </pic:pic>
              </a:graphicData>
            </a:graphic>
          </wp:anchor>
        </w:drawing>
      </w:r>
      <w:r>
        <w:rPr>
          <w:rFonts w:ascii="Aptos" w:cs="Aptos" w:hAnsi="Aptos" w:eastAsia="Aptos"/>
          <w:b w:val="1"/>
          <w:bCs w:val="1"/>
          <w:sz w:val="32"/>
          <w:szCs w:val="32"/>
          <w:u w:val="single"/>
          <w:rtl w:val="0"/>
          <w:lang w:val="en-US"/>
        </w:rPr>
        <w:t>BAROspection - Intro to Spectroscopy Seminar</w:t>
      </w:r>
      <w:r>
        <w:rPr>
          <w:b w:val="1"/>
          <w:bCs w:val="1"/>
          <w:sz w:val="32"/>
          <w:szCs w:val="32"/>
          <w:rtl w:val="0"/>
          <w:lang w:val="en-US"/>
        </w:rPr>
        <w:t xml:space="preserve"> (p4b)</w:t>
      </w:r>
    </w:p>
    <w:p>
      <w:pPr>
        <w:pStyle w:val="Body A"/>
      </w:pPr>
    </w:p>
    <w:p>
      <w:pPr>
        <w:pStyle w:val="Body A"/>
        <w:rPr>
          <w:rFonts w:ascii="Arial Narrow" w:cs="Arial Narrow" w:hAnsi="Arial Narrow" w:eastAsia="Arial Narrow"/>
        </w:rPr>
      </w:pPr>
      <w:r>
        <w:rPr>
          <w:rFonts w:ascii="Arial Narrow" w:hAnsi="Arial Narrow"/>
          <w:rtl w:val="0"/>
          <w:lang w:val="en-US"/>
        </w:rPr>
        <w:t>In this seminar we will cover introductory and historically significant a</w:t>
      </w:r>
      <w:r>
        <w:rPr>
          <w:rFonts w:ascii="Arial Narrow" w:hAnsi="Arial Narrow"/>
          <w:rtl w:val="0"/>
          <w:lang w:val="it-IT"/>
        </w:rPr>
        <w:t xml:space="preserve">stronomical </w:t>
      </w:r>
      <w:r>
        <w:rPr>
          <w:rFonts w:ascii="Arial Narrow" w:hAnsi="Arial Narrow"/>
          <w:rtl w:val="0"/>
          <w:lang w:val="en-US"/>
        </w:rPr>
        <w:t>&amp; spectroscopy topics.</w:t>
      </w:r>
      <w:r>
        <w:rPr>
          <w:rFonts w:ascii="Arial Narrow" w:hAnsi="Arial Narrow" w:hint="default"/>
          <w:rtl w:val="0"/>
        </w:rPr>
        <w:t xml:space="preserve">  </w:t>
      </w:r>
      <w:r>
        <w:rPr>
          <w:rFonts w:ascii="Arial Narrow" w:hAnsi="Arial Narrow"/>
          <w:rtl w:val="0"/>
          <w:lang w:val="en-US"/>
        </w:rPr>
        <w:t>We will not only learn the basics of spectroscopy, we will also use the Boyce Astro BARO telescope to</w:t>
      </w:r>
      <w:r>
        <w:rPr>
          <w:rFonts w:ascii="Arial Narrow" w:cs="Arial Narrow" w:hAnsi="Arial Narrow" w:eastAsia="Arial Narrow"/>
        </w:rPr>
        <w:drawing xmlns:a="http://schemas.openxmlformats.org/drawingml/2006/main">
          <wp:anchor distT="152400" distB="152400" distL="152400" distR="152400" simplePos="0" relativeHeight="251660288" behindDoc="0" locked="0" layoutInCell="1" allowOverlap="1">
            <wp:simplePos x="0" y="0"/>
            <wp:positionH relativeFrom="page">
              <wp:posOffset>3037626</wp:posOffset>
            </wp:positionH>
            <wp:positionV relativeFrom="line">
              <wp:posOffset>216530</wp:posOffset>
            </wp:positionV>
            <wp:extent cx="3899144" cy="2464817"/>
            <wp:effectExtent l="0" t="0" r="0" b="0"/>
            <wp:wrapThrough wrapText="bothSides" distL="152400" distR="152400">
              <wp:wrapPolygon edited="1">
                <wp:start x="0" y="0"/>
                <wp:lineTo x="21600" y="0"/>
                <wp:lineTo x="21600" y="21600"/>
                <wp:lineTo x="0" y="21600"/>
                <wp:lineTo x="0" y="0"/>
              </wp:wrapPolygon>
            </wp:wrapThrough>
            <wp:docPr id="1073741826" name="officeArt object" descr="Star_SED.png"/>
            <wp:cNvGraphicFramePr/>
            <a:graphic xmlns:a="http://schemas.openxmlformats.org/drawingml/2006/main">
              <a:graphicData uri="http://schemas.openxmlformats.org/drawingml/2006/picture">
                <pic:pic xmlns:pic="http://schemas.openxmlformats.org/drawingml/2006/picture">
                  <pic:nvPicPr>
                    <pic:cNvPr id="1073741826" name="Star_SED.png" descr="Star_SED.png"/>
                    <pic:cNvPicPr>
                      <a:picLocks noChangeAspect="1"/>
                    </pic:cNvPicPr>
                  </pic:nvPicPr>
                  <pic:blipFill>
                    <a:blip r:embed="rId5">
                      <a:extLst/>
                    </a:blip>
                    <a:stretch>
                      <a:fillRect/>
                    </a:stretch>
                  </pic:blipFill>
                  <pic:spPr>
                    <a:xfrm>
                      <a:off x="0" y="0"/>
                      <a:ext cx="3899144" cy="2464817"/>
                    </a:xfrm>
                    <a:prstGeom prst="rect">
                      <a:avLst/>
                    </a:prstGeom>
                    <a:ln w="12700" cap="flat">
                      <a:noFill/>
                      <a:miter lim="400000"/>
                    </a:ln>
                    <a:effectLst/>
                  </pic:spPr>
                </pic:pic>
              </a:graphicData>
            </a:graphic>
          </wp:anchor>
        </w:drawing>
      </w:r>
      <w:r>
        <w:rPr>
          <w:rFonts w:ascii="Arial Narrow" w:hAnsi="Arial Narrow"/>
          <w:rtl w:val="0"/>
          <w:lang w:val="en-US"/>
        </w:rPr>
        <w:t xml:space="preserve"> obtain spectra. Then we will analyze the spectra using </w:t>
      </w:r>
      <w:r>
        <w:rPr>
          <w:rStyle w:val="Hyperlink.0"/>
          <w:rFonts w:ascii="Arial Narrow" w:cs="Arial Narrow" w:hAnsi="Arial Narrow" w:eastAsia="Arial Narrow"/>
        </w:rPr>
        <w:fldChar w:fldCharType="begin" w:fldLock="0"/>
      </w:r>
      <w:r>
        <w:rPr>
          <w:rStyle w:val="Hyperlink.0"/>
          <w:rFonts w:ascii="Arial Narrow" w:cs="Arial Narrow" w:hAnsi="Arial Narrow" w:eastAsia="Arial Narrow"/>
        </w:rPr>
        <w:instrText xml:space="preserve"> HYPERLINK "https://rspec-astro.com/"</w:instrText>
      </w:r>
      <w:r>
        <w:rPr>
          <w:rStyle w:val="Hyperlink.0"/>
          <w:rFonts w:ascii="Arial Narrow" w:cs="Arial Narrow" w:hAnsi="Arial Narrow" w:eastAsia="Arial Narrow"/>
        </w:rPr>
        <w:fldChar w:fldCharType="separate" w:fldLock="0"/>
      </w:r>
      <w:r>
        <w:rPr>
          <w:rStyle w:val="Hyperlink.0"/>
          <w:rFonts w:ascii="Arial Narrow" w:hAnsi="Arial Narrow"/>
          <w:rtl w:val="0"/>
          <w:lang w:val="en-US"/>
        </w:rPr>
        <w:t>RSpec Software</w:t>
      </w:r>
      <w:r>
        <w:rPr>
          <w:rFonts w:ascii="Arial Narrow" w:cs="Arial Narrow" w:hAnsi="Arial Narrow" w:eastAsia="Arial Narrow"/>
        </w:rPr>
        <w:fldChar w:fldCharType="end" w:fldLock="0"/>
      </w:r>
      <w:r>
        <w:rPr>
          <w:rStyle w:val="None"/>
          <w:rFonts w:ascii="Arial Narrow" w:hAnsi="Arial Narrow"/>
          <w:rtl w:val="0"/>
          <w:lang w:val="en-US"/>
        </w:rPr>
        <w:t xml:space="preserve">.  We will </w:t>
      </w:r>
      <w:r>
        <w:rPr>
          <w:rStyle w:val="None"/>
          <w:rFonts w:ascii="Arial Narrow" w:hAnsi="Arial Narrow"/>
          <w:rtl w:val="0"/>
          <w:lang w:val="en-US"/>
        </w:rPr>
        <w:t>plot</w:t>
      </w:r>
      <w:r>
        <w:rPr>
          <w:rStyle w:val="None"/>
          <w:rFonts w:ascii="Arial Narrow" w:hAnsi="Arial Narrow"/>
          <w:rtl w:val="0"/>
          <w:lang w:val="en-US"/>
        </w:rPr>
        <w:t xml:space="preserve"> our spectra and analysis results in a Hertzsprung Russell diagram (HRD) </w:t>
      </w:r>
      <w:r>
        <w:rPr>
          <w:rStyle w:val="None"/>
          <w:rFonts w:ascii="Arial Narrow" w:hAnsi="Arial Narrow"/>
          <w:rtl w:val="0"/>
          <w:lang w:val="en-US"/>
        </w:rPr>
        <w:t xml:space="preserve">in python and possibly publish </w:t>
      </w:r>
      <w:r>
        <w:rPr>
          <w:rStyle w:val="None"/>
          <w:rFonts w:ascii="Arial Narrow" w:hAnsi="Arial Narrow"/>
          <w:rtl w:val="0"/>
          <w:lang w:val="en-US"/>
        </w:rPr>
        <w:t>as a poster or scientific paper at the end of the course.</w:t>
      </w:r>
    </w:p>
    <w:p>
      <w:pPr>
        <w:pStyle w:val="Body A"/>
        <w:rPr>
          <w:rFonts w:ascii="Arial Narrow" w:cs="Arial Narrow" w:hAnsi="Arial Narrow" w:eastAsia="Arial Narrow"/>
        </w:rPr>
      </w:pPr>
    </w:p>
    <w:p>
      <w:pPr>
        <w:pStyle w:val="Body A"/>
        <w:rPr>
          <w:rFonts w:ascii="Arial Narrow" w:cs="Arial Narrow" w:hAnsi="Arial Narrow" w:eastAsia="Arial Narrow"/>
        </w:rPr>
      </w:pPr>
      <w:r>
        <w:rPr>
          <w:rStyle w:val="None"/>
          <w:rFonts w:ascii="Arial Narrow" w:hAnsi="Arial Narrow"/>
          <w:rtl w:val="0"/>
          <w:lang w:val="en-US"/>
        </w:rPr>
        <w:t xml:space="preserve">We will use Jupyter Notebooks with embedded Python in our analysis and publications of our findings. </w:t>
      </w:r>
      <w:r>
        <w:rPr>
          <w:rStyle w:val="None"/>
          <w:rFonts w:ascii="Arial Narrow" w:hAnsi="Arial Narrow" w:hint="default"/>
          <w:rtl w:val="0"/>
          <w:lang w:val="en-US"/>
        </w:rPr>
        <w:t> </w:t>
      </w:r>
      <w:r>
        <w:rPr>
          <w:rStyle w:val="None"/>
          <w:rFonts w:ascii="Arial Narrow" w:hAnsi="Arial Narrow"/>
          <w:rtl w:val="0"/>
          <w:lang w:val="en-US"/>
        </w:rPr>
        <w:t xml:space="preserve">As a student of science research, you will learn many widely used skills including Markdown Syntax, LaTeX for equations and use of Python in analysis and visualizations of our findings. </w:t>
      </w:r>
      <w:r>
        <w:rPr>
          <w:rStyle w:val="None"/>
          <w:rFonts w:ascii="Arial Narrow" w:hAnsi="Arial Narrow" w:hint="default"/>
          <w:rtl w:val="0"/>
          <w:lang w:val="en-US"/>
        </w:rPr>
        <w:t> </w:t>
      </w:r>
      <w:r>
        <w:rPr>
          <w:rStyle w:val="None"/>
          <w:rFonts w:ascii="Arial Narrow" w:hAnsi="Arial Narrow"/>
          <w:rtl w:val="0"/>
          <w:lang w:val="en-US"/>
        </w:rPr>
        <w:t xml:space="preserve">The Python for Astronomy seminar (p4a) is a recommended pre-requisite for the BAROSpection (p4b) seminar. </w:t>
      </w:r>
    </w:p>
    <w:p>
      <w:pPr>
        <w:pStyle w:val="Body A"/>
        <w:rPr>
          <w:rFonts w:ascii="Arial Narrow" w:cs="Arial Narrow" w:hAnsi="Arial Narrow" w:eastAsia="Arial Narrow"/>
        </w:rPr>
      </w:pPr>
    </w:p>
    <w:p>
      <w:pPr>
        <w:pStyle w:val="Body A"/>
        <w:rPr>
          <w:rStyle w:val="None"/>
          <w:rFonts w:ascii="Arial Narrow" w:cs="Arial Narrow" w:hAnsi="Arial Narrow" w:eastAsia="Arial Narrow"/>
          <w:lang w:val="en-US"/>
        </w:rPr>
      </w:pPr>
      <w:r>
        <w:rPr>
          <w:rStyle w:val="None"/>
          <w:rFonts w:ascii="Arial Narrow" w:hAnsi="Arial Narrow"/>
          <w:rtl w:val="0"/>
          <w:lang w:val="en-US"/>
        </w:rPr>
        <w:t xml:space="preserve">We will learn to use RSpec, a very popular desktop application that can be used to analyze your own spectra that you can get from your backyard scopes using a diffraction grating. </w:t>
      </w:r>
      <w:r>
        <w:rPr>
          <w:rStyle w:val="None"/>
          <w:rFonts w:ascii="Arial Narrow" w:hAnsi="Arial Narrow" w:hint="default"/>
          <w:rtl w:val="0"/>
          <w:lang w:val="en-US"/>
        </w:rPr>
        <w:t> </w:t>
      </w:r>
      <w:r>
        <w:rPr>
          <w:rStyle w:val="None"/>
          <w:rFonts w:ascii="Arial Narrow" w:hAnsi="Arial Narrow"/>
          <w:rtl w:val="0"/>
          <w:lang w:val="en-US"/>
        </w:rPr>
        <w:t>We will place the stars we analyzed in a HertzSprung Russel Diagram (HRD) of well known stars of multiple classifications.</w:t>
      </w:r>
      <w:r>
        <w:rPr>
          <w:rStyle w:val="None"/>
          <w:rFonts w:ascii="Arial Narrow" w:hAnsi="Arial Narrow"/>
          <w:rtl w:val="0"/>
          <w:lang w:val="en-US"/>
        </w:rPr>
        <w:t xml:space="preserve"> The </w:t>
      </w:r>
      <w:r>
        <w:rPr>
          <w:rStyle w:val="Hyperlink.1"/>
          <w:rFonts w:ascii="Arial Narrow" w:cs="Arial Narrow" w:hAnsi="Arial Narrow" w:eastAsia="Arial Narrow"/>
        </w:rPr>
        <w:fldChar w:fldCharType="begin" w:fldLock="0"/>
      </w:r>
      <w:r>
        <w:rPr>
          <w:rStyle w:val="Hyperlink.1"/>
          <w:rFonts w:ascii="Arial Narrow" w:cs="Arial Narrow" w:hAnsi="Arial Narrow" w:eastAsia="Arial Narrow"/>
        </w:rPr>
        <w:instrText xml:space="preserve"> HYPERLINK "https://drunarayan.github.io/barospection/"</w:instrText>
      </w:r>
      <w:r>
        <w:rPr>
          <w:rStyle w:val="Hyperlink.1"/>
          <w:rFonts w:ascii="Arial Narrow" w:cs="Arial Narrow" w:hAnsi="Arial Narrow" w:eastAsia="Arial Narrow"/>
        </w:rPr>
        <w:fldChar w:fldCharType="separate" w:fldLock="0"/>
      </w:r>
      <w:r>
        <w:rPr>
          <w:rStyle w:val="Hyperlink.1"/>
          <w:rFonts w:ascii="Arial Narrow" w:hAnsi="Arial Narrow"/>
          <w:rtl w:val="0"/>
          <w:lang w:val="en-US"/>
        </w:rPr>
        <w:t>course content is here to examine</w:t>
      </w:r>
      <w:r>
        <w:rPr>
          <w:rFonts w:ascii="Arial Narrow" w:cs="Arial Narrow" w:hAnsi="Arial Narrow" w:eastAsia="Arial Narrow"/>
        </w:rPr>
        <w:fldChar w:fldCharType="end" w:fldLock="0"/>
      </w:r>
      <w:r>
        <w:rPr>
          <w:rStyle w:val="None"/>
          <w:rFonts w:ascii="Arial Narrow" w:hAnsi="Arial Narrow"/>
          <w:rtl w:val="0"/>
          <w:lang w:val="en-US"/>
        </w:rPr>
        <w:t xml:space="preserve"> before deciding to register for the class.</w:t>
      </w:r>
    </w:p>
    <w:p>
      <w:pPr>
        <w:pStyle w:val="Body A"/>
        <w:rPr>
          <w:rStyle w:val="None"/>
          <w:rFonts w:ascii="Arial Narrow" w:cs="Arial Narrow" w:hAnsi="Arial Narrow" w:eastAsia="Arial Narrow"/>
          <w:lang w:val="en-US"/>
        </w:rPr>
      </w:pPr>
    </w:p>
    <w:p>
      <w:pPr>
        <w:pStyle w:val="Body A"/>
        <w:widowControl w:val="0"/>
        <w:ind w:left="1479" w:right="739" w:firstLine="0"/>
        <w:jc w:val="center"/>
        <w:rPr>
          <w:rStyle w:val="None"/>
          <w:rFonts w:ascii="Calibri" w:cs="Calibri" w:hAnsi="Calibri" w:eastAsia="Calibri"/>
          <w:b w:val="1"/>
          <w:bCs w:val="1"/>
          <w:lang w:val="en-US"/>
          <w14:textOutline>
            <w14:noFill/>
          </w14:textOutline>
        </w:rPr>
      </w:pPr>
      <w:r>
        <w:rPr>
          <w:rStyle w:val="None"/>
          <w:rFonts w:ascii="Calibri" w:hAnsi="Calibri"/>
          <w:b w:val="1"/>
          <w:bCs w:val="1"/>
          <w:rtl w:val="0"/>
          <w:lang w:val="en-US"/>
          <w14:textOutline>
            <w14:noFill/>
          </w14:textOutline>
        </w:rPr>
        <w:t xml:space="preserve">The course fee is $29 and will be due </w:t>
      </w:r>
      <w:r>
        <w:rPr>
          <w:rStyle w:val="None"/>
          <w:rFonts w:ascii="Calibri" w:hAnsi="Calibri"/>
          <w:b w:val="1"/>
          <w:bCs w:val="1"/>
          <w:rtl w:val="0"/>
          <w:lang w:val="en-US"/>
          <w14:textOutline>
            <w14:noFill/>
          </w14:textOutline>
        </w:rPr>
        <w:t xml:space="preserve">04-27-2026. </w:t>
      </w:r>
      <w:r>
        <w:rPr>
          <w:rStyle w:val="Hyperlink.1"/>
          <w:rFonts w:ascii="Calibri" w:cs="Calibri" w:hAnsi="Calibri" w:eastAsia="Calibri"/>
          <w:lang w:val="en-US"/>
          <w14:textOutline>
            <w14:noFill/>
          </w14:textOutline>
        </w:rPr>
        <w:fldChar w:fldCharType="begin" w:fldLock="0"/>
      </w:r>
      <w:r>
        <w:rPr>
          <w:rStyle w:val="Hyperlink.1"/>
          <w:rFonts w:ascii="Calibri" w:cs="Calibri" w:hAnsi="Calibri" w:eastAsia="Calibri"/>
          <w:lang w:val="en-US"/>
          <w14:textOutline>
            <w14:noFill/>
          </w14:textOutline>
        </w:rPr>
        <w:instrText xml:space="preserve"> HYPERLINK "https://boyce-astro.org/intro-to-spectroscopy/"</w:instrText>
      </w:r>
      <w:r>
        <w:rPr>
          <w:rStyle w:val="Hyperlink.1"/>
          <w:rFonts w:ascii="Calibri" w:cs="Calibri" w:hAnsi="Calibri" w:eastAsia="Calibri"/>
          <w:lang w:val="en-US"/>
          <w14:textOutline>
            <w14:noFill/>
          </w14:textOutline>
        </w:rPr>
        <w:fldChar w:fldCharType="separate" w:fldLock="0"/>
      </w:r>
      <w:r>
        <w:rPr>
          <w:rStyle w:val="Hyperlink.1"/>
          <w:rFonts w:ascii="Calibri" w:hAnsi="Calibri"/>
          <w:rtl w:val="0"/>
          <w:lang w:val="en-US"/>
          <w14:textOutline>
            <w14:noFill/>
          </w14:textOutline>
        </w:rPr>
        <w:t>Register here by joining the Waitlist!</w:t>
      </w:r>
      <w:r>
        <w:rPr>
          <w:rFonts w:ascii="Calibri" w:cs="Calibri" w:hAnsi="Calibri" w:eastAsia="Calibri"/>
          <w:lang w:val="en-US"/>
          <w14:textOutline>
            <w14:noFill/>
          </w14:textOutline>
        </w:rPr>
        <w:fldChar w:fldCharType="end" w:fldLock="0"/>
      </w:r>
    </w:p>
    <w:p>
      <w:pPr>
        <w:pStyle w:val="Body A"/>
        <w:widowControl w:val="0"/>
        <w:spacing w:before="187"/>
        <w:ind w:left="1479" w:right="739" w:firstLine="0"/>
        <w:jc w:val="center"/>
        <w:rPr>
          <w:rStyle w:val="None"/>
          <w:rFonts w:ascii="Arial" w:cs="Arial" w:hAnsi="Arial" w:eastAsia="Arial"/>
          <w:lang w:val="en-US"/>
          <w14:textOutline>
            <w14:noFill/>
          </w14:textOutline>
        </w:rPr>
      </w:pPr>
      <w:r>
        <w:rPr>
          <w:rFonts w:ascii="Calibri" w:hAnsi="Calibri"/>
          <w:rtl w:val="0"/>
          <w:lang w:val="en-US"/>
          <w14:textOutline>
            <w14:noFill/>
          </w14:textOutline>
        </w:rPr>
        <w:t>The class size limit is 20. High school and college students have preference.</w:t>
      </w:r>
    </w:p>
    <w:p>
      <w:pPr>
        <w:pStyle w:val="Body A"/>
        <w:spacing w:line="276" w:lineRule="auto"/>
        <w:rPr>
          <w:rStyle w:val="None"/>
          <w:rFonts w:ascii="Arial" w:cs="Arial" w:hAnsi="Arial" w:eastAsia="Arial"/>
        </w:rPr>
      </w:pPr>
    </w:p>
    <w:tbl>
      <w:tblPr>
        <w:tblW w:w="99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2"/>
        <w:gridCol w:w="2327"/>
        <w:gridCol w:w="6251"/>
      </w:tblGrid>
      <w:tr>
        <w:tblPrEx>
          <w:shd w:val="clear" w:color="auto" w:fill="cad1d7"/>
        </w:tblPrEx>
        <w:trPr>
          <w:trHeight w:val="47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Date</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Pacific Time</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A"/>
            </w:pPr>
            <w:r>
              <w:rPr>
                <w:rStyle w:val="None"/>
                <w:rFonts w:ascii="Times New Roman" w:hAnsi="Times New Roman"/>
                <w:b w:val="1"/>
                <w:bCs w:val="1"/>
                <w:sz w:val="21"/>
                <w:szCs w:val="21"/>
                <w:shd w:val="nil" w:color="auto" w:fill="auto"/>
                <w:rtl w:val="0"/>
                <w:lang w:val="en-US"/>
              </w:rPr>
              <w:t>Topic</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0b3b2"/>
            <w:tcMar>
              <w:top w:type="dxa" w:w="80"/>
              <w:left w:type="dxa" w:w="80"/>
              <w:bottom w:type="dxa" w:w="80"/>
              <w:right w:type="dxa" w:w="80"/>
            </w:tcMar>
            <w:vAlign w:val="center"/>
          </w:tcPr>
          <w:p>
            <w:pPr>
              <w:pStyle w:val="Body A"/>
            </w:pPr>
            <w:r>
              <w:rPr>
                <w:rStyle w:val="None"/>
                <w:rFonts w:ascii="Times New Roman" w:hAnsi="Times New Roman"/>
                <w:b w:val="1"/>
                <w:bCs w:val="1"/>
                <w:sz w:val="21"/>
                <w:szCs w:val="21"/>
                <w:shd w:val="nil" w:color="auto" w:fill="auto"/>
                <w:rtl w:val="0"/>
                <w:lang w:val="en-US"/>
              </w:rPr>
              <w:t>Description</w:t>
            </w:r>
          </w:p>
        </w:tc>
      </w:tr>
      <w:tr>
        <w:tblPrEx>
          <w:shd w:val="clear" w:color="auto" w:fill="cad1d7"/>
        </w:tblPrEx>
        <w:trPr>
          <w:trHeight w:val="498"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Pre-work</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Self-study</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Intro to Spectroscopy &amp;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What is Spectroscopy? What are Jupyter Notebooks</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04-27-2026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8-11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b w:val="1"/>
                <w:bCs w:val="1"/>
                <w:sz w:val="21"/>
                <w:szCs w:val="21"/>
                <w:shd w:val="nil" w:color="auto" w:fill="auto"/>
                <w:rtl w:val="0"/>
                <w:lang w:val="en-US"/>
                <w14:textOutline w14:w="12700" w14:cap="flat">
                  <w14:noFill/>
                  <w14:miter w14:lim="400000"/>
                </w14:textOutline>
              </w:rPr>
              <w:t>OPTIONAL</w:t>
            </w:r>
            <w:r>
              <w:rPr>
                <w:rStyle w:val="None"/>
                <w:sz w:val="21"/>
                <w:szCs w:val="21"/>
                <w:shd w:val="nil" w:color="auto" w:fill="auto"/>
                <w:rtl w:val="0"/>
                <w:lang w:val="en-US"/>
                <w14:textOutline w14:w="12700" w14:cap="flat">
                  <w14:noFill/>
                  <w14:miter w14:lim="400000"/>
                </w14:textOutline>
              </w:rPr>
              <w:t xml:space="preserve"> - Obtain Spectra from BARO telescope</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rStyle w:val="None"/>
                <w:sz w:val="21"/>
                <w:szCs w:val="21"/>
                <w:shd w:val="nil" w:color="auto" w:fill="auto"/>
                <w:rtl w:val="0"/>
                <w:lang w:val="en-US"/>
                <w14:textOutline w14:w="12700" w14:cap="flat">
                  <w14:noFill/>
                  <w14:miter w14:lim="400000"/>
                </w14:textOutline>
              </w:rPr>
              <w:t>Obtain live spectra from the BARO telescope for use in this seminar. This is an optional session due to the late hour for East Coast participants. Dark sky in San Diego prevents doing this at other times.</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05-04-2026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Light &amp; Matter. Absorption &amp; Emission Spectra &amp; Types of Spectroscopy</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What are light and matter and how do they interact with each other? How Absorption and Emission Spectra Work? Why do different elements have different spectral patterns? What can we learn from different types of spectra?</w:t>
            </w:r>
          </w:p>
        </w:tc>
      </w:tr>
      <w:tr>
        <w:tblPrEx>
          <w:shd w:val="clear" w:color="auto" w:fill="cad1d7"/>
        </w:tblPrEx>
        <w:trPr>
          <w:trHeight w:val="69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Fonts w:ascii="Times New Roman" w:cs="Times New Roman" w:hAnsi="Times New Roman" w:eastAsia="Times New Roman"/>
                <w:b w:val="1"/>
                <w:bCs w:val="1"/>
                <w:sz w:val="21"/>
                <w:szCs w:val="21"/>
                <w:lang w:val="en-US"/>
              </w:rPr>
            </w:pPr>
            <w:r>
              <w:rPr>
                <w:rFonts w:ascii="Times New Roman" w:hAnsi="Times New Roman"/>
                <w:b w:val="1"/>
                <w:bCs w:val="1"/>
                <w:sz w:val="21"/>
                <w:szCs w:val="21"/>
                <w:rtl w:val="0"/>
                <w:lang w:val="en-US"/>
              </w:rPr>
              <w:t>05-11-2026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 xml:space="preserve">Star Classifications and  RSpec analysis of BARO spectra obtained </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Analyse Spectra using RSpec. We will also create a specific instrument response (IR) for the BARO telescope spectrograph. We will use the IR to compare published SED curves and predict star temperatures etc.</w:t>
            </w:r>
          </w:p>
        </w:tc>
      </w:tr>
      <w:tr>
        <w:tblPrEx>
          <w:shd w:val="clear" w:color="auto" w:fill="cad1d7"/>
        </w:tblPrEx>
        <w:trPr>
          <w:trHeight w:val="804"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05-18-2026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Properties of Stars and Galaxies using Spectra</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What can we learn about the properties of Stars and Galaxies by analyzing their Spectra? Analyze Star spectra we obtained via BARO. Plot the stars we analyzed on the HertsSprung Russel Diagram</w:t>
            </w:r>
          </w:p>
        </w:tc>
      </w:tr>
      <w:tr>
        <w:tblPrEx>
          <w:shd w:val="clear" w:color="auto" w:fill="cad1d7"/>
        </w:tblPrEx>
        <w:trPr>
          <w:trHeight w:val="911" w:hRule="atLeast"/>
        </w:trPr>
        <w:tc>
          <w:tcPr>
            <w:tcW w:type="dxa" w:w="14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4d4d4"/>
            <w:tcMar>
              <w:top w:type="dxa" w:w="80"/>
              <w:left w:type="dxa" w:w="80"/>
              <w:bottom w:type="dxa" w:w="80"/>
              <w:right w:type="dxa" w:w="80"/>
            </w:tcMar>
            <w:vAlign w:val="top"/>
          </w:tcPr>
          <w:p>
            <w:pPr>
              <w:pStyle w:val="Body A"/>
              <w:jc w:val="center"/>
              <w:rPr>
                <w:rStyle w:val="None"/>
                <w:rFonts w:ascii="Times New Roman" w:cs="Times New Roman" w:hAnsi="Times New Roman" w:eastAsia="Times New Roman"/>
                <w:b w:val="1"/>
                <w:bCs w:val="1"/>
                <w:sz w:val="21"/>
                <w:szCs w:val="21"/>
                <w:shd w:val="nil" w:color="auto" w:fill="auto"/>
              </w:rPr>
            </w:pPr>
            <w:r>
              <w:rPr>
                <w:rStyle w:val="None"/>
                <w:rFonts w:ascii="Times New Roman" w:hAnsi="Times New Roman"/>
                <w:b w:val="1"/>
                <w:bCs w:val="1"/>
                <w:sz w:val="21"/>
                <w:szCs w:val="21"/>
                <w:shd w:val="nil" w:color="auto" w:fill="auto"/>
                <w:rtl w:val="0"/>
                <w:lang w:val="en-US"/>
              </w:rPr>
              <w:t>05-25-2026</w:t>
            </w:r>
          </w:p>
          <w:p>
            <w:pPr>
              <w:pStyle w:val="Body A"/>
              <w:bidi w:val="0"/>
              <w:ind w:left="0" w:right="0" w:firstLine="0"/>
              <w:jc w:val="center"/>
              <w:rPr>
                <w:rtl w:val="0"/>
              </w:rPr>
            </w:pPr>
            <w:r>
              <w:rPr>
                <w:rStyle w:val="None"/>
                <w:rFonts w:ascii="Times New Roman" w:hAnsi="Times New Roman"/>
                <w:b w:val="1"/>
                <w:bCs w:val="1"/>
                <w:sz w:val="21"/>
                <w:szCs w:val="21"/>
                <w:shd w:val="nil" w:color="auto" w:fill="auto"/>
                <w:rtl w:val="0"/>
                <w:lang w:val="en-US"/>
              </w:rPr>
              <w:t>7-8 PM</w:t>
            </w:r>
          </w:p>
        </w:tc>
        <w:tc>
          <w:tcPr>
            <w:tcW w:type="dxa" w:w="232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Share our final results by sharing our published data in Jupyter Notebooks</w:t>
            </w:r>
          </w:p>
        </w:tc>
        <w:tc>
          <w:tcPr>
            <w:tcW w:type="dxa" w:w="625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sz w:val="21"/>
                <w:szCs w:val="21"/>
                <w:shd w:val="nil" w:color="auto" w:fill="auto"/>
                <w:rtl w:val="0"/>
                <w:lang w:val="en-US"/>
              </w:rPr>
              <w:t>Learn to download analyze JWST NIR and other spectra from the Space Telescope Science Institute. Extra credit: Build your own digital spectroscope with a raspberry pi and diffraction grating!</w:t>
            </w:r>
          </w:p>
        </w:tc>
      </w:tr>
    </w:tbl>
    <w:p>
      <w:pPr>
        <w:pStyle w:val="Body A"/>
        <w:widowControl w:val="0"/>
        <w:ind w:left="108" w:hanging="108"/>
      </w:pPr>
      <w:r>
        <w:rPr>
          <w:rStyle w:val="None"/>
          <w:rFonts w:ascii="Arial" w:cs="Arial" w:hAnsi="Arial" w:eastAsia="Arial"/>
        </w:rPr>
      </w:r>
    </w:p>
    <w:sectPr>
      <w:headerReference w:type="default" r:id="rId6"/>
      <w:footerReference w:type="default" r:id="rId7"/>
      <w:pgSz w:w="12240" w:h="15840" w:orient="portrait"/>
      <w:pgMar w:top="720" w:right="1008" w:bottom="720"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rial Narrow">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366d6"/>
      <w:u w:color="0366d6"/>
      <w:lang w:val="en-US"/>
      <w14:textFill>
        <w14:solidFill>
          <w14:srgbClr w14:val="0366D6"/>
        </w14:solidFill>
      </w14:textFill>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