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8" w:space="4" w:color="2D4A2B"/>
        </w:pBdr>
        <w:rPr/>
      </w:pPr>
      <w:r>
        <w:rPr>
          <w:rFonts w:ascii="Segoe UI Semibold" w:hAnsi="Segoe UI Semibold"/>
          <w:b/>
          <w:color w:val="2D4A2B"/>
          <w:sz w:val="40"/>
        </w:rPr>
        <w:t>Diagnóstico ASG de mi empresa</w:t>
      </w:r>
    </w:p>
    <w:p>
      <w:pPr>
        <w:pStyle w:val="Normal"/>
        <w:spacing w:before="120" w:after="200"/>
        <w:rPr/>
      </w:pPr>
      <w:r>
        <w:rPr>
          <w:i/>
          <w:color w:val="1E1E1E"/>
          <w:sz w:val="20"/>
        </w:rPr>
        <w:t>Módulo: SASP — Nombres: _Olena  / Dani — Empresa: Logística</w:t>
      </w:r>
    </w:p>
    <w:p>
      <w:pPr>
        <w:pStyle w:val="Normal"/>
        <w:spacing w:before="240" w:after="80"/>
        <w:rPr/>
      </w:pPr>
      <w:r>
        <w:rPr>
          <w:rFonts w:ascii="Segoe UI Semibold" w:hAnsi="Segoe UI Semibold"/>
          <w:b/>
          <w:color w:val="2D4A2B"/>
          <w:sz w:val="26"/>
        </w:rPr>
        <w:t>1. Aspectos ASG de tu empresa</w:t>
      </w:r>
    </w:p>
    <w:tbl>
      <w:tblPr>
        <w:tblStyle w:val="Tablaconcuadrcula"/>
        <w:tblW w:w="974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873"/>
        <w:gridCol w:w="4873"/>
      </w:tblGrid>
      <w:tr>
        <w:trPr/>
        <w:tc>
          <w:tcPr>
            <w:tcW w:w="4873" w:type="dxa"/>
            <w:tcBorders>
              <w:top w:val="single" w:sz="4" w:space="0" w:color="1E1E1E"/>
              <w:start w:val="single" w:sz="4" w:space="0" w:color="1E1E1E"/>
              <w:bottom w:val="single" w:sz="4" w:space="0" w:color="1E1E1E"/>
              <w:end w:val="single" w:sz="4" w:space="0" w:color="1E1E1E"/>
            </w:tcBorders>
            <w:shd w:color="auto" w:fill="2D4A2B" w:val="clear"/>
          </w:tcPr>
          <w:p>
            <w:pPr>
              <w:pStyle w:val="Normal"/>
              <w:widowControl/>
              <w:suppressAutoHyphens w:val="true"/>
              <w:spacing w:lineRule="auto" w:line="240" w:before="0" w:after="0"/>
              <w:jc w:val="start"/>
              <w:rPr>
                <w:rFonts w:eastAsia="ＭＳ 明朝" w:cs=""/>
                <w:kern w:val="0"/>
                <w:sz w:val="22"/>
                <w:szCs w:val="22"/>
                <w:lang w:val="en-US" w:eastAsia="en-US" w:bidi="ar-SA"/>
              </w:rPr>
            </w:pPr>
            <w:r>
              <w:rPr>
                <w:rFonts w:eastAsia="ＭＳ 明朝" w:cs=""/>
                <w:b/>
                <w:color w:val="FFFFFF"/>
                <w:kern w:val="0"/>
                <w:sz w:val="21"/>
                <w:szCs w:val="22"/>
                <w:lang w:val="en-US" w:eastAsia="en-US" w:bidi="ar-SA"/>
              </w:rPr>
              <w:t>Aspecto</w:t>
            </w:r>
          </w:p>
        </w:tc>
        <w:tc>
          <w:tcPr>
            <w:tcW w:w="4873" w:type="dxa"/>
            <w:tcBorders>
              <w:top w:val="single" w:sz="4" w:space="0" w:color="1E1E1E"/>
              <w:start w:val="single" w:sz="4" w:space="0" w:color="1E1E1E"/>
              <w:bottom w:val="single" w:sz="4" w:space="0" w:color="1E1E1E"/>
              <w:end w:val="single" w:sz="4" w:space="0" w:color="1E1E1E"/>
            </w:tcBorders>
            <w:shd w:color="auto" w:fill="2D4A2B" w:val="clear"/>
          </w:tcPr>
          <w:p>
            <w:pPr>
              <w:pStyle w:val="Normal"/>
              <w:widowControl/>
              <w:suppressAutoHyphens w:val="true"/>
              <w:spacing w:lineRule="auto" w:line="240" w:before="0" w:after="0"/>
              <w:jc w:val="start"/>
              <w:rPr>
                <w:rFonts w:eastAsia="ＭＳ 明朝" w:cs=""/>
                <w:kern w:val="0"/>
                <w:sz w:val="22"/>
                <w:szCs w:val="22"/>
                <w:lang w:val="en-US" w:eastAsia="en-US" w:bidi="ar-SA"/>
              </w:rPr>
            </w:pPr>
            <w:r>
              <w:rPr>
                <w:rFonts w:eastAsia="ＭＳ 明朝" w:cs=""/>
                <w:b/>
                <w:color w:val="FFFFFF"/>
                <w:kern w:val="0"/>
                <w:sz w:val="21"/>
                <w:szCs w:val="22"/>
                <w:lang w:val="en-US" w:eastAsia="en-US" w:bidi="ar-SA"/>
              </w:rPr>
              <w:t>¿Qué tiene tu empresa de esto?</w:t>
            </w:r>
          </w:p>
        </w:tc>
      </w:tr>
      <w:tr>
        <w:trPr/>
        <w:tc>
          <w:tcPr>
            <w:tcW w:w="4873" w:type="dxa"/>
            <w:tcBorders>
              <w:top w:val="single" w:sz="4" w:space="0" w:color="1E1E1E"/>
              <w:start w:val="single" w:sz="4" w:space="0" w:color="1E1E1E"/>
              <w:bottom w:val="single" w:sz="4" w:space="0" w:color="1E1E1E"/>
              <w:end w:val="single" w:sz="4" w:space="0" w:color="1E1E1E"/>
            </w:tcBorders>
          </w:tcPr>
          <w:p>
            <w:pPr>
              <w:pStyle w:val="Normal"/>
              <w:widowControl/>
              <w:suppressAutoHyphens w:val="true"/>
              <w:spacing w:lineRule="auto" w:line="240" w:before="0" w:after="0"/>
              <w:jc w:val="start"/>
              <w:rPr>
                <w:rFonts w:eastAsia="ＭＳ 明朝" w:cs=""/>
                <w:kern w:val="0"/>
                <w:sz w:val="22"/>
                <w:szCs w:val="22"/>
                <w:lang w:val="en-US" w:eastAsia="en-US" w:bidi="ar-SA"/>
              </w:rPr>
            </w:pPr>
            <w:r>
              <w:rPr>
                <w:rFonts w:eastAsia="ＭＳ 明朝" w:cs=""/>
                <w:color w:val="1E1E1E"/>
                <w:kern w:val="0"/>
                <w:sz w:val="21"/>
                <w:szCs w:val="22"/>
                <w:lang w:val="en-US" w:eastAsia="en-US" w:bidi="ar-SA"/>
              </w:rPr>
              <w:t>Ambiental</w:t>
            </w:r>
          </w:p>
        </w:tc>
        <w:tc>
          <w:tcPr>
            <w:tcW w:w="4873" w:type="dxa"/>
            <w:tcBorders>
              <w:top w:val="single" w:sz="4" w:space="0" w:color="1E1E1E"/>
              <w:start w:val="single" w:sz="4" w:space="0" w:color="1E1E1E"/>
              <w:bottom w:val="single" w:sz="4" w:space="0" w:color="1E1E1E"/>
              <w:end w:val="single" w:sz="4" w:space="0" w:color="1E1E1E"/>
            </w:tcBorders>
          </w:tcPr>
          <w:p>
            <w:pPr>
              <w:pStyle w:val="Normal"/>
              <w:widowControl/>
              <w:suppressAutoHyphens w:val="true"/>
              <w:spacing w:lineRule="auto" w:line="240" w:before="0" w:after="0"/>
              <w:jc w:val="start"/>
              <w:rPr>
                <w:rFonts w:ascii="Arial" w:hAnsi="Arial" w:cs="Arial"/>
              </w:rPr>
            </w:pPr>
            <w:r>
              <w:rPr>
                <w:rFonts w:eastAsia="ＭＳ 明朝" w:cs="Arial" w:ascii="Arial" w:hAnsi="Arial"/>
                <w:color w:val="2B2D38"/>
                <w:kern w:val="0"/>
                <w:sz w:val="23"/>
                <w:szCs w:val="23"/>
                <w:shd w:fill="FFFFFF" w:val="clear"/>
                <w:lang w:val="en-US" w:eastAsia="en-US" w:bidi="ar-SA"/>
              </w:rPr>
              <w:t>Se instalan paneles solares y sistemas LED en centros de distribución y almacenes logísticos.</w:t>
            </w:r>
          </w:p>
        </w:tc>
      </w:tr>
      <w:tr>
        <w:trPr/>
        <w:tc>
          <w:tcPr>
            <w:tcW w:w="4873" w:type="dxa"/>
            <w:tcBorders>
              <w:top w:val="single" w:sz="4" w:space="0" w:color="1E1E1E"/>
              <w:start w:val="single" w:sz="4" w:space="0" w:color="1E1E1E"/>
              <w:bottom w:val="single" w:sz="4" w:space="0" w:color="1E1E1E"/>
              <w:end w:val="single" w:sz="4" w:space="0" w:color="1E1E1E"/>
            </w:tcBorders>
            <w:shd w:color="auto" w:fill="F4F7F1" w:val="clear"/>
          </w:tcPr>
          <w:p>
            <w:pPr>
              <w:pStyle w:val="Normal"/>
              <w:widowControl/>
              <w:suppressAutoHyphens w:val="true"/>
              <w:spacing w:lineRule="auto" w:line="240" w:before="0" w:after="0"/>
              <w:jc w:val="start"/>
              <w:rPr>
                <w:rFonts w:eastAsia="ＭＳ 明朝" w:cs=""/>
                <w:kern w:val="0"/>
                <w:sz w:val="22"/>
                <w:szCs w:val="22"/>
                <w:lang w:val="en-US" w:eastAsia="en-US" w:bidi="ar-SA"/>
              </w:rPr>
            </w:pPr>
            <w:r>
              <w:rPr>
                <w:rFonts w:eastAsia="ＭＳ 明朝" w:cs=""/>
                <w:color w:val="1E1E1E"/>
                <w:kern w:val="0"/>
                <w:sz w:val="21"/>
                <w:szCs w:val="22"/>
                <w:lang w:val="en-US" w:eastAsia="en-US" w:bidi="ar-SA"/>
              </w:rPr>
              <w:t>Social</w:t>
            </w:r>
          </w:p>
        </w:tc>
        <w:tc>
          <w:tcPr>
            <w:tcW w:w="4873" w:type="dxa"/>
            <w:tcBorders>
              <w:top w:val="single" w:sz="4" w:space="0" w:color="1E1E1E"/>
              <w:start w:val="single" w:sz="4" w:space="0" w:color="1E1E1E"/>
              <w:bottom w:val="single" w:sz="4" w:space="0" w:color="1E1E1E"/>
              <w:end w:val="single" w:sz="4" w:space="0" w:color="1E1E1E"/>
            </w:tcBorders>
            <w:shd w:color="auto" w:fill="F4F7F1" w:val="clear"/>
          </w:tcPr>
          <w:p>
            <w:pPr>
              <w:pStyle w:val="Normal"/>
              <w:widowControl/>
              <w:suppressAutoHyphens w:val="true"/>
              <w:spacing w:lineRule="auto" w:line="240" w:before="0" w:after="0"/>
              <w:jc w:val="start"/>
              <w:rPr>
                <w:rFonts w:ascii="Arial" w:hAnsi="Arial" w:cs="Arial"/>
              </w:rPr>
            </w:pPr>
            <w:r>
              <w:rPr>
                <w:rFonts w:eastAsia="ＭＳ 明朝" w:cs="Arial" w:ascii="Arial" w:hAnsi="Arial"/>
                <w:kern w:val="0"/>
                <w:sz w:val="22"/>
                <w:szCs w:val="22"/>
                <w:lang w:val="en-US" w:eastAsia="en-US" w:bidi="ar-SA"/>
              </w:rPr>
              <w:t>Prevención de riesgos en la carga y descarga, control de tiempos de descanso de los conductores para evitar fatiga.</w:t>
            </w:r>
          </w:p>
        </w:tc>
      </w:tr>
      <w:tr>
        <w:trPr/>
        <w:tc>
          <w:tcPr>
            <w:tcW w:w="4873" w:type="dxa"/>
            <w:tcBorders>
              <w:top w:val="single" w:sz="4" w:space="0" w:color="1E1E1E"/>
              <w:start w:val="single" w:sz="4" w:space="0" w:color="1E1E1E"/>
              <w:bottom w:val="single" w:sz="4" w:space="0" w:color="1E1E1E"/>
              <w:end w:val="single" w:sz="4" w:space="0" w:color="1E1E1E"/>
            </w:tcBorders>
          </w:tcPr>
          <w:p>
            <w:pPr>
              <w:pStyle w:val="Normal"/>
              <w:widowControl/>
              <w:suppressAutoHyphens w:val="true"/>
              <w:spacing w:lineRule="auto" w:line="240" w:before="0" w:after="0"/>
              <w:jc w:val="start"/>
              <w:rPr>
                <w:rFonts w:eastAsia="ＭＳ 明朝" w:cs=""/>
                <w:kern w:val="0"/>
                <w:sz w:val="22"/>
                <w:szCs w:val="22"/>
                <w:lang w:val="en-US" w:eastAsia="en-US" w:bidi="ar-SA"/>
              </w:rPr>
            </w:pPr>
            <w:r>
              <w:rPr>
                <w:rFonts w:eastAsia="ＭＳ 明朝" w:cs=""/>
                <w:color w:val="1E1E1E"/>
                <w:kern w:val="0"/>
                <w:sz w:val="21"/>
                <w:szCs w:val="22"/>
                <w:lang w:val="en-US" w:eastAsia="en-US" w:bidi="ar-SA"/>
              </w:rPr>
              <w:t>Gobernanza</w:t>
            </w:r>
          </w:p>
        </w:tc>
        <w:tc>
          <w:tcPr>
            <w:tcW w:w="4873" w:type="dxa"/>
            <w:tcBorders>
              <w:top w:val="single" w:sz="4" w:space="0" w:color="1E1E1E"/>
              <w:start w:val="single" w:sz="4" w:space="0" w:color="1E1E1E"/>
              <w:bottom w:val="single" w:sz="4" w:space="0" w:color="1E1E1E"/>
              <w:end w:val="single" w:sz="4" w:space="0" w:color="1E1E1E"/>
            </w:tcBorders>
          </w:tcPr>
          <w:p>
            <w:pPr>
              <w:pStyle w:val="Normal"/>
              <w:widowControl/>
              <w:suppressAutoHyphens w:val="true"/>
              <w:spacing w:lineRule="auto" w:line="240" w:before="0" w:after="0"/>
              <w:jc w:val="start"/>
              <w:rPr>
                <w:rFonts w:ascii="Arial" w:hAnsi="Arial" w:cs="Arial"/>
              </w:rPr>
            </w:pPr>
            <w:r>
              <w:rPr>
                <w:rFonts w:eastAsia="ＭＳ 明朝" w:cs="Arial" w:ascii="Arial" w:hAnsi="Arial"/>
                <w:kern w:val="0"/>
                <w:sz w:val="22"/>
                <w:szCs w:val="22"/>
                <w:lang w:val="en-US" w:eastAsia="en-US" w:bidi="ar-SA"/>
              </w:rPr>
              <w:t>Control de normativas de transporte nacionales e internacionales</w:t>
            </w:r>
          </w:p>
        </w:tc>
      </w:tr>
    </w:tbl>
    <w:p>
      <w:pPr>
        <w:pStyle w:val="Normal"/>
        <w:rPr/>
      </w:pPr>
      <w:r>
        <w:rPr/>
      </w:r>
    </w:p>
    <w:p>
      <w:pPr>
        <w:pStyle w:val="Normal"/>
        <w:spacing w:before="240" w:after="80"/>
        <w:rPr/>
      </w:pPr>
      <w:r>
        <w:rPr>
          <w:rFonts w:ascii="Segoe UI Semibold" w:hAnsi="Segoe UI Semibold"/>
          <w:b/>
          <w:color w:val="2D4A2B"/>
          <w:sz w:val="26"/>
        </w:rPr>
        <w:t>2. Grupos de interés</w:t>
      </w:r>
    </w:p>
    <w:p>
      <w:pPr>
        <w:pStyle w:val="Normal"/>
        <w:rPr/>
      </w:pPr>
      <w:r>
        <w:rPr>
          <w:color w:val="1E1E1E"/>
        </w:rPr>
        <w:t>¿Quiénes son los grupos de interés de tu empresa (empleados, clientes, proveedores, comunidad local, administración...)? Elige los 3 más importantes para tu empresa concreta.</w:t>
      </w:r>
    </w:p>
    <w:tbl>
      <w:tblPr>
        <w:tblW w:w="9746"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9746"/>
      </w:tblGrid>
      <w:tr>
        <w:trPr/>
        <w:tc>
          <w:tcPr>
            <w:tcW w:w="9746" w:type="dxa"/>
            <w:tcBorders>
              <w:top w:val="single" w:sz="4" w:space="0" w:color="2D4A2B"/>
              <w:start w:val="single" w:sz="4" w:space="0" w:color="2D4A2B"/>
              <w:bottom w:val="single" w:sz="4" w:space="0" w:color="2D4A2B"/>
              <w:end w:val="single" w:sz="4" w:space="0" w:color="2D4A2B"/>
            </w:tcBorders>
            <w:shd w:color="auto" w:fill="F9FBF7" w:val="clear"/>
          </w:tcPr>
          <w:p>
            <w:pPr>
              <w:pStyle w:val="Normal"/>
              <w:rPr/>
            </w:pPr>
            <w:r>
              <w:rPr>
                <w:i/>
                <w:color w:val="2D4A2B"/>
                <w:sz w:val="18"/>
              </w:rPr>
              <w:t>Escribe aquí:</w:t>
            </w:r>
          </w:p>
          <w:p>
            <w:pPr>
              <w:pStyle w:val="Normal"/>
              <w:rPr>
                <w:rFonts w:ascii="Arial" w:hAnsi="Arial" w:cs="Arial"/>
              </w:rPr>
            </w:pPr>
            <w:r>
              <w:rPr>
                <w:rFonts w:cs="Arial" w:ascii="Arial" w:hAnsi="Arial"/>
              </w:rPr>
              <w:t>Clientes , Empleados y Proveedores.</w:t>
            </w:r>
          </w:p>
          <w:p>
            <w:pPr>
              <w:pStyle w:val="Normal"/>
              <w:rPr/>
            </w:pPr>
            <w:r>
              <w:rPr/>
            </w:r>
          </w:p>
          <w:p>
            <w:pPr>
              <w:pStyle w:val="Normal"/>
              <w:widowControl/>
              <w:bidi w:val="0"/>
              <w:spacing w:lineRule="auto" w:line="276" w:before="0" w:after="200"/>
              <w:jc w:val="start"/>
              <w:rPr/>
            </w:pPr>
            <w:r>
              <w:rPr/>
            </w:r>
          </w:p>
        </w:tc>
      </w:tr>
    </w:tbl>
    <w:p>
      <w:pPr>
        <w:pStyle w:val="Normal"/>
        <w:spacing w:before="240" w:after="80"/>
        <w:rPr/>
      </w:pPr>
      <w:r>
        <w:rPr>
          <w:rFonts w:ascii="Segoe UI Semibold" w:hAnsi="Segoe UI Semibold"/>
          <w:b/>
          <w:color w:val="2D4A2B"/>
          <w:sz w:val="26"/>
        </w:rPr>
        <w:t>3. ODS más relevantes</w:t>
      </w:r>
    </w:p>
    <w:p>
      <w:pPr>
        <w:pStyle w:val="Normal"/>
        <w:rPr/>
      </w:pPr>
      <w:r>
        <w:rPr>
          <w:color w:val="1E1E1E"/>
        </w:rPr>
        <w:t>¿Qué 2-3 ODS (de los 17 de la Agenda 2030) son más relevantes para el sector de tu empresa, y por qué?</w:t>
      </w:r>
    </w:p>
    <w:tbl>
      <w:tblPr>
        <w:tblW w:w="9746"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9746"/>
      </w:tblGrid>
      <w:tr>
        <w:trPr/>
        <w:tc>
          <w:tcPr>
            <w:tcW w:w="9746" w:type="dxa"/>
            <w:tcBorders>
              <w:top w:val="single" w:sz="4" w:space="0" w:color="2D4A2B"/>
              <w:start w:val="single" w:sz="4" w:space="0" w:color="2D4A2B"/>
              <w:bottom w:val="single" w:sz="4" w:space="0" w:color="2D4A2B"/>
              <w:end w:val="single" w:sz="4" w:space="0" w:color="2D4A2B"/>
            </w:tcBorders>
            <w:shd w:color="auto" w:fill="F9FBF7" w:val="clear"/>
          </w:tcPr>
          <w:p>
            <w:pPr>
              <w:pStyle w:val="Normal"/>
              <w:rPr/>
            </w:pPr>
            <w:r>
              <w:rPr/>
              <w:t>Escribe aquí:</w:t>
            </w:r>
          </w:p>
          <w:p>
            <w:pPr>
              <w:pStyle w:val="Normal"/>
              <w:rPr>
                <w:rFonts w:ascii="Arial" w:hAnsi="Arial" w:cs="Arial"/>
              </w:rPr>
            </w:pPr>
            <w:r>
              <w:rPr>
                <w:rFonts w:cs="Arial" w:ascii="Arial" w:hAnsi="Arial"/>
              </w:rPr>
              <w:t>ODS 8: Trabajo decente y crecimiento económico - El sector sufre escasez de conductores, alta rotación y riesgos en carretera o almacén.</w:t>
            </w:r>
          </w:p>
          <w:p>
            <w:pPr>
              <w:pStyle w:val="NoSpacing"/>
              <w:rPr>
                <w:rFonts w:ascii="Arial" w:hAnsi="Arial" w:cs="Arial"/>
              </w:rPr>
            </w:pPr>
            <w:r>
              <w:rPr>
                <w:rFonts w:cs="Arial" w:ascii="Arial" w:hAnsi="Arial"/>
              </w:rPr>
              <w:t>ODS 9: Industria, innovación e infraestructura - La eficiencia logística depende de infraestructuras modernas y de la adopción de tecnologías avanzadas para gestionar cadenas de suministro globales complejas.</w:t>
            </w:r>
          </w:p>
          <w:p>
            <w:pPr>
              <w:pStyle w:val="NoSpacing"/>
              <w:rPr>
                <w:rFonts w:ascii="Arial" w:hAnsi="Arial" w:cs="Arial"/>
              </w:rPr>
            </w:pPr>
            <w:r>
              <w:rPr>
                <w:rFonts w:cs="Arial" w:ascii="Arial" w:hAnsi="Arial"/>
              </w:rPr>
              <w:br/>
              <w:t>ODS 13: Acción por el clima - El transporte es un gran emisor de gases de efecto invernadero y urge su descarbonización.</w:t>
            </w:r>
          </w:p>
          <w:p>
            <w:pPr>
              <w:pStyle w:val="Normal"/>
              <w:widowControl/>
              <w:bidi w:val="0"/>
              <w:spacing w:lineRule="auto" w:line="276" w:before="0" w:after="200"/>
              <w:jc w:val="start"/>
              <w:rPr/>
            </w:pPr>
            <w:r>
              <w:rPr/>
            </w:r>
          </w:p>
        </w:tc>
      </w:tr>
      <w:tr>
        <w:trPr/>
        <w:tc>
          <w:tcPr>
            <w:tcW w:w="9746" w:type="dxa"/>
            <w:tcBorders>
              <w:top w:val="single" w:sz="4" w:space="0" w:color="2D4A2B"/>
              <w:start w:val="single" w:sz="4" w:space="0" w:color="2D4A2B"/>
              <w:bottom w:val="single" w:sz="4" w:space="0" w:color="2D4A2B"/>
              <w:end w:val="single" w:sz="4" w:space="0" w:color="2D4A2B"/>
            </w:tcBorders>
            <w:shd w:color="auto" w:fill="F9FBF7" w:val="clear"/>
          </w:tcPr>
          <w:p>
            <w:pPr>
              <w:pStyle w:val="Normal"/>
              <w:spacing w:before="0" w:after="200"/>
              <w:rPr>
                <w:i/>
                <w:color w:val="2D4A2B"/>
                <w:sz w:val="18"/>
              </w:rPr>
            </w:pPr>
            <w:r>
              <w:rPr>
                <w:i/>
                <w:color w:val="2D4A2B"/>
                <w:sz w:val="18"/>
              </w:rPr>
            </w:r>
          </w:p>
        </w:tc>
      </w:tr>
    </w:tbl>
    <w:p>
      <w:pPr>
        <w:pStyle w:val="Normal"/>
        <w:spacing w:before="240" w:after="80"/>
        <w:rPr/>
      </w:pPr>
      <w:r>
        <w:rPr>
          <w:rFonts w:ascii="Segoe UI Semibold" w:hAnsi="Segoe UI Semibold"/>
          <w:b/>
          <w:color w:val="2D4A2B"/>
          <w:sz w:val="26"/>
        </w:rPr>
        <w:t>4. Un aspecto ASG «material»</w:t>
      </w:r>
    </w:p>
    <w:p>
      <w:pPr>
        <w:pStyle w:val="Normal"/>
        <w:rPr/>
      </w:pPr>
      <w:r>
        <w:rPr>
          <w:color w:val="1E1E1E"/>
        </w:rPr>
        <w:t>Elige UN aspecto ASG que sea importante a la vez para tu empresa (riesgo u oportunidad de negocio) y para sus grupos de interés. Explica por qué es importante para ambos.</w:t>
      </w:r>
    </w:p>
    <w:tbl>
      <w:tblPr>
        <w:tblW w:w="9746"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9746"/>
      </w:tblGrid>
      <w:tr>
        <w:trPr/>
        <w:tc>
          <w:tcPr>
            <w:tcW w:w="9746" w:type="dxa"/>
            <w:tcBorders>
              <w:top w:val="single" w:sz="4" w:space="0" w:color="2D4A2B"/>
              <w:start w:val="single" w:sz="4" w:space="0" w:color="2D4A2B"/>
              <w:bottom w:val="single" w:sz="4" w:space="0" w:color="2D4A2B"/>
              <w:end w:val="single" w:sz="4" w:space="0" w:color="2D4A2B"/>
            </w:tcBorders>
            <w:shd w:color="auto" w:fill="F9FBF7" w:val="clear"/>
          </w:tcPr>
          <w:p>
            <w:pPr>
              <w:pStyle w:val="Normal"/>
              <w:rPr/>
            </w:pPr>
            <w:r>
              <w:rPr>
                <w:i/>
                <w:color w:val="2D4A2B"/>
                <w:sz w:val="18"/>
              </w:rPr>
              <w:t>Escribe aquí:</w:t>
            </w:r>
          </w:p>
          <w:p>
            <w:pPr>
              <w:pStyle w:val="Normal"/>
              <w:rPr/>
            </w:pPr>
            <w:r>
              <w:rPr/>
              <w:t>Para Logística: Reducir las emisiones ayuda a gastar menos combustible y ahorrar costes. También permite adaptarse a las nuevas normas ambientales y ofrecer servicios más sostenibles.</w:t>
            </w:r>
          </w:p>
          <w:p>
            <w:pPr>
              <w:pStyle w:val="Normal"/>
              <w:rPr/>
            </w:pPr>
            <w:r>
              <w:rPr/>
              <w:t>Para sus grupos de interés: Es importante porque clientes, empleados y la sociedad quieren reducir la contaminación y cuidar el medio ambiente. Además, algunos clientes buscan empresas de transporte más sostenibles.</w:t>
            </w:r>
          </w:p>
          <w:p>
            <w:pPr>
              <w:pStyle w:val="Normal"/>
              <w:widowControl/>
              <w:bidi w:val="0"/>
              <w:spacing w:lineRule="auto" w:line="276" w:before="0" w:after="200"/>
              <w:jc w:val="start"/>
              <w:rPr/>
            </w:pPr>
            <w:r>
              <w:rPr/>
            </w:r>
          </w:p>
        </w:tc>
      </w:tr>
    </w:tbl>
    <w:p>
      <w:pPr>
        <w:pStyle w:val="Normal"/>
        <w:spacing w:before="240" w:after="80"/>
        <w:rPr/>
      </w:pPr>
      <w:r>
        <w:rPr>
          <w:rFonts w:ascii="Segoe UI Semibold" w:hAnsi="Segoe UI Semibold"/>
          <w:b/>
          <w:color w:val="2D4A2B"/>
          <w:sz w:val="26"/>
        </w:rPr>
        <w:t>5. Control individual</w:t>
      </w:r>
    </w:p>
    <w:p>
      <w:pPr>
        <w:pStyle w:val="Normal"/>
        <w:rPr/>
      </w:pPr>
      <w:r>
        <w:rPr>
          <w:b/>
          <w:color w:val="1E1E1E"/>
        </w:rPr>
        <w:t>1. ¿Qué significan las siglas ASG?</w:t>
      </w:r>
    </w:p>
    <w:tbl>
      <w:tblPr>
        <w:tblW w:w="9746"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9746"/>
      </w:tblGrid>
      <w:tr>
        <w:trPr/>
        <w:tc>
          <w:tcPr>
            <w:tcW w:w="9746" w:type="dxa"/>
            <w:tcBorders>
              <w:top w:val="single" w:sz="4" w:space="0" w:color="2D4A2B"/>
              <w:start w:val="single" w:sz="4" w:space="0" w:color="2D4A2B"/>
              <w:bottom w:val="single" w:sz="4" w:space="0" w:color="2D4A2B"/>
              <w:end w:val="single" w:sz="4" w:space="0" w:color="2D4A2B"/>
            </w:tcBorders>
            <w:shd w:color="auto" w:fill="F9FBF7" w:val="clear"/>
          </w:tcPr>
          <w:p>
            <w:pPr>
              <w:pStyle w:val="Normal"/>
              <w:spacing w:before="0" w:after="200"/>
              <w:rPr>
                <w:sz w:val="24"/>
                <w:szCs w:val="24"/>
              </w:rPr>
            </w:pPr>
            <w:r>
              <w:rPr>
                <w:rFonts w:cs="Segoe UI" w:ascii="Segoe UI" w:hAnsi="Segoe UI"/>
                <w:color w:val="1D2125"/>
                <w:sz w:val="24"/>
                <w:szCs w:val="24"/>
                <w:shd w:fill="F8F9FA" w:val="clear"/>
              </w:rPr>
              <w:t xml:space="preserve">Ambiental, Social </w:t>
            </w:r>
            <w:r>
              <w:rPr>
                <w:rFonts w:cs="Segoe UI" w:ascii="Segoe UI" w:hAnsi="Segoe UI"/>
                <w:color w:val="1D2125"/>
                <w:sz w:val="24"/>
                <w:szCs w:val="24"/>
                <w:shd w:fill="F8F9FA" w:val="clear"/>
              </w:rPr>
              <w:t xml:space="preserve">y </w:t>
            </w:r>
            <w:r>
              <w:rPr>
                <w:rFonts w:cs="Segoe UI" w:ascii="Segoe UI" w:hAnsi="Segoe UI"/>
                <w:color w:val="1D2125"/>
                <w:sz w:val="24"/>
                <w:szCs w:val="24"/>
                <w:shd w:fill="F8F9FA" w:val="clear"/>
              </w:rPr>
              <w:t>Gobernanza</w:t>
            </w:r>
          </w:p>
        </w:tc>
      </w:tr>
    </w:tbl>
    <w:p>
      <w:pPr>
        <w:pStyle w:val="Normal"/>
        <w:rPr/>
      </w:pPr>
      <w:r>
        <w:rPr>
          <w:b/>
          <w:color w:val="1E1E1E"/>
        </w:rPr>
        <w:t>2. Cita un marco internacional de sostenibilidad (que no sean los ODS) y explica en una frase qué es.</w:t>
      </w:r>
    </w:p>
    <w:tbl>
      <w:tblPr>
        <w:tblW w:w="9746"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9746"/>
      </w:tblGrid>
      <w:tr>
        <w:trPr/>
        <w:tc>
          <w:tcPr>
            <w:tcW w:w="9746" w:type="dxa"/>
            <w:tcBorders>
              <w:top w:val="single" w:sz="4" w:space="0" w:color="2D4A2B"/>
              <w:start w:val="single" w:sz="4" w:space="0" w:color="2D4A2B"/>
              <w:bottom w:val="single" w:sz="4" w:space="0" w:color="2D4A2B"/>
              <w:end w:val="single" w:sz="4" w:space="0" w:color="2D4A2B"/>
            </w:tcBorders>
            <w:shd w:color="auto" w:fill="F9FBF7" w:val="clear"/>
          </w:tcPr>
          <w:p>
            <w:pPr>
              <w:pStyle w:val="Normal"/>
              <w:spacing w:before="0" w:after="200"/>
              <w:rPr/>
            </w:pPr>
            <w:r>
              <w:rPr>
                <w:rFonts w:cs="Segoe UI" w:ascii="Segoe UI" w:hAnsi="Segoe UI"/>
                <w:color w:val="0D0D0D"/>
                <w:sz w:val="24"/>
                <w:szCs w:val="24"/>
                <w:shd w:fill="FCFCFC" w:val="clear"/>
              </w:rPr>
              <w:t>El pacto mundial de la ONU, pretende alinear el sector privado sobre diez objetivos comunes, distribuidos entre</w:t>
            </w:r>
            <w:r>
              <w:rPr>
                <w:rFonts w:cs="Segoe UI" w:ascii="Segoe UI" w:hAnsi="Segoe UI"/>
                <w:color w:val="0D0D0D"/>
                <w:sz w:val="24"/>
                <w:szCs w:val="24"/>
                <w:shd w:fill="FCFCFC" w:val="clear"/>
              </w:rPr>
              <w:t xml:space="preserve"> las siguientes categorías: </w:t>
            </w:r>
            <w:r>
              <w:rPr>
                <w:rFonts w:cs="Segoe UI" w:ascii="Segoe UI" w:hAnsi="Segoe UI"/>
                <w:color w:val="0D0D0D"/>
                <w:sz w:val="24"/>
                <w:szCs w:val="24"/>
                <w:shd w:fill="FCFCFC" w:val="clear"/>
              </w:rPr>
              <w:t>Derechos humanos, trabajo, medio ambiente y anticorrupción.</w:t>
            </w:r>
          </w:p>
        </w:tc>
      </w:tr>
    </w:tbl>
    <w:p>
      <w:pPr>
        <w:pStyle w:val="Normal"/>
        <w:rPr/>
      </w:pPr>
      <w:r>
        <w:rPr>
          <w:b/>
          <w:color w:val="1E1E1E"/>
        </w:rPr>
        <w:t>3. ¿Qué es un grupo de interés (stakeholder)? Pon un ejemplo que no sea de tu empresa.</w:t>
      </w:r>
    </w:p>
    <w:tbl>
      <w:tblPr>
        <w:tblW w:w="9746"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9746"/>
      </w:tblGrid>
      <w:tr>
        <w:trPr/>
        <w:tc>
          <w:tcPr>
            <w:tcW w:w="9746" w:type="dxa"/>
            <w:tcBorders>
              <w:top w:val="single" w:sz="4" w:space="0" w:color="2D4A2B"/>
              <w:start w:val="single" w:sz="4" w:space="0" w:color="2D4A2B"/>
              <w:bottom w:val="single" w:sz="4" w:space="0" w:color="2D4A2B"/>
              <w:end w:val="single" w:sz="4" w:space="0" w:color="2D4A2B"/>
            </w:tcBorders>
            <w:shd w:color="auto" w:fill="F9FBF7" w:val="clear"/>
          </w:tcPr>
          <w:p>
            <w:pPr>
              <w:pStyle w:val="Normal"/>
              <w:rPr>
                <w:rFonts w:ascii="Segoe UI" w:hAnsi="Segoe UI"/>
              </w:rPr>
            </w:pPr>
            <w:r>
              <w:rPr>
                <w:rFonts w:cs="Arial" w:ascii="Segoe UI" w:hAnsi="Segoe UI"/>
                <w:sz w:val="24"/>
                <w:szCs w:val="24"/>
              </w:rPr>
              <w:t>S</w:t>
            </w:r>
            <w:r>
              <w:rPr>
                <w:rFonts w:cs="Arial" w:ascii="Segoe UI" w:hAnsi="Segoe UI"/>
                <w:sz w:val="24"/>
                <w:szCs w:val="24"/>
              </w:rPr>
              <w:t>on las organizaciones y / o personas afectadas por la actividad de nuestra empresa.</w:t>
            </w:r>
          </w:p>
          <w:p>
            <w:pPr>
              <w:pStyle w:val="Normal"/>
              <w:spacing w:before="0" w:after="200"/>
              <w:rPr>
                <w:rFonts w:ascii="Segoe UI" w:hAnsi="Segoe UI" w:cs="Arial"/>
                <w:sz w:val="24"/>
                <w:szCs w:val="24"/>
              </w:rPr>
            </w:pPr>
            <w:r>
              <w:rPr>
                <w:rFonts w:cs="Arial" w:ascii="Segoe UI" w:hAnsi="Segoe UI"/>
                <w:sz w:val="24"/>
                <w:szCs w:val="24"/>
              </w:rPr>
              <w:t>Un ejemplo podría ser la comunidad local de una planta de industria altamente contaminante, como la textil. Puntualizar que nuestro caso, la logística, también está recogida por la ONU como una de las industrias más contaminantes dado el uso de combustibles fósiles.</w:t>
            </w:r>
          </w:p>
        </w:tc>
      </w:tr>
    </w:tbl>
    <w:p>
      <w:pPr>
        <w:pStyle w:val="Normal"/>
        <w:rPr>
          <w:b/>
          <w:color w:val="1E1E1E"/>
        </w:rPr>
      </w:pPr>
      <w:r>
        <w:rPr>
          <w:b/>
          <w:color w:val="1E1E1E"/>
        </w:rPr>
      </w:r>
    </w:p>
    <w:p>
      <w:pPr>
        <w:pStyle w:val="Normal"/>
        <w:rPr>
          <w:b/>
          <w:color w:val="1E1E1E"/>
        </w:rPr>
      </w:pPr>
      <w:r>
        <w:rPr>
          <w:b/>
          <w:color w:val="1E1E1E"/>
        </w:rPr>
      </w:r>
      <w:r>
        <w:br w:type="page"/>
      </w:r>
    </w:p>
    <w:p>
      <w:pPr>
        <w:pStyle w:val="Normal"/>
        <w:spacing w:before="0" w:after="200"/>
        <w:rPr/>
      </w:pPr>
      <w:r>
        <w:rPr>
          <w:b/>
          <w:color w:val="1E1E1E"/>
        </w:rPr>
        <w:t>4. ¿Qué significa que un aspecto ASG sea «material»?</w:t>
      </w:r>
    </w:p>
    <w:tbl>
      <w:tblPr>
        <w:tblW w:w="9746"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9746"/>
      </w:tblGrid>
      <w:tr>
        <w:trPr/>
        <w:tc>
          <w:tcPr>
            <w:tcW w:w="9746" w:type="dxa"/>
            <w:tcBorders>
              <w:top w:val="single" w:sz="4" w:space="0" w:color="2D4A2B"/>
              <w:start w:val="single" w:sz="4" w:space="0" w:color="2D4A2B"/>
              <w:bottom w:val="single" w:sz="4" w:space="0" w:color="2D4A2B"/>
              <w:end w:val="single" w:sz="4" w:space="0" w:color="2D4A2B"/>
            </w:tcBorders>
            <w:shd w:color="auto" w:fill="F9FBF7" w:val="clear"/>
          </w:tcPr>
          <w:p>
            <w:pPr>
              <w:pStyle w:val="Normal"/>
              <w:spacing w:before="0" w:after="200"/>
              <w:rPr>
                <w:sz w:val="24"/>
                <w:szCs w:val="24"/>
              </w:rPr>
            </w:pPr>
            <w:r>
              <w:rPr>
                <w:sz w:val="24"/>
                <w:szCs w:val="24"/>
              </w:rPr>
              <w:t>Un ASG será “material” cuando guarde importancia tanto para la empresa como para sus grupos de interés.</w:t>
            </w:r>
          </w:p>
        </w:tc>
      </w:tr>
    </w:tbl>
    <w:p>
      <w:pPr>
        <w:pStyle w:val="Normal"/>
        <w:rPr/>
      </w:pPr>
      <w:r>
        <w:rPr/>
      </w:r>
    </w:p>
    <w:p>
      <w:pPr>
        <w:pStyle w:val="Normal"/>
        <w:widowControl/>
        <w:bidi w:val="0"/>
        <w:spacing w:lineRule="auto" w:line="276" w:before="0" w:after="20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47" w:right="1247" w:gutter="0" w:header="720" w:top="1020"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swiss"/>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egoe UI Semibold">
    <w:charset w:val="01"/>
    <w:family w:val="swiss"/>
    <w:pitch w:val="variable"/>
  </w:font>
  <w:font w:name="Arial">
    <w:charset w:val="01"/>
    <w:family w:val="swiss"/>
    <w:pitch w:val="variable"/>
  </w:font>
  <w:font w:name="Segoe U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i/>
        <w:color w:val="1E1E1E"/>
        <w:sz w:val="16"/>
      </w:rPr>
      <w:t>CIFP Santa Catalina  ·  Sostenibilidad Aplicada al Sistema Productivo (SASP)  ·  DAM2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i/>
        <w:color w:val="1E1E1E"/>
        <w:sz w:val="16"/>
      </w:rPr>
      <w:t>CIFP Santa Catalina  ·  Sostenibilidad Aplicada al Sistema Productivo (SASP)  ·  DAM2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40180" cy="468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440180" cy="46863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40180" cy="4686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1440180" cy="46863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EncabezadoCar" w:customStyle="1">
    <w:name w:val="Encabezado Car"/>
    <w:basedOn w:val="DefaultParagraphFont"/>
    <w:uiPriority w:val="99"/>
    <w:rsid w:val="00e618bf"/>
    <w:rPr/>
  </w:style>
  <w:style w:type="character" w:styleId="PiedepginaCar" w:customStyle="1">
    <w:name w:val="Pie de página Car"/>
    <w:basedOn w:val="DefaultParagraphFont"/>
    <w:uiPriority w:val="99"/>
    <w:rsid w:val="00e618bf"/>
    <w:rPr/>
  </w:style>
  <w:style w:type="character" w:styleId="Ttulo1Car" w:customStyle="1">
    <w:name w:val="Título 1 C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tuloCar" w:customStyle="1">
    <w:name w:val="Título C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rsid w:val="00aa1d8d"/>
    <w:rPr/>
  </w:style>
  <w:style w:type="character" w:styleId="Textoindependiente2Car" w:customStyle="1">
    <w:name w:val="Texto independiente 2 Car"/>
    <w:basedOn w:val="DefaultParagraphFont"/>
    <w:link w:val="BodyText2"/>
    <w:uiPriority w:val="99"/>
    <w:rsid w:val="00aa1d8d"/>
    <w:rPr/>
  </w:style>
  <w:style w:type="character" w:styleId="Textoindependiente3Car" w:customStyle="1">
    <w:name w:val="Texto independiente 3 Car"/>
    <w:basedOn w:val="DefaultParagraphFont"/>
    <w:link w:val="BodyText3"/>
    <w:uiPriority w:val="99"/>
    <w:rsid w:val="00aa1d8d"/>
    <w:rPr>
      <w:sz w:val="16"/>
      <w:szCs w:val="16"/>
    </w:rPr>
  </w:style>
  <w:style w:type="character" w:styleId="TextomacroCar" w:customStyle="1">
    <w:name w:val="Texto macro Car"/>
    <w:basedOn w:val="DefaultParagraphFont"/>
    <w:link w:val="MacroText"/>
    <w:uiPriority w:val="99"/>
    <w:rsid w:val="0029639d"/>
    <w:rPr>
      <w:rFonts w:ascii="Courier" w:hAnsi="Courier"/>
      <w:sz w:val="20"/>
      <w:szCs w:val="20"/>
    </w:rPr>
  </w:style>
  <w:style w:type="character" w:styleId="CitaCar" w:customStyle="1">
    <w:name w:val="Cita Car"/>
    <w:basedOn w:val="DefaultParagraphFont"/>
    <w:link w:val="Quote"/>
    <w:uiPriority w:val="29"/>
    <w:rsid w:val="00fc693f"/>
    <w:rPr>
      <w:i/>
      <w:iCs/>
      <w:color w:themeColor="text1" w:val="000000"/>
    </w:rPr>
  </w:style>
  <w:style w:type="character" w:styleId="Ttulo4Car" w:customStyle="1">
    <w:name w:val="Título 4 C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Cabeceraypieuser">
    <w:name w:val="Cabecera y pie (user)"/>
    <w:basedOn w:val="Normal"/>
    <w:pPr/>
    <w:rPr/>
  </w:style>
  <w:style w:type="paragraph" w:styleId="Cabeceraypie">
    <w:name w:val="Cabecera y pie"/>
    <w:basedOn w:val="Normal"/>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Textoindependiente2Car"/>
    <w:uiPriority w:val="99"/>
    <w:unhideWhenUsed/>
    <w:rsid w:val="00aa1d8d"/>
    <w:pPr>
      <w:spacing w:lineRule="auto" w:line="480" w:before="0" w:after="120"/>
    </w:pPr>
    <w:rPr/>
  </w:style>
  <w:style w:type="paragraph" w:styleId="BodyText3">
    <w:name w:val="Body Text 3"/>
    <w:basedOn w:val="Normal"/>
    <w:link w:val="Textoindependiente3C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paragraph" w:styleId="x1yc453h" w:customStyle="1">
    <w:name w:val="x1yc453h"/>
    <w:basedOn w:val="Normal"/>
    <w:rsid w:val="007d15d0"/>
    <w:pPr>
      <w:spacing w:lineRule="auto" w:line="240" w:beforeAutospacing="1" w:afterAutospacing="1"/>
    </w:pPr>
    <w:rPr>
      <w:rFonts w:ascii="Times New Roman" w:hAnsi="Times New Roman" w:eastAsia="Times New Roman" w:cs="Times New Roman"/>
      <w:sz w:val="24"/>
      <w:szCs w:val="24"/>
      <w:lang w:val="es-ES" w:eastAsia="es-ES"/>
    </w:rPr>
  </w:style>
  <w:style w:type="numbering" w:styleId="Ningunalistauser" w:default="1">
    <w:name w:val="Ninguna lista (user)"/>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LibreOffice/26.8.0.3$Windows_X86_64 LibreOffice_project/bce0998afefdbc355585ca324285661a2170ba77</Application>
  <AppVersion>15.0000</AppVersion>
  <Pages>3</Pages>
  <Words>482</Words>
  <Characters>2592</Characters>
  <CharactersWithSpaces>3048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2026-09-30T11:05:00Z</dcterms:created>
  <dc:creator>python-docx</dc:creator>
  <dc:description>generated by python-docx</dc:description>
  <dc:language>es-ES</dc:language>
  <cp:lastModifiedBy/>
  <dcterms:modified xsi:type="dcterms:W3CDTF">2026-10-02T09:04:12Z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