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line="264" w:lineRule="auto"/>
      </w:pPr>
      <w:r>
        <w:rPr>
          <w:rFonts w:ascii="Calibri" w:hAnsi="Calibri" w:eastAsia="Calibri"/>
          <w:b/>
          <w:i w:val="0"/>
          <w:color w:val="208C8C"/>
          <w:sz w:val="18"/>
        </w:rPr>
        <w:t>SALES FORCE AUTOMATION</w:t>
      </w:r>
    </w:p>
    <w:p>
      <w:pPr>
        <w:spacing w:before="0" w:after="40" w:line="264" w:lineRule="auto"/>
      </w:pPr>
      <w:r>
        <w:rPr>
          <w:rFonts w:ascii="Calibri" w:hAnsi="Calibri" w:eastAsia="Calibri"/>
          <w:b/>
          <w:i w:val="0"/>
          <w:color w:val="163A5F"/>
          <w:sz w:val="62"/>
        </w:rPr>
        <w:t>SalesGO</w:t>
      </w:r>
    </w:p>
    <w:p>
      <w:pPr>
        <w:spacing w:before="0" w:after="160" w:line="264" w:lineRule="auto"/>
      </w:pPr>
      <w:r>
        <w:rPr>
          <w:rFonts w:ascii="Calibri" w:hAnsi="Calibri" w:eastAsia="Calibri"/>
          <w:b/>
          <w:i w:val="0"/>
          <w:color w:val="246B9F"/>
          <w:sz w:val="34"/>
        </w:rPr>
        <w:t>Mobile Sales Force Automation</w:t>
      </w:r>
    </w:p>
    <w:p>
      <w:pPr>
        <w:spacing w:before="0" w:after="240" w:line="264" w:lineRule="auto"/>
      </w:pPr>
      <w:r>
        <w:rPr>
          <w:rFonts w:ascii="Calibri" w:hAnsi="Calibri" w:eastAsia="Calibri"/>
          <w:b w:val="0"/>
          <w:i w:val="0"/>
          <w:color w:val="5D6B78"/>
          <w:sz w:val="26"/>
        </w:rPr>
        <w:t>Profil Kapabilitas Produk</w:t>
      </w:r>
    </w:p>
    <w:tbl>
      <w:tblPr>
        <w:tblW w:type="dxa" w:w="9892"/>
        <w:jc w:val="left"/>
        <w:tblLayout w:type="fixed"/>
        <w:tblLook w:firstColumn="1" w:firstRow="1" w:lastColumn="0" w:lastRow="0" w:noHBand="0" w:noVBand="1" w:val="04A0"/>
        <w:tblInd w:w="0" w:type="dxa"/>
      </w:tblPr>
      <w:tblGrid>
        <w:gridCol w:w="9892"/>
      </w:tblGrid>
      <w:tr>
        <w:tc>
          <w:tcPr>
            <w:tcW w:type="dxa" w:w="9892"/>
            <w:shd w:fill="E8F4F3" w:val="clear"/>
            <w:tcBorders>
              <w:top w:val="single" w:sz="9" w:space="0" w:color="208C8C"/>
              <w:left w:val="single" w:sz="9" w:space="0" w:color="208C8C"/>
              <w:bottom w:val="single" w:sz="9" w:space="0" w:color="208C8C"/>
              <w:right w:val="single" w:sz="9" w:space="0" w:color="208C8C"/>
            </w:tcBorders>
            <w:tcMar>
              <w:top w:w="110" w:type="dxa"/>
              <w:start w:w="180" w:type="dxa"/>
              <w:bottom w:w="110" w:type="dxa"/>
              <w:end w:w="180" w:type="dxa"/>
            </w:tcMar>
          </w:tcPr>
          <w:p>
            <w:pPr>
              <w:spacing w:before="0" w:after="40" w:line="259" w:lineRule="auto"/>
            </w:pPr>
            <w:r>
              <w:rPr>
                <w:rFonts w:ascii="Calibri" w:hAnsi="Calibri" w:eastAsia="Calibri"/>
                <w:b/>
                <w:i w:val="0"/>
                <w:color w:val="208C8C"/>
                <w:sz w:val="19"/>
              </w:rPr>
              <w:t xml:space="preserve">UNTUK MANAJEMEN DISTRIBUTOR  </w:t>
            </w:r>
            <w:r>
              <w:rPr>
                <w:rFonts w:ascii="Calibri" w:hAnsi="Calibri" w:eastAsia="Calibri"/>
                <w:b w:val="0"/>
                <w:i w:val="0"/>
                <w:color w:val="203040"/>
                <w:sz w:val="19"/>
              </w:rPr>
              <w:t>Gambaran kapabilitas operasional untuk Owner, Direktur, General Manager, Sales Manager, dan Operational Manager.</w:t>
            </w:r>
          </w:p>
        </w:tc>
      </w:tr>
    </w:tbl>
    <w:p>
      <w:pPr>
        <w:spacing w:after="0"/>
      </w:pPr>
    </w:p>
    <w:p>
      <w:pPr>
        <w:spacing w:before="140" w:after="120" w:line="264" w:lineRule="auto"/>
      </w:pPr>
      <w:r>
        <w:rPr>
          <w:rFonts w:ascii="Calibri" w:hAnsi="Calibri" w:eastAsia="Calibri"/>
          <w:b w:val="0"/>
          <w:i w:val="0"/>
          <w:color w:val="203040"/>
          <w:sz w:val="22"/>
        </w:rPr>
        <w:t>SalesGO membantu sales lapangan mengambil order dan membuktikan kunjungan di lokasi outlet, termasuk saat tidak ada jaringan, lalu mengirim hasil kerja ke sistem distributor.</w:t>
      </w:r>
    </w:p>
    <w:p>
      <w:pPr>
        <w:jc w:val="right"/>
      </w:pPr>
      <w:r>
        <w:drawing>
          <wp:inline xmlns:a="http://schemas.openxmlformats.org/drawingml/2006/main" xmlns:pic="http://schemas.openxmlformats.org/drawingml/2006/picture">
            <wp:extent cx="4846320" cy="6849159"/>
            <wp:docPr id="1" name="Picture 1"/>
            <wp:cNvGraphicFramePr>
              <a:graphicFrameLocks noChangeAspect="1"/>
            </wp:cNvGraphicFramePr>
            <a:graphic>
              <a:graphicData uri="http://schemas.openxmlformats.org/drawingml/2006/picture">
                <pic:pic>
                  <pic:nvPicPr>
                    <pic:cNvPr id="0" name="salesgo-cover-illustration.png"/>
                    <pic:cNvPicPr/>
                  </pic:nvPicPr>
                  <pic:blipFill>
                    <a:blip r:embed="rId11"/>
                    <a:stretch>
                      <a:fillRect/>
                    </a:stretch>
                  </pic:blipFill>
                  <pic:spPr>
                    <a:xfrm>
                      <a:off x="0" y="0"/>
                      <a:ext cx="4846320" cy="6849159"/>
                    </a:xfrm>
                    <a:prstGeom prst="rect"/>
                  </pic:spPr>
                </pic:pic>
              </a:graphicData>
            </a:graphic>
          </wp:inline>
        </w:drawing>
      </w:r>
    </w:p>
    <w:p>
      <w:pPr>
        <w:spacing w:before="60" w:after="0" w:line="264" w:lineRule="auto"/>
      </w:pPr>
      <w:r>
        <w:rPr>
          <w:rFonts w:ascii="Calibri" w:hAnsi="Calibri" w:eastAsia="Calibri"/>
          <w:b/>
          <w:i w:val="0"/>
          <w:color w:val="208C8C"/>
          <w:sz w:val="16"/>
        </w:rPr>
        <w:t>ORDER LAPANGAN  •  KUNJUNGAN GPS  •  SINKRONISASI DATA</w:t>
      </w:r>
    </w:p>
    <w:p>
      <w:r>
        <w:br w:type="page"/>
      </w:r>
    </w:p>
    <w:p>
      <w:pPr>
        <w:spacing w:before="0" w:after="100" w:line="264" w:lineRule="auto"/>
      </w:pPr>
      <w:r>
        <w:rPr>
          <w:rFonts w:ascii="Calibri" w:hAnsi="Calibri" w:eastAsia="Calibri"/>
          <w:b/>
          <w:i w:val="0"/>
          <w:color w:val="208C8C"/>
          <w:sz w:val="16"/>
        </w:rPr>
        <w:t>01 / GAMBARAN PRODUK</w:t>
      </w:r>
    </w:p>
    <w:p>
      <w:pPr>
        <w:pStyle w:val="Heading1"/>
        <w:keepNext/>
      </w:pPr>
      <w:r>
        <w:rPr>
          <w:rFonts w:ascii="Calibri" w:hAnsi="Calibri" w:eastAsia="Calibri"/>
          <w:b/>
          <w:i w:val="0"/>
          <w:color w:val="163A5F"/>
          <w:sz w:val="34"/>
        </w:rPr>
        <w:t>Eksekusi sales lapangan yang terhubung ke operasi distributor</w:t>
      </w:r>
    </w:p>
    <w:p>
      <w:pPr>
        <w:spacing w:before="0" w:after="100" w:line="264" w:lineRule="auto"/>
      </w:pPr>
      <w:r>
        <w:rPr>
          <w:rFonts w:ascii="Calibri" w:hAnsi="Calibri" w:eastAsia="Calibri"/>
          <w:b w:val="0"/>
          <w:i w:val="0"/>
          <w:color w:val="203040"/>
          <w:sz w:val="20"/>
        </w:rPr>
        <w:t>SalesGO adalah aplikasi mobile untuk sales lapangan distributor. Sales dapat mengambil order pelanggan dan membuktikan kunjungan di lokasi outlet, kemudian mengirim hasil kerja ke sistem distributor.</w:t>
      </w:r>
    </w:p>
    <w:tbl>
      <w:tblPr>
        <w:tblStyle w:val="TableGrid"/>
        <w:tblW w:type="dxa" w:w="9892"/>
        <w:jc w:val="left"/>
        <w:tblLayout w:type="fixed"/>
        <w:tblLook w:firstColumn="1" w:firstRow="1" w:lastColumn="0" w:lastRow="0" w:noHBand="0" w:noVBand="1" w:val="04A0"/>
        <w:tblInd w:w="0" w:type="dxa"/>
      </w:tblPr>
      <w:tblGrid>
        <w:gridCol w:w="2150"/>
        <w:gridCol w:w="7742"/>
      </w:tblGrid>
      <w:tr>
        <w:trPr>
          <w:tblHeader w:val="true"/>
        </w:trPr>
        <w:tc>
          <w:tcPr>
            <w:tcW w:type="dxa" w:w="2150"/>
            <w:shd w:fill="163A5F" w:val="clear"/>
            <w:tcBorders>
              <w:top w:val="single" w:sz="6" w:space="0" w:color="163A5F"/>
              <w:left w:val="single" w:sz="6" w:space="0" w:color="163A5F"/>
              <w:bottom w:val="single" w:sz="6" w:space="0" w:color="163A5F"/>
              <w:right w:val="single" w:sz="6" w:space="0" w:color="163A5F"/>
            </w:tcBorders>
            <w:tcMar>
              <w:top w:w="90" w:type="dxa"/>
              <w:start w:w="110" w:type="dxa"/>
              <w:bottom w:w="90" w:type="dxa"/>
              <w:end w:w="110" w:type="dxa"/>
            </w:tcMar>
            <w:vAlign w:val="center"/>
          </w:tcPr>
          <w:p>
            <w:pPr>
              <w:spacing w:before="0" w:after="0" w:line="245" w:lineRule="auto"/>
            </w:pPr>
            <w:r>
              <w:rPr>
                <w:rFonts w:ascii="Calibri" w:hAnsi="Calibri" w:eastAsia="Calibri"/>
                <w:b/>
                <w:i w:val="0"/>
                <w:color w:val="FFFFFF"/>
                <w:sz w:val="16"/>
              </w:rPr>
              <w:t>Aspek</w:t>
            </w:r>
          </w:p>
        </w:tc>
        <w:tc>
          <w:tcPr>
            <w:tcW w:type="dxa" w:w="7742"/>
            <w:shd w:fill="163A5F" w:val="clear"/>
            <w:tcBorders>
              <w:top w:val="single" w:sz="6" w:space="0" w:color="163A5F"/>
              <w:left w:val="single" w:sz="6" w:space="0" w:color="163A5F"/>
              <w:bottom w:val="single" w:sz="6" w:space="0" w:color="163A5F"/>
              <w:right w:val="single" w:sz="6" w:space="0" w:color="163A5F"/>
            </w:tcBorders>
            <w:tcMar>
              <w:top w:w="90" w:type="dxa"/>
              <w:start w:w="110" w:type="dxa"/>
              <w:bottom w:w="90" w:type="dxa"/>
              <w:end w:w="110" w:type="dxa"/>
            </w:tcMar>
            <w:vAlign w:val="center"/>
          </w:tcPr>
          <w:p>
            <w:pPr>
              <w:spacing w:before="0" w:after="0" w:line="245" w:lineRule="auto"/>
            </w:pPr>
            <w:r>
              <w:rPr>
                <w:rFonts w:ascii="Calibri" w:hAnsi="Calibri" w:eastAsia="Calibri"/>
                <w:b/>
                <w:i w:val="0"/>
                <w:color w:val="FFFFFF"/>
                <w:sz w:val="16"/>
              </w:rPr>
              <w:t>Penjelasan</w:t>
            </w:r>
          </w:p>
        </w:tc>
      </w:tr>
      <w:tr>
        <w:tc>
          <w:tcPr>
            <w:tcW w:type="dxa" w:w="215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Apa itu SalesGO</w:t>
            </w:r>
          </w:p>
        </w:tc>
        <w:tc>
          <w:tcPr>
            <w:tcW w:type="dxa" w:w="774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Aplikasi Sales Force Automation (SFA) mobile untuk sales distributor di lapangan.</w:t>
            </w:r>
          </w:p>
        </w:tc>
      </w:tr>
      <w:tr>
        <w:tc>
          <w:tcPr>
            <w:tcW w:type="dxa" w:w="2150"/>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Pengguna utama</w:t>
            </w:r>
          </w:p>
        </w:tc>
        <w:tc>
          <w:tcPr>
            <w:tcW w:type="dxa" w:w="7742"/>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Sales lapangan (salesman / sales representative).</w:t>
            </w:r>
          </w:p>
        </w:tc>
      </w:tr>
      <w:tr>
        <w:tc>
          <w:tcPr>
            <w:tcW w:type="dxa" w:w="215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Penerima data di kantor</w:t>
            </w:r>
          </w:p>
        </w:tc>
        <w:tc>
          <w:tcPr>
            <w:tcW w:type="dxa" w:w="774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Admin sales / back-office menerima order, kunjungan, dan lokasi pelanggan yang sudah disinkronkan.</w:t>
            </w:r>
          </w:p>
        </w:tc>
      </w:tr>
      <w:tr>
        <w:tc>
          <w:tcPr>
            <w:tcW w:type="dxa" w:w="2150"/>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Cabang yang didukung</w:t>
            </w:r>
          </w:p>
        </w:tc>
        <w:tc>
          <w:tcPr>
            <w:tcW w:type="dxa" w:w="7742"/>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Operasi terikat depot/cabang: saat ini Jogja atau Magelang.</w:t>
            </w:r>
          </w:p>
        </w:tc>
      </w:tr>
    </w:tbl>
    <w:p>
      <w:pPr>
        <w:spacing w:after="20"/>
      </w:pPr>
    </w:p>
    <w:p>
      <w:pPr>
        <w:spacing w:before="40" w:after="60" w:line="264" w:lineRule="auto"/>
      </w:pPr>
      <w:r>
        <w:rPr>
          <w:rFonts w:ascii="Calibri" w:hAnsi="Calibri" w:eastAsia="Calibri"/>
          <w:b/>
          <w:i w:val="0"/>
          <w:color w:val="163A5F"/>
          <w:sz w:val="19"/>
        </w:rPr>
        <w:t>Aktivitas operasional yang didukung</w:t>
      </w:r>
    </w:p>
    <w:p>
      <w:pPr>
        <w:pStyle w:val="ListBullet"/>
        <w:spacing w:before="0" w:after="40" w:line="252" w:lineRule="auto"/>
      </w:pPr>
      <w:r>
        <w:rPr>
          <w:rFonts w:ascii="Calibri" w:hAnsi="Calibri" w:eastAsia="Calibri"/>
          <w:b w:val="0"/>
          <w:i w:val="0"/>
          <w:color w:val="203040"/>
          <w:sz w:val="19"/>
        </w:rPr>
        <w:t>Membuat dan menyelesaikan order penjualan di lapangan.</w:t>
      </w:r>
    </w:p>
    <w:p>
      <w:pPr>
        <w:pStyle w:val="ListBullet"/>
        <w:spacing w:before="0" w:after="40" w:line="252" w:lineRule="auto"/>
      </w:pPr>
      <w:r>
        <w:rPr>
          <w:rFonts w:ascii="Calibri" w:hAnsi="Calibri" w:eastAsia="Calibri"/>
          <w:b w:val="0"/>
          <w:i w:val="0"/>
          <w:color w:val="203040"/>
          <w:sz w:val="19"/>
        </w:rPr>
        <w:t>Melakukan check-in / check-out kunjungan pelanggan berbasis GPS.</w:t>
      </w:r>
    </w:p>
    <w:p>
      <w:pPr>
        <w:pStyle w:val="ListBullet"/>
        <w:spacing w:before="0" w:after="40" w:line="252" w:lineRule="auto"/>
      </w:pPr>
      <w:r>
        <w:rPr>
          <w:rFonts w:ascii="Calibri" w:hAnsi="Calibri" w:eastAsia="Calibri"/>
          <w:b w:val="0"/>
          <w:i w:val="0"/>
          <w:color w:val="203040"/>
          <w:sz w:val="19"/>
        </w:rPr>
        <w:t>Melengkapi koordinat lokasi outlet yang belum memiliki pin GPS.</w:t>
      </w:r>
    </w:p>
    <w:p>
      <w:pPr>
        <w:pStyle w:val="ListBullet"/>
        <w:spacing w:before="0" w:after="40" w:line="252" w:lineRule="auto"/>
      </w:pPr>
      <w:r>
        <w:rPr>
          <w:rFonts w:ascii="Calibri" w:hAnsi="Calibri" w:eastAsia="Calibri"/>
          <w:b w:val="0"/>
          <w:i w:val="0"/>
          <w:color w:val="203040"/>
          <w:sz w:val="19"/>
        </w:rPr>
        <w:t>Mengunduh data master untuk kerja offline dan mengunggah hasil kerja ke sistem distributor.</w:t>
      </w:r>
    </w:p>
    <w:p>
      <w:pPr>
        <w:pStyle w:val="ListBullet"/>
        <w:spacing w:before="0" w:after="40" w:line="252" w:lineRule="auto"/>
      </w:pPr>
      <w:r>
        <w:rPr>
          <w:rFonts w:ascii="Calibri" w:hAnsi="Calibri" w:eastAsia="Calibri"/>
          <w:b w:val="0"/>
          <w:i w:val="0"/>
          <w:color w:val="203040"/>
          <w:sz w:val="19"/>
        </w:rPr>
        <w:t>Melihat ringkasan order harian di perangkat sales.</w:t>
      </w:r>
    </w:p>
    <w:tbl>
      <w:tblPr>
        <w:tblW w:type="dxa" w:w="9892"/>
        <w:jc w:val="left"/>
        <w:tblLayout w:type="fixed"/>
        <w:tblLook w:firstColumn="1" w:firstRow="1" w:lastColumn="0" w:lastRow="0" w:noHBand="0" w:noVBand="1" w:val="04A0"/>
        <w:tblInd w:w="0" w:type="dxa"/>
      </w:tblPr>
      <w:tblGrid>
        <w:gridCol w:w="9892"/>
      </w:tblGrid>
      <w:tr>
        <w:tc>
          <w:tcPr>
            <w:tcW w:type="dxa" w:w="9892"/>
            <w:shd w:fill="E8F0F6" w:val="clear"/>
            <w:tcBorders>
              <w:top w:val="single" w:sz="9" w:space="0" w:color="C8782B"/>
              <w:left w:val="single" w:sz="9" w:space="0" w:color="C8782B"/>
              <w:bottom w:val="single" w:sz="9" w:space="0" w:color="C8782B"/>
              <w:right w:val="single" w:sz="9" w:space="0" w:color="C8782B"/>
            </w:tcBorders>
            <w:tcMar>
              <w:top w:w="110" w:type="dxa"/>
              <w:start w:w="180" w:type="dxa"/>
              <w:bottom w:w="110" w:type="dxa"/>
              <w:end w:w="180" w:type="dxa"/>
            </w:tcMar>
          </w:tcPr>
          <w:p>
            <w:pPr>
              <w:spacing w:before="0" w:after="40" w:line="259" w:lineRule="auto"/>
            </w:pPr>
            <w:r>
              <w:rPr>
                <w:rFonts w:ascii="Calibri" w:hAnsi="Calibri" w:eastAsia="Calibri"/>
                <w:b/>
                <w:i w:val="0"/>
                <w:color w:val="C8782B"/>
                <w:sz w:val="19"/>
              </w:rPr>
              <w:t xml:space="preserve">RUANG LINGKUP  </w:t>
            </w:r>
            <w:r>
              <w:rPr>
                <w:rFonts w:ascii="Calibri" w:hAnsi="Calibri" w:eastAsia="Calibri"/>
                <w:b w:val="0"/>
                <w:i w:val="0"/>
                <w:color w:val="203040"/>
                <w:sz w:val="19"/>
              </w:rPr>
              <w:t>SalesGO mendukung eksekusi sales lapangan (order dan kunjungan). Produk ini tidak mencakup penagihan piutang, pengiriman barang, operasi gudang, atau mesin promosi.</w:t>
            </w:r>
          </w:p>
        </w:tc>
      </w:tr>
    </w:tbl>
    <w:p>
      <w:pPr>
        <w:spacing w:after="0"/>
      </w:pPr>
    </w:p>
    <w:p>
      <w:pPr>
        <w:pStyle w:val="Heading2"/>
        <w:keepNext/>
      </w:pPr>
      <w:r>
        <w:rPr>
          <w:rFonts w:ascii="Calibri" w:hAnsi="Calibri" w:eastAsia="Calibri"/>
          <w:b/>
          <w:i w:val="0"/>
          <w:color w:val="246B9F"/>
          <w:sz w:val="25"/>
        </w:rPr>
        <w:t>Peta kapabilitas SalesGO</w:t>
      </w:r>
    </w:p>
    <w:p>
      <w:pPr>
        <w:spacing w:before="0" w:after="0" w:line="264" w:lineRule="auto"/>
        <w:jc w:val="center"/>
      </w:pPr>
      <w:r>
        <w:drawing>
          <wp:inline xmlns:a="http://schemas.openxmlformats.org/drawingml/2006/main" xmlns:pic="http://schemas.openxmlformats.org/drawingml/2006/picture">
            <wp:extent cx="6080760" cy="2888361"/>
            <wp:docPr id="2" name="Picture 2"/>
            <wp:cNvGraphicFramePr>
              <a:graphicFrameLocks noChangeAspect="1"/>
            </wp:cNvGraphicFramePr>
            <a:graphic>
              <a:graphicData uri="http://schemas.openxmlformats.org/drawingml/2006/picture">
                <pic:pic>
                  <pic:nvPicPr>
                    <pic:cNvPr id="0" name="capability-map.png"/>
                    <pic:cNvPicPr/>
                  </pic:nvPicPr>
                  <pic:blipFill>
                    <a:blip r:embed="rId12"/>
                    <a:stretch>
                      <a:fillRect/>
                    </a:stretch>
                  </pic:blipFill>
                  <pic:spPr>
                    <a:xfrm>
                      <a:off x="0" y="0"/>
                      <a:ext cx="6080760" cy="2888361"/>
                    </a:xfrm>
                    <a:prstGeom prst="rect"/>
                  </pic:spPr>
                </pic:pic>
              </a:graphicData>
            </a:graphic>
          </wp:inline>
        </w:drawing>
      </w:r>
    </w:p>
    <w:p>
      <w:r>
        <w:br w:type="page"/>
      </w:r>
    </w:p>
    <w:p>
      <w:pPr>
        <w:spacing w:before="0" w:after="100" w:line="264" w:lineRule="auto"/>
      </w:pPr>
      <w:r>
        <w:rPr>
          <w:rFonts w:ascii="Calibri" w:hAnsi="Calibri" w:eastAsia="Calibri"/>
          <w:b/>
          <w:i w:val="0"/>
          <w:color w:val="208C8C"/>
          <w:sz w:val="16"/>
        </w:rPr>
        <w:t>02 / NILAI OPERASIONAL</w:t>
      </w:r>
    </w:p>
    <w:p>
      <w:pPr>
        <w:pStyle w:val="Heading1"/>
        <w:keepNext/>
      </w:pPr>
      <w:r>
        <w:rPr>
          <w:rFonts w:ascii="Calibri" w:hAnsi="Calibri" w:eastAsia="Calibri"/>
          <w:b/>
          <w:i w:val="0"/>
          <w:color w:val="163A5F"/>
          <w:sz w:val="34"/>
        </w:rPr>
        <w:t>Tantangan distributor yang didukung</w:t>
      </w:r>
    </w:p>
    <w:tbl>
      <w:tblPr>
        <w:tblStyle w:val="TableGrid"/>
        <w:tblW w:type="dxa" w:w="9892"/>
        <w:jc w:val="left"/>
        <w:tblLayout w:type="fixed"/>
        <w:tblLook w:firstColumn="1" w:firstRow="1" w:lastColumn="0" w:lastRow="0" w:noHBand="0" w:noVBand="1" w:val="04A0"/>
        <w:tblInd w:w="0" w:type="dxa"/>
      </w:tblPr>
      <w:tblGrid>
        <w:gridCol w:w="2500"/>
        <w:gridCol w:w="3400"/>
        <w:gridCol w:w="3992"/>
      </w:tblGrid>
      <w:tr>
        <w:trPr>
          <w:tblHeader w:val="true"/>
        </w:trPr>
        <w:tc>
          <w:tcPr>
            <w:tcW w:type="dxa" w:w="2500"/>
            <w:shd w:fill="163A5F" w:val="clear"/>
            <w:tcBorders>
              <w:top w:val="single" w:sz="6" w:space="0" w:color="163A5F"/>
              <w:left w:val="single" w:sz="6" w:space="0" w:color="163A5F"/>
              <w:bottom w:val="single" w:sz="6" w:space="0" w:color="163A5F"/>
              <w:right w:val="single" w:sz="6" w:space="0" w:color="163A5F"/>
            </w:tcBorders>
            <w:tcMar>
              <w:top w:w="90" w:type="dxa"/>
              <w:start w:w="110" w:type="dxa"/>
              <w:bottom w:w="90" w:type="dxa"/>
              <w:end w:w="110" w:type="dxa"/>
            </w:tcMar>
            <w:vAlign w:val="center"/>
          </w:tcPr>
          <w:p>
            <w:pPr>
              <w:spacing w:before="0" w:after="0" w:line="245" w:lineRule="auto"/>
            </w:pPr>
            <w:r>
              <w:rPr>
                <w:rFonts w:ascii="Calibri" w:hAnsi="Calibri" w:eastAsia="Calibri"/>
                <w:b/>
                <w:i w:val="0"/>
                <w:color w:val="FFFFFF"/>
                <w:sz w:val="15"/>
              </w:rPr>
              <w:t>Tantangan operasional</w:t>
            </w:r>
          </w:p>
        </w:tc>
        <w:tc>
          <w:tcPr>
            <w:tcW w:type="dxa" w:w="3400"/>
            <w:shd w:fill="163A5F" w:val="clear"/>
            <w:tcBorders>
              <w:top w:val="single" w:sz="6" w:space="0" w:color="163A5F"/>
              <w:left w:val="single" w:sz="6" w:space="0" w:color="163A5F"/>
              <w:bottom w:val="single" w:sz="6" w:space="0" w:color="163A5F"/>
              <w:right w:val="single" w:sz="6" w:space="0" w:color="163A5F"/>
            </w:tcBorders>
            <w:tcMar>
              <w:top w:w="90" w:type="dxa"/>
              <w:start w:w="110" w:type="dxa"/>
              <w:bottom w:w="90" w:type="dxa"/>
              <w:end w:w="110" w:type="dxa"/>
            </w:tcMar>
            <w:vAlign w:val="center"/>
          </w:tcPr>
          <w:p>
            <w:pPr>
              <w:spacing w:before="0" w:after="0" w:line="245" w:lineRule="auto"/>
            </w:pPr>
            <w:r>
              <w:rPr>
                <w:rFonts w:ascii="Calibri" w:hAnsi="Calibri" w:eastAsia="Calibri"/>
                <w:b/>
                <w:i w:val="0"/>
                <w:color w:val="FFFFFF"/>
                <w:sz w:val="15"/>
              </w:rPr>
              <w:t>Dampak di lapangan</w:t>
            </w:r>
          </w:p>
        </w:tc>
        <w:tc>
          <w:tcPr>
            <w:tcW w:type="dxa" w:w="3992"/>
            <w:shd w:fill="163A5F" w:val="clear"/>
            <w:tcBorders>
              <w:top w:val="single" w:sz="6" w:space="0" w:color="163A5F"/>
              <w:left w:val="single" w:sz="6" w:space="0" w:color="163A5F"/>
              <w:bottom w:val="single" w:sz="6" w:space="0" w:color="163A5F"/>
              <w:right w:val="single" w:sz="6" w:space="0" w:color="163A5F"/>
            </w:tcBorders>
            <w:tcMar>
              <w:top w:w="90" w:type="dxa"/>
              <w:start w:w="110" w:type="dxa"/>
              <w:bottom w:w="90" w:type="dxa"/>
              <w:end w:w="110" w:type="dxa"/>
            </w:tcMar>
            <w:vAlign w:val="center"/>
          </w:tcPr>
          <w:p>
            <w:pPr>
              <w:spacing w:before="0" w:after="0" w:line="245" w:lineRule="auto"/>
            </w:pPr>
            <w:r>
              <w:rPr>
                <w:rFonts w:ascii="Calibri" w:hAnsi="Calibri" w:eastAsia="Calibri"/>
                <w:b/>
                <w:i w:val="0"/>
                <w:color w:val="FFFFFF"/>
                <w:sz w:val="15"/>
              </w:rPr>
              <w:t>Dukungan SalesGO</w:t>
            </w:r>
          </w:p>
        </w:tc>
      </w:tr>
      <w:tr>
        <w:tc>
          <w:tcPr>
            <w:tcW w:type="dxa" w:w="250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Order masih dicatat manual (kertas / catatan terpisah)</w:t>
            </w:r>
          </w:p>
        </w:tc>
        <w:tc>
          <w:tcPr>
            <w:tcW w:type="dxa" w:w="340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Order baru diolah setelah sales kembali ke kantor; risiko salah tulis dan penundaan fulfillment.</w:t>
            </w:r>
          </w:p>
        </w:tc>
        <w:tc>
          <w:tcPr>
            <w:tcW w:type="dxa" w:w="399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Order dibuat di perangkat, offline, lalu diunggah ke sistem.</w:t>
            </w:r>
          </w:p>
        </w:tc>
      </w:tr>
      <w:tr>
        <w:tc>
          <w:tcPr>
            <w:tcW w:type="dxa" w:w="2500"/>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Kunjungan pelanggan sulit diverifikasi</w:t>
            </w:r>
          </w:p>
        </w:tc>
        <w:tc>
          <w:tcPr>
            <w:tcW w:type="dxa" w:w="3400"/>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Sulit memastikan sales benar-benar datang ke outlet.</w:t>
            </w:r>
          </w:p>
        </w:tc>
        <w:tc>
          <w:tcPr>
            <w:tcW w:type="dxa" w:w="3992"/>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Check-in GPS hanya untuk pelanggan dalam radius 100 meter.</w:t>
            </w:r>
          </w:p>
        </w:tc>
      </w:tr>
      <w:tr>
        <w:tc>
          <w:tcPr>
            <w:tcW w:type="dxa" w:w="250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Lokasi outlet tidak terdokumentasi dengan baik</w:t>
            </w:r>
          </w:p>
        </w:tc>
        <w:tc>
          <w:tcPr>
            <w:tcW w:type="dxa" w:w="340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Sulit menavigasi, memverifikasi kunjungan, dan membangun data lokasi.</w:t>
            </w:r>
          </w:p>
        </w:tc>
        <w:tc>
          <w:tcPr>
            <w:tcW w:type="dxa" w:w="399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Registrasi GPS outlet dari lapangan bila belum ada pin.</w:t>
            </w:r>
          </w:p>
        </w:tc>
      </w:tr>
      <w:tr>
        <w:tc>
          <w:tcPr>
            <w:tcW w:type="dxa" w:w="2500"/>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Aktivitas sales baru diketahui setelah kembali ke kantor</w:t>
            </w:r>
          </w:p>
        </w:tc>
        <w:tc>
          <w:tcPr>
            <w:tcW w:type="dxa" w:w="3400"/>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Supervisi bergantung laporan lisan atau rekap kertas.</w:t>
            </w:r>
          </w:p>
        </w:tc>
        <w:tc>
          <w:tcPr>
            <w:tcW w:type="dxa" w:w="3992"/>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Jejak kunjungan dan order tersinkron ke sistem distributor.</w:t>
            </w:r>
          </w:p>
        </w:tc>
      </w:tr>
      <w:tr>
        <w:tc>
          <w:tcPr>
            <w:tcW w:type="dxa" w:w="250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Order memakai satuan besar-kecil, bonus, dan diskon berjenjang</w:t>
            </w:r>
          </w:p>
        </w:tc>
        <w:tc>
          <w:tcPr>
            <w:tcW w:type="dxa" w:w="340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Catatan lapangan sering tidak lengkap atau harus dihitung ulang di kantor.</w:t>
            </w:r>
          </w:p>
        </w:tc>
        <w:tc>
          <w:tcPr>
            <w:tcW w:type="dxa" w:w="399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Input qty besar/kecil, bonus, dan hingga empat tingkat diskon per baris.</w:t>
            </w:r>
          </w:p>
        </w:tc>
      </w:tr>
    </w:tbl>
    <w:p>
      <w:pPr>
        <w:spacing w:after="20"/>
      </w:pPr>
    </w:p>
    <w:p>
      <w:pPr>
        <w:pStyle w:val="Heading1"/>
        <w:keepNext/>
      </w:pPr>
      <w:r>
        <w:rPr>
          <w:rFonts w:ascii="Calibri" w:hAnsi="Calibri" w:eastAsia="Calibri"/>
          <w:b/>
          <w:i w:val="0"/>
          <w:color w:val="163A5F"/>
          <w:sz w:val="34"/>
        </w:rPr>
        <w:t>Kapabilitas utama</w:t>
      </w:r>
    </w:p>
    <w:p>
      <w:pPr>
        <w:pStyle w:val="Heading2"/>
        <w:keepNext/>
      </w:pPr>
      <w:r>
        <w:rPr>
          <w:rFonts w:ascii="Calibri" w:hAnsi="Calibri" w:eastAsia="Calibri"/>
          <w:b/>
          <w:i w:val="0"/>
          <w:color w:val="246B9F"/>
          <w:sz w:val="25"/>
        </w:rPr>
        <w:t>3.1 Otomasi Pengambilan Order</w:t>
      </w:r>
    </w:p>
    <w:tbl>
      <w:tblPr>
        <w:tblStyle w:val="TableGrid"/>
        <w:tblW w:type="dxa" w:w="9892"/>
        <w:jc w:val="left"/>
        <w:tblLayout w:type="fixed"/>
        <w:tblLook w:firstColumn="1" w:firstRow="1" w:lastColumn="0" w:lastRow="0" w:noHBand="0" w:noVBand="1" w:val="04A0"/>
        <w:tblInd w:w="0" w:type="dxa"/>
      </w:tblPr>
      <w:tblGrid>
        <w:gridCol w:w="1900"/>
        <w:gridCol w:w="7992"/>
      </w:tblGrid>
      <w:tr>
        <w:tc>
          <w:tcPr>
            <w:tcW w:type="dxa" w:w="1900"/>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shd w:fill="E8F0F6" w:val="clear"/>
            <w:vAlign w:val="center"/>
          </w:tcPr>
          <w:p>
            <w:pPr>
              <w:spacing w:before="0" w:after="0" w:line="245" w:lineRule="auto"/>
            </w:pPr>
            <w:r>
              <w:rPr>
                <w:rFonts w:ascii="Calibri" w:hAnsi="Calibri" w:eastAsia="Calibri"/>
                <w:b/>
                <w:i w:val="0"/>
                <w:color w:val="203040"/>
                <w:sz w:val="16"/>
              </w:rPr>
              <w:t>Tujuan bisnis</w:t>
            </w:r>
          </w:p>
        </w:tc>
        <w:tc>
          <w:tcPr>
            <w:tcW w:type="dxa" w:w="7992"/>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vAlign w:val="center"/>
          </w:tcPr>
          <w:p>
            <w:pPr>
              <w:spacing w:before="0" w:after="0" w:line="245" w:lineRule="auto"/>
            </w:pPr>
            <w:r>
              <w:rPr>
                <w:rFonts w:ascii="Calibri" w:hAnsi="Calibri" w:eastAsia="Calibri"/>
                <w:b w:val="0"/>
                <w:i w:val="0"/>
                <w:color w:val="203040"/>
                <w:sz w:val="16"/>
              </w:rPr>
              <w:t>Mengubah permintaan pelanggan di lapangan menjadi order terstruktur yang siap diproses kantor.</w:t>
            </w:r>
          </w:p>
        </w:tc>
      </w:tr>
      <w:tr>
        <w:tc>
          <w:tcPr>
            <w:tcW w:type="dxa" w:w="1900"/>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shd w:fill="E8F0F6" w:val="clear"/>
            <w:vAlign w:val="center"/>
          </w:tcPr>
          <w:p>
            <w:pPr>
              <w:spacing w:before="0" w:after="0" w:line="245" w:lineRule="auto"/>
            </w:pPr>
            <w:r>
              <w:rPr>
                <w:rFonts w:ascii="Calibri" w:hAnsi="Calibri" w:eastAsia="Calibri"/>
                <w:b/>
                <w:i w:val="0"/>
                <w:color w:val="203040"/>
                <w:sz w:val="16"/>
              </w:rPr>
              <w:t>Penggunaan operasional</w:t>
            </w:r>
          </w:p>
        </w:tc>
        <w:tc>
          <w:tcPr>
            <w:tcW w:type="dxa" w:w="7992"/>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vAlign w:val="center"/>
          </w:tcPr>
          <w:p>
            <w:pPr>
              <w:spacing w:before="0" w:after="0" w:line="245" w:lineRule="auto"/>
            </w:pPr>
            <w:r>
              <w:rPr>
                <w:rFonts w:ascii="Calibri" w:hAnsi="Calibri" w:eastAsia="Calibri"/>
                <w:b w:val="0"/>
                <w:i w:val="0"/>
                <w:color w:val="203040"/>
                <w:sz w:val="16"/>
              </w:rPr>
              <w:t>Sales membuat order offline, memilih pelanggan dan salesman, menambah baris produk (qty besar/kecil, bonus, diskon berjenjang), menambahkan catatan untuk admin bila perlu, lalu menandai order siap dikirim.</w:t>
            </w:r>
          </w:p>
        </w:tc>
      </w:tr>
      <w:tr>
        <w:tc>
          <w:tcPr>
            <w:tcW w:type="dxa" w:w="1900"/>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shd w:fill="E8F0F6" w:val="clear"/>
            <w:vAlign w:val="center"/>
          </w:tcPr>
          <w:p>
            <w:pPr>
              <w:spacing w:before="0" w:after="0" w:line="245" w:lineRule="auto"/>
            </w:pPr>
            <w:r>
              <w:rPr>
                <w:rFonts w:ascii="Calibri" w:hAnsi="Calibri" w:eastAsia="Calibri"/>
                <w:b/>
                <w:i w:val="0"/>
                <w:color w:val="203040"/>
                <w:sz w:val="16"/>
              </w:rPr>
              <w:t>Manfaat bisnis</w:t>
            </w:r>
          </w:p>
        </w:tc>
        <w:tc>
          <w:tcPr>
            <w:tcW w:type="dxa" w:w="7992"/>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vAlign w:val="center"/>
          </w:tcPr>
          <w:p>
            <w:pPr>
              <w:spacing w:before="0" w:after="0" w:line="245" w:lineRule="auto"/>
            </w:pPr>
            <w:r>
              <w:rPr>
                <w:rFonts w:ascii="Calibri" w:hAnsi="Calibri" w:eastAsia="Calibri"/>
                <w:b w:val="0"/>
                <w:i w:val="0"/>
                <w:color w:val="203040"/>
                <w:sz w:val="16"/>
              </w:rPr>
              <w:t>Order masuk sistem tanpa menunggu sales kembali ke kantor; detail qty, bonus, dan diskon sudah tercatat sesuai praktik distributor.</w:t>
            </w:r>
          </w:p>
        </w:tc>
      </w:tr>
    </w:tbl>
    <w:p>
      <w:pPr>
        <w:spacing w:before="40" w:after="60" w:line="264" w:lineRule="auto"/>
      </w:pPr>
      <w:r>
        <w:rPr>
          <w:rFonts w:ascii="Calibri" w:hAnsi="Calibri" w:eastAsia="Calibri"/>
          <w:b/>
          <w:i w:val="0"/>
          <w:color w:val="163A5F"/>
          <w:sz w:val="19"/>
        </w:rPr>
        <w:t>Yang tersedia dalam kapabilitas ini</w:t>
      </w:r>
    </w:p>
    <w:p>
      <w:pPr>
        <w:pStyle w:val="ListBullet"/>
        <w:spacing w:before="0" w:after="40" w:line="252" w:lineRule="auto"/>
      </w:pPr>
      <w:r>
        <w:rPr>
          <w:rFonts w:ascii="Calibri" w:hAnsi="Calibri" w:eastAsia="Calibri"/>
          <w:b w:val="0"/>
          <w:i w:val="0"/>
          <w:color w:val="203040"/>
          <w:sz w:val="19"/>
        </w:rPr>
        <w:t>Order offline: buat, edit, selesai / buka kembali.</w:t>
      </w:r>
    </w:p>
    <w:p>
      <w:pPr>
        <w:pStyle w:val="ListBullet"/>
        <w:spacing w:before="0" w:after="40" w:line="252" w:lineRule="auto"/>
      </w:pPr>
      <w:r>
        <w:rPr>
          <w:rFonts w:ascii="Calibri" w:hAnsi="Calibri" w:eastAsia="Calibri"/>
          <w:b w:val="0"/>
          <w:i w:val="0"/>
          <w:color w:val="203040"/>
          <w:sz w:val="19"/>
        </w:rPr>
        <w:t>Qty besar-kecil, bonus, diskon berjenjang hingga 4 tingkat.</w:t>
      </w:r>
    </w:p>
    <w:p>
      <w:pPr>
        <w:pStyle w:val="ListBullet"/>
        <w:spacing w:before="0" w:after="40" w:line="252" w:lineRule="auto"/>
      </w:pPr>
      <w:r>
        <w:rPr>
          <w:rFonts w:ascii="Calibri" w:hAnsi="Calibri" w:eastAsia="Calibri"/>
          <w:b w:val="0"/>
          <w:i w:val="0"/>
          <w:color w:val="203040"/>
          <w:sz w:val="19"/>
        </w:rPr>
        <w:t>Catatan untuk admin; atribusi salesman; terikat cabang/depot.</w:t>
      </w:r>
    </w:p>
    <w:p>
      <w:pPr>
        <w:pStyle w:val="ListBullet"/>
        <w:spacing w:before="0" w:after="40" w:line="252" w:lineRule="auto"/>
      </w:pPr>
      <w:r>
        <w:rPr>
          <w:rFonts w:ascii="Calibri" w:hAnsi="Calibri" w:eastAsia="Calibri"/>
          <w:b w:val="0"/>
          <w:i w:val="0"/>
          <w:color w:val="203040"/>
          <w:sz w:val="19"/>
        </w:rPr>
        <w:t>Status: dikerjakan -&gt; siap sync -&gt; terkirim.</w:t>
      </w:r>
    </w:p>
    <w:p>
      <w:pPr>
        <w:pStyle w:val="Heading2"/>
        <w:keepNext/>
      </w:pPr>
      <w:r>
        <w:rPr>
          <w:rFonts w:ascii="Calibri" w:hAnsi="Calibri" w:eastAsia="Calibri"/>
          <w:b/>
          <w:i w:val="0"/>
          <w:color w:val="246B9F"/>
          <w:sz w:val="25"/>
        </w:rPr>
        <w:t>3.2 Manajemen Kunjungan Pelanggan</w:t>
      </w:r>
    </w:p>
    <w:tbl>
      <w:tblPr>
        <w:tblStyle w:val="TableGrid"/>
        <w:tblW w:type="dxa" w:w="9892"/>
        <w:jc w:val="left"/>
        <w:tblLayout w:type="fixed"/>
        <w:tblLook w:firstColumn="1" w:firstRow="1" w:lastColumn="0" w:lastRow="0" w:noHBand="0" w:noVBand="1" w:val="04A0"/>
        <w:tblInd w:w="0" w:type="dxa"/>
      </w:tblPr>
      <w:tblGrid>
        <w:gridCol w:w="1900"/>
        <w:gridCol w:w="7992"/>
      </w:tblGrid>
      <w:tr>
        <w:tc>
          <w:tcPr>
            <w:tcW w:type="dxa" w:w="1900"/>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shd w:fill="E8F0F6" w:val="clear"/>
            <w:vAlign w:val="center"/>
          </w:tcPr>
          <w:p>
            <w:pPr>
              <w:spacing w:before="0" w:after="0" w:line="245" w:lineRule="auto"/>
            </w:pPr>
            <w:r>
              <w:rPr>
                <w:rFonts w:ascii="Calibri" w:hAnsi="Calibri" w:eastAsia="Calibri"/>
                <w:b/>
                <w:i w:val="0"/>
                <w:color w:val="203040"/>
                <w:sz w:val="16"/>
              </w:rPr>
              <w:t>Tujuan bisnis</w:t>
            </w:r>
          </w:p>
        </w:tc>
        <w:tc>
          <w:tcPr>
            <w:tcW w:type="dxa" w:w="7992"/>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vAlign w:val="center"/>
          </w:tcPr>
          <w:p>
            <w:pPr>
              <w:spacing w:before="0" w:after="0" w:line="245" w:lineRule="auto"/>
            </w:pPr>
            <w:r>
              <w:rPr>
                <w:rFonts w:ascii="Calibri" w:hAnsi="Calibri" w:eastAsia="Calibri"/>
                <w:b w:val="0"/>
                <w:i w:val="0"/>
                <w:color w:val="203040"/>
                <w:sz w:val="16"/>
              </w:rPr>
              <w:t>Membuktikan bahwa sales berada di lokasi outlet pada saat kunjungan.</w:t>
            </w:r>
          </w:p>
        </w:tc>
      </w:tr>
      <w:tr>
        <w:tc>
          <w:tcPr>
            <w:tcW w:type="dxa" w:w="1900"/>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shd w:fill="E8F0F6" w:val="clear"/>
            <w:vAlign w:val="center"/>
          </w:tcPr>
          <w:p>
            <w:pPr>
              <w:spacing w:before="0" w:after="0" w:line="245" w:lineRule="auto"/>
            </w:pPr>
            <w:r>
              <w:rPr>
                <w:rFonts w:ascii="Calibri" w:hAnsi="Calibri" w:eastAsia="Calibri"/>
                <w:b/>
                <w:i w:val="0"/>
                <w:color w:val="203040"/>
                <w:sz w:val="16"/>
              </w:rPr>
              <w:t>Penggunaan operasional</w:t>
            </w:r>
          </w:p>
        </w:tc>
        <w:tc>
          <w:tcPr>
            <w:tcW w:type="dxa" w:w="7992"/>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vAlign w:val="center"/>
          </w:tcPr>
          <w:p>
            <w:pPr>
              <w:spacing w:before="0" w:after="0" w:line="245" w:lineRule="auto"/>
            </w:pPr>
            <w:r>
              <w:rPr>
                <w:rFonts w:ascii="Calibri" w:hAnsi="Calibri" w:eastAsia="Calibri"/>
                <w:b w:val="0"/>
                <w:i w:val="0"/>
                <w:color w:val="203040"/>
                <w:sz w:val="16"/>
              </w:rPr>
              <w:t>Sales check-in ke pelanggan dalam radius 100 m; melihat kunjungan aktif dan lama waktu; menutup kunjungan manual atau otomatis saat check-in ke outlet lain; meninjau riwayat per tanggal.</w:t>
            </w:r>
          </w:p>
        </w:tc>
      </w:tr>
      <w:tr>
        <w:tc>
          <w:tcPr>
            <w:tcW w:type="dxa" w:w="1900"/>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shd w:fill="E8F0F6" w:val="clear"/>
            <w:vAlign w:val="center"/>
          </w:tcPr>
          <w:p>
            <w:pPr>
              <w:spacing w:before="0" w:after="0" w:line="245" w:lineRule="auto"/>
            </w:pPr>
            <w:r>
              <w:rPr>
                <w:rFonts w:ascii="Calibri" w:hAnsi="Calibri" w:eastAsia="Calibri"/>
                <w:b/>
                <w:i w:val="0"/>
                <w:color w:val="203040"/>
                <w:sz w:val="16"/>
              </w:rPr>
              <w:t>Manfaat bisnis</w:t>
            </w:r>
          </w:p>
        </w:tc>
        <w:tc>
          <w:tcPr>
            <w:tcW w:type="dxa" w:w="7992"/>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vAlign w:val="center"/>
          </w:tcPr>
          <w:p>
            <w:pPr>
              <w:spacing w:before="0" w:after="0" w:line="245" w:lineRule="auto"/>
            </w:pPr>
            <w:r>
              <w:rPr>
                <w:rFonts w:ascii="Calibri" w:hAnsi="Calibri" w:eastAsia="Calibri"/>
                <w:b w:val="0"/>
                <w:i w:val="0"/>
                <w:color w:val="203040"/>
                <w:sz w:val="16"/>
              </w:rPr>
              <w:t>Manajemen dapat melihat apakah kunjungan benar-benar dilakukan di dekat outlet, serta kapan kunjungan dibuka dan ditutup.</w:t>
            </w:r>
          </w:p>
        </w:tc>
      </w:tr>
    </w:tbl>
    <w:p>
      <w:pPr>
        <w:spacing w:before="40" w:after="60" w:line="264" w:lineRule="auto"/>
      </w:pPr>
      <w:r>
        <w:rPr>
          <w:rFonts w:ascii="Calibri" w:hAnsi="Calibri" w:eastAsia="Calibri"/>
          <w:b/>
          <w:i w:val="0"/>
          <w:color w:val="163A5F"/>
          <w:sz w:val="19"/>
        </w:rPr>
        <w:t>Yang tersedia dalam kapabilitas ini</w:t>
      </w:r>
    </w:p>
    <w:p>
      <w:pPr>
        <w:pStyle w:val="ListBullet"/>
        <w:spacing w:before="0" w:after="40" w:line="252" w:lineRule="auto"/>
      </w:pPr>
      <w:r>
        <w:rPr>
          <w:rFonts w:ascii="Calibri" w:hAnsi="Calibri" w:eastAsia="Calibri"/>
          <w:b w:val="0"/>
          <w:i w:val="0"/>
          <w:color w:val="203040"/>
          <w:sz w:val="19"/>
        </w:rPr>
        <w:t>Check-in GPS (radius 100 meter).</w:t>
      </w:r>
    </w:p>
    <w:p>
      <w:pPr>
        <w:pStyle w:val="ListBullet"/>
        <w:spacing w:before="0" w:after="40" w:line="252" w:lineRule="auto"/>
      </w:pPr>
      <w:r>
        <w:rPr>
          <w:rFonts w:ascii="Calibri" w:hAnsi="Calibri" w:eastAsia="Calibri"/>
          <w:b w:val="0"/>
          <w:i w:val="0"/>
          <w:color w:val="203040"/>
          <w:sz w:val="19"/>
        </w:rPr>
        <w:t>Indikator kunjungan aktif dan waktu berjalan.</w:t>
      </w:r>
    </w:p>
    <w:p>
      <w:pPr>
        <w:pStyle w:val="ListBullet"/>
        <w:spacing w:before="0" w:after="40" w:line="252" w:lineRule="auto"/>
      </w:pPr>
      <w:r>
        <w:rPr>
          <w:rFonts w:ascii="Calibri" w:hAnsi="Calibri" w:eastAsia="Calibri"/>
          <w:b w:val="0"/>
          <w:i w:val="0"/>
          <w:color w:val="203040"/>
          <w:sz w:val="19"/>
        </w:rPr>
        <w:t>Check-out manual atau otomatis.</w:t>
      </w:r>
    </w:p>
    <w:p>
      <w:pPr>
        <w:pStyle w:val="ListBullet"/>
        <w:spacing w:before="0" w:after="40" w:line="252" w:lineRule="auto"/>
      </w:pPr>
      <w:r>
        <w:rPr>
          <w:rFonts w:ascii="Calibri" w:hAnsi="Calibri" w:eastAsia="Calibri"/>
          <w:b w:val="0"/>
          <w:i w:val="0"/>
          <w:color w:val="203040"/>
          <w:sz w:val="19"/>
        </w:rPr>
        <w:t>Riwayat kunjungan per tanggal (termasuk status sync).</w:t>
      </w:r>
    </w:p>
    <w:tbl>
      <w:tblPr>
        <w:tblW w:type="dxa" w:w="9892"/>
        <w:jc w:val="left"/>
        <w:tblLayout w:type="fixed"/>
        <w:tblLook w:firstColumn="1" w:firstRow="1" w:lastColumn="0" w:lastRow="0" w:noHBand="0" w:noVBand="1" w:val="04A0"/>
        <w:tblInd w:w="0" w:type="dxa"/>
      </w:tblPr>
      <w:tblGrid>
        <w:gridCol w:w="9892"/>
      </w:tblGrid>
      <w:tr>
        <w:tc>
          <w:tcPr>
            <w:tcW w:type="dxa" w:w="9892"/>
            <w:shd w:fill="E8F0F6" w:val="clear"/>
            <w:tcBorders>
              <w:top w:val="single" w:sz="9" w:space="0" w:color="C8782B"/>
              <w:left w:val="single" w:sz="9" w:space="0" w:color="C8782B"/>
              <w:bottom w:val="single" w:sz="9" w:space="0" w:color="C8782B"/>
              <w:right w:val="single" w:sz="9" w:space="0" w:color="C8782B"/>
            </w:tcBorders>
            <w:tcMar>
              <w:top w:w="110" w:type="dxa"/>
              <w:start w:w="180" w:type="dxa"/>
              <w:bottom w:w="110" w:type="dxa"/>
              <w:end w:w="180" w:type="dxa"/>
            </w:tcMar>
          </w:tcPr>
          <w:p>
            <w:pPr>
              <w:spacing w:before="0" w:after="40" w:line="259" w:lineRule="auto"/>
            </w:pPr>
            <w:r>
              <w:rPr>
                <w:rFonts w:ascii="Calibri" w:hAnsi="Calibri" w:eastAsia="Calibri"/>
                <w:b/>
                <w:i w:val="0"/>
                <w:color w:val="C8782B"/>
                <w:sz w:val="19"/>
              </w:rPr>
              <w:t xml:space="preserve">CATATAN PRAKTIS  </w:t>
            </w:r>
            <w:r>
              <w:rPr>
                <w:rFonts w:ascii="Calibri" w:hAnsi="Calibri" w:eastAsia="Calibri"/>
                <w:b w:val="0"/>
                <w:i w:val="0"/>
                <w:color w:val="203040"/>
                <w:sz w:val="19"/>
              </w:rPr>
              <w:t>Check-in membutuhkan pin GPS pelanggan. Outlet tanpa koordinat tidak muncul di daftar check-in terdekat.</w:t>
            </w:r>
          </w:p>
        </w:tc>
      </w:tr>
    </w:tbl>
    <w:p>
      <w:pPr>
        <w:spacing w:after="0"/>
      </w:pPr>
    </w:p>
    <w:p>
      <w:r>
        <w:br w:type="page"/>
      </w:r>
    </w:p>
    <w:p>
      <w:pPr>
        <w:spacing w:before="0" w:after="100" w:line="264" w:lineRule="auto"/>
      </w:pPr>
      <w:r>
        <w:rPr>
          <w:rFonts w:ascii="Calibri" w:hAnsi="Calibri" w:eastAsia="Calibri"/>
          <w:b/>
          <w:i w:val="0"/>
          <w:color w:val="208C8C"/>
          <w:sz w:val="16"/>
        </w:rPr>
        <w:t>03 / KAPABILITAS LAPANGAN</w:t>
      </w:r>
    </w:p>
    <w:p>
      <w:pPr>
        <w:pStyle w:val="Heading2"/>
        <w:keepNext/>
      </w:pPr>
      <w:r>
        <w:rPr>
          <w:rFonts w:ascii="Calibri" w:hAnsi="Calibri" w:eastAsia="Calibri"/>
          <w:b/>
          <w:i w:val="0"/>
          <w:color w:val="246B9F"/>
          <w:sz w:val="25"/>
        </w:rPr>
        <w:t>3.3 Informasi Pelanggan di Lapangan</w:t>
      </w:r>
    </w:p>
    <w:tbl>
      <w:tblPr>
        <w:tblStyle w:val="TableGrid"/>
        <w:tblW w:type="dxa" w:w="9892"/>
        <w:jc w:val="left"/>
        <w:tblLayout w:type="fixed"/>
        <w:tblLook w:firstColumn="1" w:firstRow="1" w:lastColumn="0" w:lastRow="0" w:noHBand="0" w:noVBand="1" w:val="04A0"/>
        <w:tblInd w:w="0" w:type="dxa"/>
      </w:tblPr>
      <w:tblGrid>
        <w:gridCol w:w="1900"/>
        <w:gridCol w:w="7992"/>
      </w:tblGrid>
      <w:tr>
        <w:tc>
          <w:tcPr>
            <w:tcW w:type="dxa" w:w="1900"/>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shd w:fill="E8F0F6" w:val="clear"/>
            <w:vAlign w:val="center"/>
          </w:tcPr>
          <w:p>
            <w:pPr>
              <w:spacing w:before="0" w:after="0" w:line="245" w:lineRule="auto"/>
            </w:pPr>
            <w:r>
              <w:rPr>
                <w:rFonts w:ascii="Calibri" w:hAnsi="Calibri" w:eastAsia="Calibri"/>
                <w:b/>
                <w:i w:val="0"/>
                <w:color w:val="203040"/>
                <w:sz w:val="16"/>
              </w:rPr>
              <w:t>Tujuan bisnis</w:t>
            </w:r>
          </w:p>
        </w:tc>
        <w:tc>
          <w:tcPr>
            <w:tcW w:type="dxa" w:w="7992"/>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vAlign w:val="center"/>
          </w:tcPr>
          <w:p>
            <w:pPr>
              <w:spacing w:before="0" w:after="0" w:line="245" w:lineRule="auto"/>
            </w:pPr>
            <w:r>
              <w:rPr>
                <w:rFonts w:ascii="Calibri" w:hAnsi="Calibri" w:eastAsia="Calibri"/>
                <w:b w:val="0"/>
                <w:i w:val="0"/>
                <w:color w:val="203040"/>
                <w:sz w:val="16"/>
              </w:rPr>
              <w:t>Memberi sales akses data pelanggan di perangkat, termasuk lokasi outlet.</w:t>
            </w:r>
          </w:p>
        </w:tc>
      </w:tr>
      <w:tr>
        <w:tc>
          <w:tcPr>
            <w:tcW w:type="dxa" w:w="1900"/>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shd w:fill="E8F0F6" w:val="clear"/>
            <w:vAlign w:val="center"/>
          </w:tcPr>
          <w:p>
            <w:pPr>
              <w:spacing w:before="0" w:after="0" w:line="245" w:lineRule="auto"/>
            </w:pPr>
            <w:r>
              <w:rPr>
                <w:rFonts w:ascii="Calibri" w:hAnsi="Calibri" w:eastAsia="Calibri"/>
                <w:b/>
                <w:i w:val="0"/>
                <w:color w:val="203040"/>
                <w:sz w:val="16"/>
              </w:rPr>
              <w:t>Penggunaan operasional</w:t>
            </w:r>
          </w:p>
        </w:tc>
        <w:tc>
          <w:tcPr>
            <w:tcW w:type="dxa" w:w="7992"/>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vAlign w:val="center"/>
          </w:tcPr>
          <w:p>
            <w:pPr>
              <w:spacing w:before="0" w:after="0" w:line="245" w:lineRule="auto"/>
            </w:pPr>
            <w:r>
              <w:rPr>
                <w:rFonts w:ascii="Calibri" w:hAnsi="Calibri" w:eastAsia="Calibri"/>
                <w:b w:val="0"/>
                <w:i w:val="0"/>
                <w:color w:val="203040"/>
                <w:sz w:val="16"/>
              </w:rPr>
              <w:t>Sales mencari pelanggan offline (wilayah dan alamat), membuka lokasi di Google Maps bila pin sudah ada, atau mendaftarkan koordinat GPS untuk pertama kali jika pin belum ada.</w:t>
            </w:r>
          </w:p>
        </w:tc>
      </w:tr>
      <w:tr>
        <w:tc>
          <w:tcPr>
            <w:tcW w:type="dxa" w:w="1900"/>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shd w:fill="E8F0F6" w:val="clear"/>
            <w:vAlign w:val="center"/>
          </w:tcPr>
          <w:p>
            <w:pPr>
              <w:spacing w:before="0" w:after="0" w:line="245" w:lineRule="auto"/>
            </w:pPr>
            <w:r>
              <w:rPr>
                <w:rFonts w:ascii="Calibri" w:hAnsi="Calibri" w:eastAsia="Calibri"/>
                <w:b/>
                <w:i w:val="0"/>
                <w:color w:val="203040"/>
                <w:sz w:val="16"/>
              </w:rPr>
              <w:t>Manfaat bisnis</w:t>
            </w:r>
          </w:p>
        </w:tc>
        <w:tc>
          <w:tcPr>
            <w:tcW w:type="dxa" w:w="7992"/>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vAlign w:val="center"/>
          </w:tcPr>
          <w:p>
            <w:pPr>
              <w:spacing w:before="0" w:after="0" w:line="245" w:lineRule="auto"/>
            </w:pPr>
            <w:r>
              <w:rPr>
                <w:rFonts w:ascii="Calibri" w:hAnsi="Calibri" w:eastAsia="Calibri"/>
                <w:b w:val="0"/>
                <w:i w:val="0"/>
                <w:color w:val="203040"/>
                <w:sz w:val="16"/>
              </w:rPr>
              <w:t>Sales dapat menemukan dan menuju outlet dengan data yang tersedia; koordinat yang belum lengkap dapat dilengkapi dari lapangan dan dikirim ke sistem pusat.</w:t>
            </w:r>
          </w:p>
        </w:tc>
      </w:tr>
    </w:tbl>
    <w:p>
      <w:pPr>
        <w:spacing w:before="40" w:after="60" w:line="264" w:lineRule="auto"/>
      </w:pPr>
      <w:r>
        <w:rPr>
          <w:rFonts w:ascii="Calibri" w:hAnsi="Calibri" w:eastAsia="Calibri"/>
          <w:b/>
          <w:i w:val="0"/>
          <w:color w:val="163A5F"/>
          <w:sz w:val="19"/>
        </w:rPr>
        <w:t>Yang tersedia dalam kapabilitas ini</w:t>
      </w:r>
    </w:p>
    <w:p>
      <w:pPr>
        <w:pStyle w:val="ListBullet"/>
        <w:spacing w:before="0" w:after="40" w:line="252" w:lineRule="auto"/>
      </w:pPr>
      <w:r>
        <w:rPr>
          <w:rFonts w:ascii="Calibri" w:hAnsi="Calibri" w:eastAsia="Calibri"/>
          <w:b w:val="0"/>
          <w:i w:val="0"/>
          <w:color w:val="203040"/>
          <w:sz w:val="19"/>
        </w:rPr>
        <w:t>Cari pelanggan offline (wilayah, alamat).</w:t>
      </w:r>
    </w:p>
    <w:p>
      <w:pPr>
        <w:pStyle w:val="ListBullet"/>
        <w:spacing w:before="0" w:after="40" w:line="252" w:lineRule="auto"/>
      </w:pPr>
      <w:r>
        <w:rPr>
          <w:rFonts w:ascii="Calibri" w:hAnsi="Calibri" w:eastAsia="Calibri"/>
          <w:b w:val="0"/>
          <w:i w:val="0"/>
          <w:color w:val="203040"/>
          <w:sz w:val="19"/>
        </w:rPr>
        <w:t>Buka lokasi di Google Maps.</w:t>
      </w:r>
    </w:p>
    <w:p>
      <w:pPr>
        <w:pStyle w:val="ListBullet"/>
        <w:spacing w:before="0" w:after="40" w:line="252" w:lineRule="auto"/>
      </w:pPr>
      <w:r>
        <w:rPr>
          <w:rFonts w:ascii="Calibri" w:hAnsi="Calibri" w:eastAsia="Calibri"/>
          <w:b w:val="0"/>
          <w:i w:val="0"/>
          <w:color w:val="203040"/>
          <w:sz w:val="19"/>
        </w:rPr>
        <w:t>Registrasi GPS pertama kali + pengiriman ke sistem pusat.</w:t>
      </w:r>
    </w:p>
    <w:tbl>
      <w:tblPr>
        <w:tblW w:type="dxa" w:w="9892"/>
        <w:jc w:val="left"/>
        <w:tblLayout w:type="fixed"/>
        <w:tblLook w:firstColumn="1" w:firstRow="1" w:lastColumn="0" w:lastRow="0" w:noHBand="0" w:noVBand="1" w:val="04A0"/>
        <w:tblInd w:w="0" w:type="dxa"/>
      </w:tblPr>
      <w:tblGrid>
        <w:gridCol w:w="9892"/>
      </w:tblGrid>
      <w:tr>
        <w:tc>
          <w:tcPr>
            <w:tcW w:type="dxa" w:w="9892"/>
            <w:shd w:fill="E8F0F6" w:val="clear"/>
            <w:tcBorders>
              <w:top w:val="single" w:sz="9" w:space="0" w:color="C8782B"/>
              <w:left w:val="single" w:sz="9" w:space="0" w:color="C8782B"/>
              <w:bottom w:val="single" w:sz="9" w:space="0" w:color="C8782B"/>
              <w:right w:val="single" w:sz="9" w:space="0" w:color="C8782B"/>
            </w:tcBorders>
            <w:tcMar>
              <w:top w:w="110" w:type="dxa"/>
              <w:start w:w="180" w:type="dxa"/>
              <w:bottom w:w="110" w:type="dxa"/>
              <w:end w:w="180" w:type="dxa"/>
            </w:tcMar>
          </w:tcPr>
          <w:p>
            <w:pPr>
              <w:spacing w:before="0" w:after="40" w:line="259" w:lineRule="auto"/>
            </w:pPr>
            <w:r>
              <w:rPr>
                <w:rFonts w:ascii="Calibri" w:hAnsi="Calibri" w:eastAsia="Calibri"/>
                <w:b/>
                <w:i w:val="0"/>
                <w:color w:val="C8782B"/>
                <w:sz w:val="19"/>
              </w:rPr>
              <w:t xml:space="preserve">CATATAN PRAKTIS  </w:t>
            </w:r>
            <w:r>
              <w:rPr>
                <w:rFonts w:ascii="Calibri" w:hAnsi="Calibri" w:eastAsia="Calibri"/>
                <w:b w:val="0"/>
                <w:i w:val="0"/>
                <w:color w:val="203040"/>
                <w:sz w:val="19"/>
              </w:rPr>
              <w:t>Aplikasi tidak membuat pelanggan baru. Master pelanggan diunduh dari sistem pusat. Registrasi GPS bersifat sekali tulis untuk pin yang belum ada.</w:t>
            </w:r>
          </w:p>
        </w:tc>
      </w:tr>
    </w:tbl>
    <w:p>
      <w:pPr>
        <w:spacing w:after="0"/>
      </w:pPr>
    </w:p>
    <w:p>
      <w:pPr>
        <w:pStyle w:val="Heading2"/>
        <w:keepNext/>
      </w:pPr>
      <w:r>
        <w:rPr>
          <w:rFonts w:ascii="Calibri" w:hAnsi="Calibri" w:eastAsia="Calibri"/>
          <w:b/>
          <w:i w:val="0"/>
          <w:color w:val="246B9F"/>
          <w:sz w:val="25"/>
        </w:rPr>
        <w:t>3.4 Produktivitas Tim Sales</w:t>
      </w:r>
    </w:p>
    <w:tbl>
      <w:tblPr>
        <w:tblStyle w:val="TableGrid"/>
        <w:tblW w:type="dxa" w:w="9892"/>
        <w:jc w:val="left"/>
        <w:tblLayout w:type="fixed"/>
        <w:tblLook w:firstColumn="1" w:firstRow="1" w:lastColumn="0" w:lastRow="0" w:noHBand="0" w:noVBand="1" w:val="04A0"/>
        <w:tblInd w:w="0" w:type="dxa"/>
      </w:tblPr>
      <w:tblGrid>
        <w:gridCol w:w="1900"/>
        <w:gridCol w:w="7992"/>
      </w:tblGrid>
      <w:tr>
        <w:tc>
          <w:tcPr>
            <w:tcW w:type="dxa" w:w="1900"/>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shd w:fill="E8F0F6" w:val="clear"/>
            <w:vAlign w:val="center"/>
          </w:tcPr>
          <w:p>
            <w:pPr>
              <w:spacing w:before="0" w:after="0" w:line="245" w:lineRule="auto"/>
            </w:pPr>
            <w:r>
              <w:rPr>
                <w:rFonts w:ascii="Calibri" w:hAnsi="Calibri" w:eastAsia="Calibri"/>
                <w:b/>
                <w:i w:val="0"/>
                <w:color w:val="203040"/>
                <w:sz w:val="16"/>
              </w:rPr>
              <w:t>Tujuan bisnis</w:t>
            </w:r>
          </w:p>
        </w:tc>
        <w:tc>
          <w:tcPr>
            <w:tcW w:type="dxa" w:w="7992"/>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vAlign w:val="center"/>
          </w:tcPr>
          <w:p>
            <w:pPr>
              <w:spacing w:before="0" w:after="0" w:line="245" w:lineRule="auto"/>
            </w:pPr>
            <w:r>
              <w:rPr>
                <w:rFonts w:ascii="Calibri" w:hAnsi="Calibri" w:eastAsia="Calibri"/>
                <w:b w:val="0"/>
                <w:i w:val="0"/>
                <w:color w:val="203040"/>
                <w:sz w:val="16"/>
              </w:rPr>
              <w:t>Memungkinkan sales menyelesaikan pekerjaan order di lapangan tanpa bergantung koneksi terus-menerus.</w:t>
            </w:r>
          </w:p>
        </w:tc>
      </w:tr>
      <w:tr>
        <w:tc>
          <w:tcPr>
            <w:tcW w:type="dxa" w:w="1900"/>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shd w:fill="E8F0F6" w:val="clear"/>
            <w:vAlign w:val="center"/>
          </w:tcPr>
          <w:p>
            <w:pPr>
              <w:spacing w:before="0" w:after="0" w:line="245" w:lineRule="auto"/>
            </w:pPr>
            <w:r>
              <w:rPr>
                <w:rFonts w:ascii="Calibri" w:hAnsi="Calibri" w:eastAsia="Calibri"/>
                <w:b/>
                <w:i w:val="0"/>
                <w:color w:val="203040"/>
                <w:sz w:val="16"/>
              </w:rPr>
              <w:t>Penggunaan operasional</w:t>
            </w:r>
          </w:p>
        </w:tc>
        <w:tc>
          <w:tcPr>
            <w:tcW w:type="dxa" w:w="7992"/>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vAlign w:val="center"/>
          </w:tcPr>
          <w:p>
            <w:pPr>
              <w:spacing w:before="0" w:after="0" w:line="245" w:lineRule="auto"/>
            </w:pPr>
            <w:r>
              <w:rPr>
                <w:rFonts w:ascii="Calibri" w:hAnsi="Calibri" w:eastAsia="Calibri"/>
                <w:b w:val="0"/>
                <w:i w:val="0"/>
                <w:color w:val="203040"/>
                <w:sz w:val="16"/>
              </w:rPr>
              <w:t>Setelah data master diunduh, sales mencari produk, melihat informasi stok (tampil saja), membuat order, dan meninjau ringkasan order lokal (jumlah order, omzet kotor, total item) per hari.</w:t>
            </w:r>
          </w:p>
        </w:tc>
      </w:tr>
      <w:tr>
        <w:tc>
          <w:tcPr>
            <w:tcW w:type="dxa" w:w="1900"/>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shd w:fill="E8F0F6" w:val="clear"/>
            <w:vAlign w:val="center"/>
          </w:tcPr>
          <w:p>
            <w:pPr>
              <w:spacing w:before="0" w:after="0" w:line="245" w:lineRule="auto"/>
            </w:pPr>
            <w:r>
              <w:rPr>
                <w:rFonts w:ascii="Calibri" w:hAnsi="Calibri" w:eastAsia="Calibri"/>
                <w:b/>
                <w:i w:val="0"/>
                <w:color w:val="203040"/>
                <w:sz w:val="16"/>
              </w:rPr>
              <w:t>Manfaat bisnis</w:t>
            </w:r>
          </w:p>
        </w:tc>
        <w:tc>
          <w:tcPr>
            <w:tcW w:type="dxa" w:w="7992"/>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vAlign w:val="center"/>
          </w:tcPr>
          <w:p>
            <w:pPr>
              <w:spacing w:before="0" w:after="0" w:line="245" w:lineRule="auto"/>
            </w:pPr>
            <w:r>
              <w:rPr>
                <w:rFonts w:ascii="Calibri" w:hAnsi="Calibri" w:eastAsia="Calibri"/>
                <w:b w:val="0"/>
                <w:i w:val="0"/>
                <w:color w:val="203040"/>
                <w:sz w:val="16"/>
              </w:rPr>
              <w:t>Sales dapat membuat order langsung dari lokasi pelanggan; sales dapat memantau hasil order hariannya di perangkat sendiri.</w:t>
            </w:r>
          </w:p>
        </w:tc>
      </w:tr>
    </w:tbl>
    <w:p>
      <w:pPr>
        <w:spacing w:before="40" w:after="60" w:line="264" w:lineRule="auto"/>
      </w:pPr>
      <w:r>
        <w:rPr>
          <w:rFonts w:ascii="Calibri" w:hAnsi="Calibri" w:eastAsia="Calibri"/>
          <w:b/>
          <w:i w:val="0"/>
          <w:color w:val="163A5F"/>
          <w:sz w:val="19"/>
        </w:rPr>
        <w:t>Yang tersedia dalam kapabilitas ini</w:t>
      </w:r>
    </w:p>
    <w:p>
      <w:pPr>
        <w:pStyle w:val="ListBullet"/>
        <w:spacing w:before="0" w:after="40" w:line="252" w:lineRule="auto"/>
      </w:pPr>
      <w:r>
        <w:rPr>
          <w:rFonts w:ascii="Calibri" w:hAnsi="Calibri" w:eastAsia="Calibri"/>
          <w:b w:val="0"/>
          <w:i w:val="0"/>
          <w:color w:val="203040"/>
          <w:sz w:val="19"/>
        </w:rPr>
        <w:t>Kerja order dan kunjungan offline setelah sync master.</w:t>
      </w:r>
    </w:p>
    <w:p>
      <w:pPr>
        <w:pStyle w:val="ListBullet"/>
        <w:spacing w:before="0" w:after="40" w:line="252" w:lineRule="auto"/>
      </w:pPr>
      <w:r>
        <w:rPr>
          <w:rFonts w:ascii="Calibri" w:hAnsi="Calibri" w:eastAsia="Calibri"/>
          <w:b w:val="0"/>
          <w:i w:val="0"/>
          <w:color w:val="203040"/>
          <w:sz w:val="19"/>
        </w:rPr>
        <w:t>Cari produk (nama/kode, kategori, harga); tampilan stok (informasi saja).</w:t>
      </w:r>
    </w:p>
    <w:p>
      <w:pPr>
        <w:pStyle w:val="ListBullet"/>
        <w:spacing w:before="0" w:after="40" w:line="252" w:lineRule="auto"/>
      </w:pPr>
      <w:r>
        <w:rPr>
          <w:rFonts w:ascii="Calibri" w:hAnsi="Calibri" w:eastAsia="Calibri"/>
          <w:b w:val="0"/>
          <w:i w:val="0"/>
          <w:color w:val="203040"/>
          <w:sz w:val="19"/>
        </w:rPr>
        <w:t>Ringkasan order lokal: jumlah order, omzet kotor, total item.</w:t>
      </w:r>
    </w:p>
    <w:tbl>
      <w:tblPr>
        <w:tblW w:type="dxa" w:w="9892"/>
        <w:jc w:val="left"/>
        <w:tblLayout w:type="fixed"/>
        <w:tblLook w:firstColumn="1" w:firstRow="1" w:lastColumn="0" w:lastRow="0" w:noHBand="0" w:noVBand="1" w:val="04A0"/>
        <w:tblInd w:w="0" w:type="dxa"/>
      </w:tblPr>
      <w:tblGrid>
        <w:gridCol w:w="9892"/>
      </w:tblGrid>
      <w:tr>
        <w:tc>
          <w:tcPr>
            <w:tcW w:type="dxa" w:w="9892"/>
            <w:shd w:fill="E8F0F6" w:val="clear"/>
            <w:tcBorders>
              <w:top w:val="single" w:sz="9" w:space="0" w:color="C8782B"/>
              <w:left w:val="single" w:sz="9" w:space="0" w:color="C8782B"/>
              <w:bottom w:val="single" w:sz="9" w:space="0" w:color="C8782B"/>
              <w:right w:val="single" w:sz="9" w:space="0" w:color="C8782B"/>
            </w:tcBorders>
            <w:tcMar>
              <w:top w:w="110" w:type="dxa"/>
              <w:start w:w="180" w:type="dxa"/>
              <w:bottom w:w="110" w:type="dxa"/>
              <w:end w:w="180" w:type="dxa"/>
            </w:tcMar>
          </w:tcPr>
          <w:p>
            <w:pPr>
              <w:spacing w:before="0" w:after="40" w:line="259" w:lineRule="auto"/>
            </w:pPr>
            <w:r>
              <w:rPr>
                <w:rFonts w:ascii="Calibri" w:hAnsi="Calibri" w:eastAsia="Calibri"/>
                <w:b/>
                <w:i w:val="0"/>
                <w:color w:val="C8782B"/>
                <w:sz w:val="19"/>
              </w:rPr>
              <w:t xml:space="preserve">CATATAN PRAKTIS  </w:t>
            </w:r>
            <w:r>
              <w:rPr>
                <w:rFonts w:ascii="Calibri" w:hAnsi="Calibri" w:eastAsia="Calibri"/>
                <w:b w:val="0"/>
                <w:i w:val="0"/>
                <w:color w:val="203040"/>
                <w:sz w:val="19"/>
              </w:rPr>
              <w:t>Order tidak mereservasi atau menyesuaikan stok.</w:t>
            </w:r>
          </w:p>
        </w:tc>
      </w:tr>
    </w:tbl>
    <w:p>
      <w:pPr>
        <w:spacing w:after="0"/>
      </w:pPr>
    </w:p>
    <w:p>
      <w:pPr>
        <w:pStyle w:val="Heading2"/>
        <w:keepNext/>
      </w:pPr>
      <w:r>
        <w:rPr>
          <w:rFonts w:ascii="Calibri" w:hAnsi="Calibri" w:eastAsia="Calibri"/>
          <w:b/>
          <w:i w:val="0"/>
          <w:color w:val="246B9F"/>
          <w:sz w:val="25"/>
        </w:rPr>
        <w:t>3.5 Sinkronisasi dan Integrasi Operasional</w:t>
      </w:r>
    </w:p>
    <w:tbl>
      <w:tblPr>
        <w:tblStyle w:val="TableGrid"/>
        <w:tblW w:type="dxa" w:w="9892"/>
        <w:jc w:val="left"/>
        <w:tblLayout w:type="fixed"/>
        <w:tblLook w:firstColumn="1" w:firstRow="1" w:lastColumn="0" w:lastRow="0" w:noHBand="0" w:noVBand="1" w:val="04A0"/>
        <w:tblInd w:w="0" w:type="dxa"/>
      </w:tblPr>
      <w:tblGrid>
        <w:gridCol w:w="1900"/>
        <w:gridCol w:w="7992"/>
      </w:tblGrid>
      <w:tr>
        <w:tc>
          <w:tcPr>
            <w:tcW w:type="dxa" w:w="1900"/>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shd w:fill="E8F0F6" w:val="clear"/>
            <w:vAlign w:val="center"/>
          </w:tcPr>
          <w:p>
            <w:pPr>
              <w:spacing w:before="0" w:after="0" w:line="245" w:lineRule="auto"/>
            </w:pPr>
            <w:r>
              <w:rPr>
                <w:rFonts w:ascii="Calibri" w:hAnsi="Calibri" w:eastAsia="Calibri"/>
                <w:b/>
                <w:i w:val="0"/>
                <w:color w:val="203040"/>
                <w:sz w:val="16"/>
              </w:rPr>
              <w:t>Tujuan bisnis</w:t>
            </w:r>
          </w:p>
        </w:tc>
        <w:tc>
          <w:tcPr>
            <w:tcW w:type="dxa" w:w="7992"/>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vAlign w:val="center"/>
          </w:tcPr>
          <w:p>
            <w:pPr>
              <w:spacing w:before="0" w:after="0" w:line="245" w:lineRule="auto"/>
            </w:pPr>
            <w:r>
              <w:rPr>
                <w:rFonts w:ascii="Calibri" w:hAnsi="Calibri" w:eastAsia="Calibri"/>
                <w:b w:val="0"/>
                <w:i w:val="0"/>
                <w:color w:val="203040"/>
                <w:sz w:val="16"/>
              </w:rPr>
              <w:t>Memindahkan hasil kerja lapangan ke sistem operasional distributor.</w:t>
            </w:r>
          </w:p>
        </w:tc>
      </w:tr>
      <w:tr>
        <w:tc>
          <w:tcPr>
            <w:tcW w:type="dxa" w:w="1900"/>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shd w:fill="E8F0F6" w:val="clear"/>
            <w:vAlign w:val="center"/>
          </w:tcPr>
          <w:p>
            <w:pPr>
              <w:spacing w:before="0" w:after="0" w:line="245" w:lineRule="auto"/>
            </w:pPr>
            <w:r>
              <w:rPr>
                <w:rFonts w:ascii="Calibri" w:hAnsi="Calibri" w:eastAsia="Calibri"/>
                <w:b/>
                <w:i w:val="0"/>
                <w:color w:val="203040"/>
                <w:sz w:val="16"/>
              </w:rPr>
              <w:t>Penggunaan operasional</w:t>
            </w:r>
          </w:p>
        </w:tc>
        <w:tc>
          <w:tcPr>
            <w:tcW w:type="dxa" w:w="7992"/>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vAlign w:val="center"/>
          </w:tcPr>
          <w:p>
            <w:pPr>
              <w:spacing w:before="0" w:after="0" w:line="245" w:lineRule="auto"/>
            </w:pPr>
            <w:r>
              <w:rPr>
                <w:rFonts w:ascii="Calibri" w:hAnsi="Calibri" w:eastAsia="Calibri"/>
                <w:b w:val="0"/>
                <w:i w:val="0"/>
                <w:color w:val="203040"/>
                <w:sz w:val="16"/>
              </w:rPr>
              <w:t>Sales memilih cabang/depot, mengunduh data master, lalu mengunggah order yang siap dikirim, catatan kunjungan, dan koordinat pelanggan yang baru dilengkapi.</w:t>
            </w:r>
          </w:p>
        </w:tc>
      </w:tr>
      <w:tr>
        <w:tc>
          <w:tcPr>
            <w:tcW w:type="dxa" w:w="1900"/>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shd w:fill="E8F0F6" w:val="clear"/>
            <w:vAlign w:val="center"/>
          </w:tcPr>
          <w:p>
            <w:pPr>
              <w:spacing w:before="0" w:after="0" w:line="245" w:lineRule="auto"/>
            </w:pPr>
            <w:r>
              <w:rPr>
                <w:rFonts w:ascii="Calibri" w:hAnsi="Calibri" w:eastAsia="Calibri"/>
                <w:b/>
                <w:i w:val="0"/>
                <w:color w:val="203040"/>
                <w:sz w:val="16"/>
              </w:rPr>
              <w:t>Manfaat bisnis</w:t>
            </w:r>
          </w:p>
        </w:tc>
        <w:tc>
          <w:tcPr>
            <w:tcW w:type="dxa" w:w="7992"/>
            <w:tcBorders>
              <w:top w:val="single" w:sz="4" w:space="0" w:color="D9E2EA"/>
              <w:left w:val="single" w:sz="4" w:space="0" w:color="D9E2EA"/>
              <w:bottom w:val="single" w:sz="4" w:space="0" w:color="D9E2EA"/>
              <w:right w:val="single" w:sz="4" w:space="0" w:color="D9E2EA"/>
            </w:tcBorders>
            <w:tcMar>
              <w:top w:w="80" w:type="dxa"/>
              <w:start w:w="110" w:type="dxa"/>
              <w:bottom w:w="80" w:type="dxa"/>
              <w:end w:w="110" w:type="dxa"/>
            </w:tcMar>
            <w:vAlign w:val="center"/>
          </w:tcPr>
          <w:p>
            <w:pPr>
              <w:spacing w:before="0" w:after="0" w:line="245" w:lineRule="auto"/>
            </w:pPr>
            <w:r>
              <w:rPr>
                <w:rFonts w:ascii="Calibri" w:hAnsi="Calibri" w:eastAsia="Calibri"/>
                <w:b w:val="0"/>
                <w:i w:val="0"/>
                <w:color w:val="203040"/>
                <w:sz w:val="16"/>
              </w:rPr>
              <w:t>Kantor menerima order dan jejak kunjungan dari lapangan dalam konteks cabang yang benar, untuk diproses lebih lanjut di sistem distributor.</w:t>
            </w:r>
          </w:p>
        </w:tc>
      </w:tr>
    </w:tbl>
    <w:p>
      <w:pPr>
        <w:spacing w:before="40" w:after="60" w:line="264" w:lineRule="auto"/>
      </w:pPr>
      <w:r>
        <w:rPr>
          <w:rFonts w:ascii="Calibri" w:hAnsi="Calibri" w:eastAsia="Calibri"/>
          <w:b/>
          <w:i w:val="0"/>
          <w:color w:val="163A5F"/>
          <w:sz w:val="19"/>
        </w:rPr>
        <w:t>Yang tersedia dalam kapabilitas ini</w:t>
      </w:r>
    </w:p>
    <w:p>
      <w:pPr>
        <w:pStyle w:val="ListBullet"/>
        <w:spacing w:before="0" w:after="40" w:line="252" w:lineRule="auto"/>
      </w:pPr>
      <w:r>
        <w:rPr>
          <w:rFonts w:ascii="Calibri" w:hAnsi="Calibri" w:eastAsia="Calibri"/>
          <w:b w:val="0"/>
          <w:i w:val="0"/>
          <w:color w:val="203040"/>
          <w:sz w:val="19"/>
        </w:rPr>
        <w:t>Login Google; pilih depot Jogja atau Magelang.</w:t>
      </w:r>
    </w:p>
    <w:p>
      <w:pPr>
        <w:pStyle w:val="ListBullet"/>
        <w:spacing w:before="0" w:after="40" w:line="252" w:lineRule="auto"/>
      </w:pPr>
      <w:r>
        <w:rPr>
          <w:rFonts w:ascii="Calibri" w:hAnsi="Calibri" w:eastAsia="Calibri"/>
          <w:b w:val="0"/>
          <w:i w:val="0"/>
          <w:color w:val="203040"/>
          <w:sz w:val="19"/>
        </w:rPr>
        <w:t>Unduh master: barang, pelanggan, salesman.</w:t>
      </w:r>
    </w:p>
    <w:p>
      <w:pPr>
        <w:pStyle w:val="ListBullet"/>
        <w:spacing w:before="0" w:after="40" w:line="252" w:lineRule="auto"/>
      </w:pPr>
      <w:r>
        <w:rPr>
          <w:rFonts w:ascii="Calibri" w:hAnsi="Calibri" w:eastAsia="Calibri"/>
          <w:b w:val="0"/>
          <w:i w:val="0"/>
          <w:color w:val="203040"/>
          <w:sz w:val="19"/>
        </w:rPr>
        <w:t>Unggah order siap kirim, kunjungan, dan GPS pelanggan baru.</w:t>
      </w:r>
    </w:p>
    <w:tbl>
      <w:tblPr>
        <w:tblW w:type="dxa" w:w="9892"/>
        <w:jc w:val="left"/>
        <w:tblLayout w:type="fixed"/>
        <w:tblLook w:firstColumn="1" w:firstRow="1" w:lastColumn="0" w:lastRow="0" w:noHBand="0" w:noVBand="1" w:val="04A0"/>
        <w:tblInd w:w="0" w:type="dxa"/>
      </w:tblPr>
      <w:tblGrid>
        <w:gridCol w:w="9892"/>
      </w:tblGrid>
      <w:tr>
        <w:tc>
          <w:tcPr>
            <w:tcW w:type="dxa" w:w="9892"/>
            <w:shd w:fill="E8F0F6" w:val="clear"/>
            <w:tcBorders>
              <w:top w:val="single" w:sz="9" w:space="0" w:color="C8782B"/>
              <w:left w:val="single" w:sz="9" w:space="0" w:color="C8782B"/>
              <w:bottom w:val="single" w:sz="9" w:space="0" w:color="C8782B"/>
              <w:right w:val="single" w:sz="9" w:space="0" w:color="C8782B"/>
            </w:tcBorders>
            <w:tcMar>
              <w:top w:w="110" w:type="dxa"/>
              <w:start w:w="180" w:type="dxa"/>
              <w:bottom w:w="110" w:type="dxa"/>
              <w:end w:w="180" w:type="dxa"/>
            </w:tcMar>
          </w:tcPr>
          <w:p>
            <w:pPr>
              <w:spacing w:before="0" w:after="40" w:line="259" w:lineRule="auto"/>
            </w:pPr>
            <w:r>
              <w:rPr>
                <w:rFonts w:ascii="Calibri" w:hAnsi="Calibri" w:eastAsia="Calibri"/>
                <w:b/>
                <w:i w:val="0"/>
                <w:color w:val="C8782B"/>
                <w:sz w:val="19"/>
              </w:rPr>
              <w:t xml:space="preserve">CATATAN PRAKTIS  </w:t>
            </w:r>
            <w:r>
              <w:rPr>
                <w:rFonts w:ascii="Calibri" w:hAnsi="Calibri" w:eastAsia="Calibri"/>
                <w:b w:val="0"/>
                <w:i w:val="0"/>
                <w:color w:val="203040"/>
                <w:sz w:val="19"/>
              </w:rPr>
              <w:t>Sinkronisasi dipicu oleh sales. Kerja lapangan dapat offline; pengiriman ke sistem dilakukan saat ada jaringan.</w:t>
            </w:r>
          </w:p>
        </w:tc>
      </w:tr>
    </w:tbl>
    <w:p>
      <w:pPr>
        <w:spacing w:after="0"/>
      </w:pPr>
    </w:p>
    <w:p>
      <w:r>
        <w:br w:type="page"/>
      </w:r>
    </w:p>
    <w:p>
      <w:pPr>
        <w:spacing w:before="0" w:after="100" w:line="264" w:lineRule="auto"/>
      </w:pPr>
      <w:r>
        <w:rPr>
          <w:rFonts w:ascii="Calibri" w:hAnsi="Calibri" w:eastAsia="Calibri"/>
          <w:b/>
          <w:i w:val="0"/>
          <w:color w:val="208C8C"/>
          <w:sz w:val="16"/>
        </w:rPr>
        <w:t>04 / ALUR KERJA</w:t>
      </w:r>
    </w:p>
    <w:p>
      <w:pPr>
        <w:pStyle w:val="Heading1"/>
        <w:keepNext/>
      </w:pPr>
      <w:r>
        <w:rPr>
          <w:rFonts w:ascii="Calibri" w:hAnsi="Calibri" w:eastAsia="Calibri"/>
          <w:b/>
          <w:i w:val="0"/>
          <w:color w:val="163A5F"/>
          <w:sz w:val="34"/>
        </w:rPr>
        <w:t>Alur kerja operasional yang didukung</w:t>
      </w:r>
    </w:p>
    <w:p>
      <w:pPr>
        <w:spacing w:before="0" w:after="100" w:line="264" w:lineRule="auto"/>
      </w:pPr>
      <w:r>
        <w:rPr>
          <w:rFonts w:ascii="Calibri" w:hAnsi="Calibri" w:eastAsia="Calibri"/>
          <w:b w:val="0"/>
          <w:i w:val="0"/>
          <w:color w:val="203040"/>
          <w:sz w:val="20"/>
        </w:rPr>
        <w:t>Pola kerja menghubungkan aktivitas sales di outlet dengan hasil data yang dapat diproses oleh sistem distributor.</w:t>
      </w:r>
    </w:p>
    <w:p>
      <w:pPr>
        <w:spacing w:before="0" w:after="60" w:line="264" w:lineRule="auto"/>
        <w:jc w:val="center"/>
      </w:pPr>
      <w:r>
        <w:drawing>
          <wp:inline xmlns:a="http://schemas.openxmlformats.org/drawingml/2006/main" xmlns:pic="http://schemas.openxmlformats.org/drawingml/2006/picture">
            <wp:extent cx="5989320" cy="3518726"/>
            <wp:docPr id="3" name="Picture 3"/>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989320" cy="3518726"/>
                    </a:xfrm>
                    <a:prstGeom prst="rect"/>
                  </pic:spPr>
                </pic:pic>
              </a:graphicData>
            </a:graphic>
          </wp:inline>
        </w:drawing>
      </w:r>
    </w:p>
    <w:tbl>
      <w:tblPr>
        <w:tblStyle w:val="TableGrid"/>
        <w:tblW w:type="dxa" w:w="9892"/>
        <w:jc w:val="left"/>
        <w:tblLayout w:type="fixed"/>
        <w:tblLook w:firstColumn="1" w:firstRow="1" w:lastColumn="0" w:lastRow="0" w:noHBand="0" w:noVBand="1" w:val="04A0"/>
        <w:tblInd w:w="0" w:type="dxa"/>
      </w:tblPr>
      <w:tblGrid>
        <w:gridCol w:w="1900"/>
        <w:gridCol w:w="7992"/>
      </w:tblGrid>
      <w:tr>
        <w:trPr>
          <w:tblHeader w:val="true"/>
        </w:trPr>
        <w:tc>
          <w:tcPr>
            <w:tcW w:type="dxa" w:w="1900"/>
            <w:shd w:fill="163A5F" w:val="clear"/>
            <w:tcBorders>
              <w:top w:val="single" w:sz="6" w:space="0" w:color="163A5F"/>
              <w:left w:val="single" w:sz="6" w:space="0" w:color="163A5F"/>
              <w:bottom w:val="single" w:sz="6" w:space="0" w:color="163A5F"/>
              <w:right w:val="single" w:sz="6" w:space="0" w:color="163A5F"/>
            </w:tcBorders>
            <w:tcMar>
              <w:top w:w="90" w:type="dxa"/>
              <w:start w:w="110" w:type="dxa"/>
              <w:bottom w:w="90" w:type="dxa"/>
              <w:end w:w="110" w:type="dxa"/>
            </w:tcMar>
            <w:vAlign w:val="center"/>
          </w:tcPr>
          <w:p>
            <w:pPr>
              <w:spacing w:before="0" w:after="0" w:line="245" w:lineRule="auto"/>
            </w:pPr>
            <w:r>
              <w:rPr>
                <w:rFonts w:ascii="Calibri" w:hAnsi="Calibri" w:eastAsia="Calibri"/>
                <w:b/>
                <w:i w:val="0"/>
                <w:color w:val="FFFFFF"/>
                <w:sz w:val="15"/>
              </w:rPr>
              <w:t>Tahap</w:t>
            </w:r>
          </w:p>
        </w:tc>
        <w:tc>
          <w:tcPr>
            <w:tcW w:type="dxa" w:w="7992"/>
            <w:shd w:fill="163A5F" w:val="clear"/>
            <w:tcBorders>
              <w:top w:val="single" w:sz="6" w:space="0" w:color="163A5F"/>
              <w:left w:val="single" w:sz="6" w:space="0" w:color="163A5F"/>
              <w:bottom w:val="single" w:sz="6" w:space="0" w:color="163A5F"/>
              <w:right w:val="single" w:sz="6" w:space="0" w:color="163A5F"/>
            </w:tcBorders>
            <w:tcMar>
              <w:top w:w="90" w:type="dxa"/>
              <w:start w:w="110" w:type="dxa"/>
              <w:bottom w:w="90" w:type="dxa"/>
              <w:end w:w="110" w:type="dxa"/>
            </w:tcMar>
            <w:vAlign w:val="center"/>
          </w:tcPr>
          <w:p>
            <w:pPr>
              <w:spacing w:before="0" w:after="0" w:line="245" w:lineRule="auto"/>
            </w:pPr>
            <w:r>
              <w:rPr>
                <w:rFonts w:ascii="Calibri" w:hAnsi="Calibri" w:eastAsia="Calibri"/>
                <w:b/>
                <w:i w:val="0"/>
                <w:color w:val="FFFFFF"/>
                <w:sz w:val="15"/>
              </w:rPr>
              <w:t>Penjelasan singkat</w:t>
            </w:r>
          </w:p>
        </w:tc>
      </w:tr>
      <w:tr>
        <w:tc>
          <w:tcPr>
            <w:tcW w:type="dxa" w:w="190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Login + cabang</w:t>
            </w:r>
          </w:p>
        </w:tc>
        <w:tc>
          <w:tcPr>
            <w:tcW w:type="dxa" w:w="799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Sales masuk dengan akun Google dan memilih depot tempat bekerja.</w:t>
            </w:r>
          </w:p>
        </w:tc>
      </w:tr>
      <w:tr>
        <w:tc>
          <w:tcPr>
            <w:tcW w:type="dxa" w:w="1900"/>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Sync master</w:t>
            </w:r>
          </w:p>
        </w:tc>
        <w:tc>
          <w:tcPr>
            <w:tcW w:type="dxa" w:w="7992"/>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Data pelanggan, produk, dan salesman diunduh ke perangkat untuk kerja offline.</w:t>
            </w:r>
          </w:p>
        </w:tc>
      </w:tr>
      <w:tr>
        <w:tc>
          <w:tcPr>
            <w:tcW w:type="dxa" w:w="190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Daftar GPS (opsional)</w:t>
            </w:r>
          </w:p>
        </w:tc>
        <w:tc>
          <w:tcPr>
            <w:tcW w:type="dxa" w:w="799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Outlet tanpa pin dapat dilengkapi koordinat dari lapangan.</w:t>
            </w:r>
          </w:p>
        </w:tc>
      </w:tr>
      <w:tr>
        <w:tc>
          <w:tcPr>
            <w:tcW w:type="dxa" w:w="1900"/>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Check-in</w:t>
            </w:r>
          </w:p>
        </w:tc>
        <w:tc>
          <w:tcPr>
            <w:tcW w:type="dxa" w:w="7992"/>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Sales membuktikan keberadaan di dekat outlet (radius 100 m).</w:t>
            </w:r>
          </w:p>
        </w:tc>
      </w:tr>
      <w:tr>
        <w:tc>
          <w:tcPr>
            <w:tcW w:type="dxa" w:w="190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Input order</w:t>
            </w:r>
          </w:p>
        </w:tc>
        <w:tc>
          <w:tcPr>
            <w:tcW w:type="dxa" w:w="799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Sales mencatat permintaan pelanggan: qty, bonus, diskon, dan catatan admin.</w:t>
            </w:r>
          </w:p>
        </w:tc>
      </w:tr>
      <w:tr>
        <w:tc>
          <w:tcPr>
            <w:tcW w:type="dxa" w:w="1900"/>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Check-out</w:t>
            </w:r>
          </w:p>
        </w:tc>
        <w:tc>
          <w:tcPr>
            <w:tcW w:type="dxa" w:w="7992"/>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Kunjungan ditutup manual, atau otomatis saat check-in ke outlet berikutnya.</w:t>
            </w:r>
          </w:p>
        </w:tc>
      </w:tr>
      <w:tr>
        <w:tc>
          <w:tcPr>
            <w:tcW w:type="dxa" w:w="190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Sinkronisasi</w:t>
            </w:r>
          </w:p>
        </w:tc>
        <w:tc>
          <w:tcPr>
            <w:tcW w:type="dxa" w:w="799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5"/>
              </w:rPr>
              <w:t>Order siap kirim, kunjungan, dan GPS baru dikirim ke sistem distributor.</w:t>
            </w:r>
          </w:p>
        </w:tc>
      </w:tr>
    </w:tbl>
    <w:p>
      <w:pPr>
        <w:spacing w:after="20"/>
      </w:pPr>
    </w:p>
    <w:tbl>
      <w:tblPr>
        <w:tblW w:type="dxa" w:w="9892"/>
        <w:jc w:val="left"/>
        <w:tblLayout w:type="fixed"/>
        <w:tblLook w:firstColumn="1" w:firstRow="1" w:lastColumn="0" w:lastRow="0" w:noHBand="0" w:noVBand="1" w:val="04A0"/>
        <w:tblInd w:w="0" w:type="dxa"/>
      </w:tblPr>
      <w:tblGrid>
        <w:gridCol w:w="9892"/>
      </w:tblGrid>
      <w:tr>
        <w:tc>
          <w:tcPr>
            <w:tcW w:type="dxa" w:w="9892"/>
            <w:shd w:fill="E8F0F6" w:val="clear"/>
            <w:tcBorders>
              <w:top w:val="single" w:sz="9" w:space="0" w:color="C8782B"/>
              <w:left w:val="single" w:sz="9" w:space="0" w:color="C8782B"/>
              <w:bottom w:val="single" w:sz="9" w:space="0" w:color="C8782B"/>
              <w:right w:val="single" w:sz="9" w:space="0" w:color="C8782B"/>
            </w:tcBorders>
            <w:tcMar>
              <w:top w:w="110" w:type="dxa"/>
              <w:start w:w="180" w:type="dxa"/>
              <w:bottom w:w="110" w:type="dxa"/>
              <w:end w:w="180" w:type="dxa"/>
            </w:tcMar>
          </w:tcPr>
          <w:p>
            <w:pPr>
              <w:spacing w:before="0" w:after="40" w:line="259" w:lineRule="auto"/>
            </w:pPr>
            <w:r>
              <w:rPr>
                <w:rFonts w:ascii="Calibri" w:hAnsi="Calibri" w:eastAsia="Calibri"/>
                <w:b/>
                <w:i w:val="0"/>
                <w:color w:val="C8782B"/>
                <w:sz w:val="19"/>
              </w:rPr>
              <w:t xml:space="preserve">CATATAN OPERASIONAL  </w:t>
            </w:r>
            <w:r>
              <w:rPr>
                <w:rFonts w:ascii="Calibri" w:hAnsi="Calibri" w:eastAsia="Calibri"/>
                <w:b w:val="0"/>
                <w:i w:val="0"/>
                <w:color w:val="203040"/>
                <w:sz w:val="19"/>
              </w:rPr>
              <w:t>Tidak ada modul rencana rute atau jadwal kunjungan. Order dapat dibuat tanpa check-in terbuka; pola kerja yang didukung adalah kunjungan bersama pengambilan order. Hanya satu kunjungan terbuka per sales; check-in baru menutup kunjungan sebelumnya.</w:t>
            </w:r>
          </w:p>
        </w:tc>
      </w:tr>
    </w:tbl>
    <w:p>
      <w:pPr>
        <w:spacing w:after="0"/>
      </w:pPr>
    </w:p>
    <w:p>
      <w:r>
        <w:br w:type="page"/>
      </w:r>
    </w:p>
    <w:p>
      <w:pPr>
        <w:spacing w:before="0" w:after="100" w:line="264" w:lineRule="auto"/>
      </w:pPr>
      <w:r>
        <w:rPr>
          <w:rFonts w:ascii="Calibri" w:hAnsi="Calibri" w:eastAsia="Calibri"/>
          <w:b/>
          <w:i w:val="0"/>
          <w:color w:val="208C8C"/>
          <w:sz w:val="16"/>
        </w:rPr>
        <w:t>05 / PERSPEKTIF MANAJEMEN</w:t>
      </w:r>
    </w:p>
    <w:p>
      <w:pPr>
        <w:pStyle w:val="Heading1"/>
        <w:keepNext/>
      </w:pPr>
      <w:r>
        <w:rPr>
          <w:rFonts w:ascii="Calibri" w:hAnsi="Calibri" w:eastAsia="Calibri"/>
          <w:b/>
          <w:i w:val="0"/>
          <w:color w:val="163A5F"/>
          <w:sz w:val="34"/>
        </w:rPr>
        <w:t>Manfaat bagi manajemen distributor</w:t>
      </w:r>
    </w:p>
    <w:tbl>
      <w:tblPr>
        <w:tblStyle w:val="TableGrid"/>
        <w:tblW w:type="dxa" w:w="9892"/>
        <w:jc w:val="left"/>
        <w:tblLayout w:type="fixed"/>
        <w:tblLook w:firstColumn="1" w:firstRow="1" w:lastColumn="0" w:lastRow="0" w:noHBand="0" w:noVBand="1" w:val="04A0"/>
        <w:tblInd w:w="0" w:type="dxa"/>
      </w:tblPr>
      <w:tblGrid>
        <w:gridCol w:w="4946"/>
        <w:gridCol w:w="4946"/>
      </w:tblGrid>
      <w:tr>
        <w:tc>
          <w:tcPr>
            <w:tcW w:type="dxa" w:w="4946"/>
            <w:tcBorders>
              <w:top w:val="single" w:sz="6" w:space="0" w:color="D9E2EA"/>
              <w:left w:val="single" w:sz="6" w:space="0" w:color="D9E2EA"/>
              <w:bottom w:val="single" w:sz="6" w:space="0" w:color="D9E2EA"/>
              <w:right w:val="single" w:sz="6" w:space="0" w:color="D9E2EA"/>
            </w:tcBorders>
            <w:shd w:fill="F3F7FA" w:val="clear"/>
            <w:tcMar>
              <w:top w:w="130" w:type="dxa"/>
              <w:start w:w="150" w:type="dxa"/>
              <w:bottom w:w="130" w:type="dxa"/>
              <w:end w:w="150" w:type="dxa"/>
            </w:tcMar>
          </w:tcPr>
          <w:p>
            <w:pPr>
              <w:spacing w:before="0" w:after="60" w:line="252" w:lineRule="auto"/>
            </w:pPr>
            <w:r>
              <w:rPr>
                <w:rFonts w:ascii="Calibri" w:hAnsi="Calibri" w:eastAsia="Calibri"/>
                <w:b/>
                <w:i w:val="0"/>
                <w:color w:val="208C8C"/>
                <w:sz w:val="24"/>
              </w:rPr>
              <w:t xml:space="preserve">✓  </w:t>
            </w:r>
            <w:r>
              <w:rPr>
                <w:rFonts w:ascii="Calibri" w:hAnsi="Calibri" w:eastAsia="Calibri"/>
                <w:b/>
                <w:i w:val="0"/>
                <w:color w:val="163A5F"/>
                <w:sz w:val="19"/>
              </w:rPr>
              <w:t>Disiplin kunjungan</w:t>
            </w:r>
          </w:p>
          <w:p>
            <w:pPr>
              <w:spacing w:before="0" w:after="0" w:line="247" w:lineRule="auto"/>
            </w:pPr>
            <w:r>
              <w:rPr>
                <w:rFonts w:ascii="Calibri" w:hAnsi="Calibri" w:eastAsia="Calibri"/>
                <w:b w:val="0"/>
                <w:i w:val="0"/>
                <w:color w:val="203040"/>
                <w:sz w:val="16"/>
              </w:rPr>
              <w:t>Check-in hanya dapat dilakukan jika sales berada dekat pin outlet (radius 100 m). Jejak kunjungan terkait lokasi, bukan hanya laporan lisan.</w:t>
            </w:r>
          </w:p>
        </w:tc>
        <w:tc>
          <w:tcPr>
            <w:tcW w:type="dxa" w:w="4946"/>
            <w:tcBorders>
              <w:top w:val="single" w:sz="6" w:space="0" w:color="D9E2EA"/>
              <w:left w:val="single" w:sz="6" w:space="0" w:color="D9E2EA"/>
              <w:bottom w:val="single" w:sz="6" w:space="0" w:color="D9E2EA"/>
              <w:right w:val="single" w:sz="6" w:space="0" w:color="D9E2EA"/>
            </w:tcBorders>
            <w:shd w:fill="E8F4F3" w:val="clear"/>
            <w:tcMar>
              <w:top w:w="130" w:type="dxa"/>
              <w:start w:w="150" w:type="dxa"/>
              <w:bottom w:w="130" w:type="dxa"/>
              <w:end w:w="150" w:type="dxa"/>
            </w:tcMar>
          </w:tcPr>
          <w:p>
            <w:pPr>
              <w:spacing w:before="0" w:after="60" w:line="252" w:lineRule="auto"/>
            </w:pPr>
            <w:r>
              <w:rPr>
                <w:rFonts w:ascii="Calibri" w:hAnsi="Calibri" w:eastAsia="Calibri"/>
                <w:b/>
                <w:i w:val="0"/>
                <w:color w:val="208C8C"/>
                <w:sz w:val="24"/>
              </w:rPr>
              <w:t xml:space="preserve">✓  </w:t>
            </w:r>
            <w:r>
              <w:rPr>
                <w:rFonts w:ascii="Calibri" w:hAnsi="Calibri" w:eastAsia="Calibri"/>
                <w:b/>
                <w:i w:val="0"/>
                <w:color w:val="163A5F"/>
                <w:sz w:val="19"/>
              </w:rPr>
              <w:t>Kecepatan pencatatan order</w:t>
            </w:r>
          </w:p>
          <w:p>
            <w:pPr>
              <w:spacing w:before="0" w:after="0" w:line="247" w:lineRule="auto"/>
            </w:pPr>
            <w:r>
              <w:rPr>
                <w:rFonts w:ascii="Calibri" w:hAnsi="Calibri" w:eastAsia="Calibri"/>
                <w:b w:val="0"/>
                <w:i w:val="0"/>
                <w:color w:val="203040"/>
                <w:sz w:val="16"/>
              </w:rPr>
              <w:t>Sales membuat order di lokasi pelanggan; data dapat diunggah ke sistem setelah order ditandai siap.</w:t>
            </w:r>
          </w:p>
        </w:tc>
      </w:tr>
    </w:tbl>
    <w:p>
      <w:pPr>
        <w:spacing w:after="40"/>
      </w:pPr>
    </w:p>
    <w:tbl>
      <w:tblPr>
        <w:tblStyle w:val="TableGrid"/>
        <w:tblW w:type="dxa" w:w="9892"/>
        <w:jc w:val="left"/>
        <w:tblLayout w:type="fixed"/>
        <w:tblLook w:firstColumn="1" w:firstRow="1" w:lastColumn="0" w:lastRow="0" w:noHBand="0" w:noVBand="1" w:val="04A0"/>
        <w:tblInd w:w="0" w:type="dxa"/>
      </w:tblPr>
      <w:tblGrid>
        <w:gridCol w:w="4946"/>
        <w:gridCol w:w="4946"/>
      </w:tblGrid>
      <w:tr>
        <w:tc>
          <w:tcPr>
            <w:tcW w:type="dxa" w:w="4946"/>
            <w:tcBorders>
              <w:top w:val="single" w:sz="6" w:space="0" w:color="D9E2EA"/>
              <w:left w:val="single" w:sz="6" w:space="0" w:color="D9E2EA"/>
              <w:bottom w:val="single" w:sz="6" w:space="0" w:color="D9E2EA"/>
              <w:right w:val="single" w:sz="6" w:space="0" w:color="D9E2EA"/>
            </w:tcBorders>
            <w:shd w:fill="F3F7FA" w:val="clear"/>
            <w:tcMar>
              <w:top w:w="130" w:type="dxa"/>
              <w:start w:w="150" w:type="dxa"/>
              <w:bottom w:w="130" w:type="dxa"/>
              <w:end w:w="150" w:type="dxa"/>
            </w:tcMar>
          </w:tcPr>
          <w:p>
            <w:pPr>
              <w:spacing w:before="0" w:after="60" w:line="252" w:lineRule="auto"/>
            </w:pPr>
            <w:r>
              <w:rPr>
                <w:rFonts w:ascii="Calibri" w:hAnsi="Calibri" w:eastAsia="Calibri"/>
                <w:b/>
                <w:i w:val="0"/>
                <w:color w:val="208C8C"/>
                <w:sz w:val="24"/>
              </w:rPr>
              <w:t xml:space="preserve">✓  </w:t>
            </w:r>
            <w:r>
              <w:rPr>
                <w:rFonts w:ascii="Calibri" w:hAnsi="Calibri" w:eastAsia="Calibri"/>
                <w:b/>
                <w:i w:val="0"/>
                <w:color w:val="163A5F"/>
                <w:sz w:val="19"/>
              </w:rPr>
              <w:t>Akurasi data pelanggan</w:t>
            </w:r>
          </w:p>
          <w:p>
            <w:pPr>
              <w:spacing w:before="0" w:after="0" w:line="247" w:lineRule="auto"/>
            </w:pPr>
            <w:r>
              <w:rPr>
                <w:rFonts w:ascii="Calibri" w:hAnsi="Calibri" w:eastAsia="Calibri"/>
                <w:b w:val="0"/>
                <w:i w:val="0"/>
                <w:color w:val="203040"/>
                <w:sz w:val="16"/>
              </w:rPr>
              <w:t>Koordinat outlet yang belum tersedia dapat dilengkapi dari lapangan dan dikirim ke master pusat.</w:t>
            </w:r>
          </w:p>
        </w:tc>
        <w:tc>
          <w:tcPr>
            <w:tcW w:type="dxa" w:w="4946"/>
            <w:tcBorders>
              <w:top w:val="single" w:sz="6" w:space="0" w:color="D9E2EA"/>
              <w:left w:val="single" w:sz="6" w:space="0" w:color="D9E2EA"/>
              <w:bottom w:val="single" w:sz="6" w:space="0" w:color="D9E2EA"/>
              <w:right w:val="single" w:sz="6" w:space="0" w:color="D9E2EA"/>
            </w:tcBorders>
            <w:shd w:fill="E8F4F3" w:val="clear"/>
            <w:tcMar>
              <w:top w:w="130" w:type="dxa"/>
              <w:start w:w="150" w:type="dxa"/>
              <w:bottom w:w="130" w:type="dxa"/>
              <w:end w:w="150" w:type="dxa"/>
            </w:tcMar>
          </w:tcPr>
          <w:p>
            <w:pPr>
              <w:spacing w:before="0" w:after="60" w:line="252" w:lineRule="auto"/>
            </w:pPr>
            <w:r>
              <w:rPr>
                <w:rFonts w:ascii="Calibri" w:hAnsi="Calibri" w:eastAsia="Calibri"/>
                <w:b/>
                <w:i w:val="0"/>
                <w:color w:val="208C8C"/>
                <w:sz w:val="24"/>
              </w:rPr>
              <w:t xml:space="preserve">✓  </w:t>
            </w:r>
            <w:r>
              <w:rPr>
                <w:rFonts w:ascii="Calibri" w:hAnsi="Calibri" w:eastAsia="Calibri"/>
                <w:b/>
                <w:i w:val="0"/>
                <w:color w:val="163A5F"/>
                <w:sz w:val="19"/>
              </w:rPr>
              <w:t>Pengurangan pekerjaan administratif</w:t>
            </w:r>
          </w:p>
          <w:p>
            <w:pPr>
              <w:spacing w:before="0" w:after="0" w:line="247" w:lineRule="auto"/>
            </w:pPr>
            <w:r>
              <w:rPr>
                <w:rFonts w:ascii="Calibri" w:hAnsi="Calibri" w:eastAsia="Calibri"/>
                <w:b w:val="0"/>
                <w:i w:val="0"/>
                <w:color w:val="203040"/>
                <w:sz w:val="16"/>
              </w:rPr>
              <w:t>Mengurangi ketergantungan pada catatan kertas dan pengetikan ulang order; catatan untuk admin ikut pada order.</w:t>
            </w:r>
          </w:p>
        </w:tc>
      </w:tr>
    </w:tbl>
    <w:p>
      <w:pPr>
        <w:spacing w:after="40"/>
      </w:pPr>
    </w:p>
    <w:tbl>
      <w:tblPr>
        <w:tblStyle w:val="TableGrid"/>
        <w:tblW w:type="dxa" w:w="9892"/>
        <w:jc w:val="left"/>
        <w:tblLayout w:type="fixed"/>
        <w:tblLook w:firstColumn="1" w:firstRow="1" w:lastColumn="0" w:lastRow="0" w:noHBand="0" w:noVBand="1" w:val="04A0"/>
        <w:tblInd w:w="0" w:type="dxa"/>
      </w:tblPr>
      <w:tblGrid>
        <w:gridCol w:w="4946"/>
        <w:gridCol w:w="4946"/>
      </w:tblGrid>
      <w:tr>
        <w:tc>
          <w:tcPr>
            <w:tcW w:type="dxa" w:w="4946"/>
            <w:tcBorders>
              <w:top w:val="single" w:sz="6" w:space="0" w:color="D9E2EA"/>
              <w:left w:val="single" w:sz="6" w:space="0" w:color="D9E2EA"/>
              <w:bottom w:val="single" w:sz="6" w:space="0" w:color="D9E2EA"/>
              <w:right w:val="single" w:sz="6" w:space="0" w:color="D9E2EA"/>
            </w:tcBorders>
            <w:shd w:fill="F3F7FA" w:val="clear"/>
            <w:tcMar>
              <w:top w:w="130" w:type="dxa"/>
              <w:start w:w="150" w:type="dxa"/>
              <w:bottom w:w="130" w:type="dxa"/>
              <w:end w:w="150" w:type="dxa"/>
            </w:tcMar>
          </w:tcPr>
          <w:p>
            <w:pPr>
              <w:spacing w:before="0" w:after="60" w:line="252" w:lineRule="auto"/>
            </w:pPr>
            <w:r>
              <w:rPr>
                <w:rFonts w:ascii="Calibri" w:hAnsi="Calibri" w:eastAsia="Calibri"/>
                <w:b/>
                <w:i w:val="0"/>
                <w:color w:val="208C8C"/>
                <w:sz w:val="24"/>
              </w:rPr>
              <w:t xml:space="preserve">✓  </w:t>
            </w:r>
            <w:r>
              <w:rPr>
                <w:rFonts w:ascii="Calibri" w:hAnsi="Calibri" w:eastAsia="Calibri"/>
                <w:b/>
                <w:i w:val="0"/>
                <w:color w:val="163A5F"/>
                <w:sz w:val="19"/>
              </w:rPr>
              <w:t>Visibilitas aktivitas sales</w:t>
            </w:r>
          </w:p>
          <w:p>
            <w:pPr>
              <w:spacing w:before="0" w:after="0" w:line="247" w:lineRule="auto"/>
            </w:pPr>
            <w:r>
              <w:rPr>
                <w:rFonts w:ascii="Calibri" w:hAnsi="Calibri" w:eastAsia="Calibri"/>
                <w:b w:val="0"/>
                <w:i w:val="0"/>
                <w:color w:val="203040"/>
                <w:sz w:val="16"/>
              </w:rPr>
              <w:t>Order dan kunjungan yang tersinkron tersedia di sisi sistem distributor untuk ditinjau back-office.</w:t>
            </w:r>
          </w:p>
        </w:tc>
        <w:tc>
          <w:tcPr>
            <w:tcW w:type="dxa" w:w="4946"/>
            <w:tcBorders>
              <w:top w:val="single" w:sz="6" w:space="0" w:color="D9E2EA"/>
              <w:left w:val="single" w:sz="6" w:space="0" w:color="D9E2EA"/>
              <w:bottom w:val="single" w:sz="6" w:space="0" w:color="D9E2EA"/>
              <w:right w:val="single" w:sz="6" w:space="0" w:color="D9E2EA"/>
            </w:tcBorders>
            <w:shd w:fill="E8F4F3" w:val="clear"/>
            <w:tcMar>
              <w:top w:w="130" w:type="dxa"/>
              <w:start w:w="150" w:type="dxa"/>
              <w:bottom w:w="130" w:type="dxa"/>
              <w:end w:w="150" w:type="dxa"/>
            </w:tcMar>
          </w:tcPr>
          <w:p>
            <w:r/>
          </w:p>
        </w:tc>
      </w:tr>
    </w:tbl>
    <w:p>
      <w:pPr>
        <w:spacing w:after="40"/>
      </w:pPr>
    </w:p>
    <w:p>
      <w:pPr>
        <w:pStyle w:val="Heading1"/>
        <w:keepNext/>
      </w:pPr>
      <w:r>
        <w:rPr>
          <w:rFonts w:ascii="Calibri" w:hAnsi="Calibri" w:eastAsia="Calibri"/>
          <w:b/>
          <w:i w:val="0"/>
          <w:color w:val="163A5F"/>
          <w:sz w:val="34"/>
        </w:rPr>
        <w:t>Ruang lingkup produk saat ini</w:t>
      </w:r>
    </w:p>
    <w:tbl>
      <w:tblPr>
        <w:tblStyle w:val="TableGrid"/>
        <w:tblW w:type="dxa" w:w="9892"/>
        <w:jc w:val="left"/>
        <w:tblLayout w:type="fixed"/>
        <w:tblLook w:firstColumn="1" w:firstRow="1" w:lastColumn="0" w:lastRow="0" w:noHBand="0" w:noVBand="1" w:val="04A0"/>
        <w:tblInd w:w="0" w:type="dxa"/>
      </w:tblPr>
      <w:tblGrid>
        <w:gridCol w:w="1650"/>
        <w:gridCol w:w="8242"/>
      </w:tblGrid>
      <w:tr>
        <w:trPr>
          <w:tblHeader w:val="true"/>
        </w:trPr>
        <w:tc>
          <w:tcPr>
            <w:tcW w:type="dxa" w:w="1650"/>
            <w:shd w:fill="163A5F" w:val="clear"/>
            <w:tcBorders>
              <w:top w:val="single" w:sz="6" w:space="0" w:color="163A5F"/>
              <w:left w:val="single" w:sz="6" w:space="0" w:color="163A5F"/>
              <w:bottom w:val="single" w:sz="6" w:space="0" w:color="163A5F"/>
              <w:right w:val="single" w:sz="6" w:space="0" w:color="163A5F"/>
            </w:tcBorders>
            <w:tcMar>
              <w:top w:w="90" w:type="dxa"/>
              <w:start w:w="110" w:type="dxa"/>
              <w:bottom w:w="90" w:type="dxa"/>
              <w:end w:w="110" w:type="dxa"/>
            </w:tcMar>
            <w:vAlign w:val="center"/>
          </w:tcPr>
          <w:p>
            <w:pPr>
              <w:spacing w:before="0" w:after="0" w:line="245" w:lineRule="auto"/>
            </w:pPr>
            <w:r>
              <w:rPr>
                <w:rFonts w:ascii="Calibri" w:hAnsi="Calibri" w:eastAsia="Calibri"/>
                <w:b/>
                <w:i w:val="0"/>
                <w:color w:val="FFFFFF"/>
                <w:sz w:val="14"/>
              </w:rPr>
              <w:t>Area</w:t>
            </w:r>
          </w:p>
        </w:tc>
        <w:tc>
          <w:tcPr>
            <w:tcW w:type="dxa" w:w="8242"/>
            <w:shd w:fill="163A5F" w:val="clear"/>
            <w:tcBorders>
              <w:top w:val="single" w:sz="6" w:space="0" w:color="163A5F"/>
              <w:left w:val="single" w:sz="6" w:space="0" w:color="163A5F"/>
              <w:bottom w:val="single" w:sz="6" w:space="0" w:color="163A5F"/>
              <w:right w:val="single" w:sz="6" w:space="0" w:color="163A5F"/>
            </w:tcBorders>
            <w:tcMar>
              <w:top w:w="90" w:type="dxa"/>
              <w:start w:w="110" w:type="dxa"/>
              <w:bottom w:w="90" w:type="dxa"/>
              <w:end w:w="110" w:type="dxa"/>
            </w:tcMar>
            <w:vAlign w:val="center"/>
          </w:tcPr>
          <w:p>
            <w:pPr>
              <w:spacing w:before="0" w:after="0" w:line="245" w:lineRule="auto"/>
            </w:pPr>
            <w:r>
              <w:rPr>
                <w:rFonts w:ascii="Calibri" w:hAnsi="Calibri" w:eastAsia="Calibri"/>
                <w:b/>
                <w:i w:val="0"/>
                <w:color w:val="FFFFFF"/>
                <w:sz w:val="14"/>
              </w:rPr>
              <w:t>Kapabilitas yang tersedia</w:t>
            </w:r>
          </w:p>
        </w:tc>
      </w:tr>
      <w:tr>
        <w:tc>
          <w:tcPr>
            <w:tcW w:type="dxa" w:w="165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Order</w:t>
            </w:r>
          </w:p>
        </w:tc>
        <w:tc>
          <w:tcPr>
            <w:tcW w:type="dxa" w:w="824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Order offline; qty besar/kecil; bonus; diskon berjenjang hingga 4 tingkat; catatan admin; status siap sync / terkirim; atribusi salesman.</w:t>
            </w:r>
          </w:p>
        </w:tc>
      </w:tr>
      <w:tr>
        <w:tc>
          <w:tcPr>
            <w:tcW w:type="dxa" w:w="1650"/>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Kunjungan</w:t>
            </w:r>
          </w:p>
        </w:tc>
        <w:tc>
          <w:tcPr>
            <w:tcW w:type="dxa" w:w="8242"/>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Check-in GPS radius 100 m; kunjungan aktif; check-out manual/otomatis; riwayat per tanggal.</w:t>
            </w:r>
          </w:p>
        </w:tc>
      </w:tr>
      <w:tr>
        <w:tc>
          <w:tcPr>
            <w:tcW w:type="dxa" w:w="165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Pelanggan</w:t>
            </w:r>
          </w:p>
        </w:tc>
        <w:tc>
          <w:tcPr>
            <w:tcW w:type="dxa" w:w="824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Cari pelanggan offline; buka Maps; registrasi GPS pertama kali.</w:t>
            </w:r>
          </w:p>
        </w:tc>
      </w:tr>
      <w:tr>
        <w:tc>
          <w:tcPr>
            <w:tcW w:type="dxa" w:w="1650"/>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Produk</w:t>
            </w:r>
          </w:p>
        </w:tc>
        <w:tc>
          <w:tcPr>
            <w:tcW w:type="dxa" w:w="8242"/>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Cari produk; lihat harga/kategori; tampilan stok (informasi saja).</w:t>
            </w:r>
          </w:p>
        </w:tc>
      </w:tr>
      <w:tr>
        <w:tc>
          <w:tcPr>
            <w:tcW w:type="dxa" w:w="165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Sync &amp; cabang</w:t>
            </w:r>
          </w:p>
        </w:tc>
        <w:tc>
          <w:tcPr>
            <w:tcW w:type="dxa" w:w="824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Unduh master; unggah order, kunjungan, dan GPS; pilihan depot Jogja / Magelang.</w:t>
            </w:r>
          </w:p>
        </w:tc>
      </w:tr>
      <w:tr>
        <w:tc>
          <w:tcPr>
            <w:tcW w:type="dxa" w:w="1650"/>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Pemantauan lokal</w:t>
            </w:r>
          </w:p>
        </w:tc>
        <w:tc>
          <w:tcPr>
            <w:tcW w:type="dxa" w:w="8242"/>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Ringkasan order di perangkat: jumlah, omzet kotor, item.</w:t>
            </w:r>
          </w:p>
        </w:tc>
      </w:tr>
      <w:tr>
        <w:tc>
          <w:tcPr>
            <w:tcW w:type="dxa" w:w="165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Akses</w:t>
            </w:r>
          </w:p>
        </w:tc>
        <w:tc>
          <w:tcPr>
            <w:tcW w:type="dxa" w:w="824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Login Google untuk sales lapangan.</w:t>
            </w:r>
          </w:p>
        </w:tc>
      </w:tr>
    </w:tbl>
    <w:p>
      <w:pPr>
        <w:spacing w:after="20"/>
      </w:pPr>
    </w:p>
    <w:p>
      <w:pPr>
        <w:spacing w:before="80" w:after="60" w:line="264" w:lineRule="auto"/>
      </w:pPr>
      <w:r>
        <w:rPr>
          <w:rFonts w:ascii="Calibri" w:hAnsi="Calibri" w:eastAsia="Calibri"/>
          <w:b/>
          <w:i w:val="0"/>
          <w:color w:val="C8782B"/>
          <w:sz w:val="19"/>
        </w:rPr>
        <w:t>Belum termasuk dalam produk</w:t>
      </w:r>
    </w:p>
    <w:tbl>
      <w:tblPr>
        <w:tblStyle w:val="TableGrid"/>
        <w:tblW w:type="dxa" w:w="9892"/>
        <w:jc w:val="left"/>
        <w:tblLayout w:type="fixed"/>
        <w:tblLook w:firstColumn="1" w:firstRow="1" w:lastColumn="0" w:lastRow="0" w:noHBand="0" w:noVBand="1" w:val="04A0"/>
        <w:tblInd w:w="0" w:type="dxa"/>
      </w:tblPr>
      <w:tblGrid>
        <w:gridCol w:w="2400"/>
        <w:gridCol w:w="7492"/>
      </w:tblGrid>
      <w:tr>
        <w:trPr>
          <w:tblHeader w:val="true"/>
        </w:trPr>
        <w:tc>
          <w:tcPr>
            <w:tcW w:type="dxa" w:w="2400"/>
            <w:shd w:fill="163A5F" w:val="clear"/>
            <w:tcBorders>
              <w:top w:val="single" w:sz="6" w:space="0" w:color="163A5F"/>
              <w:left w:val="single" w:sz="6" w:space="0" w:color="163A5F"/>
              <w:bottom w:val="single" w:sz="6" w:space="0" w:color="163A5F"/>
              <w:right w:val="single" w:sz="6" w:space="0" w:color="163A5F"/>
            </w:tcBorders>
            <w:tcMar>
              <w:top w:w="90" w:type="dxa"/>
              <w:start w:w="110" w:type="dxa"/>
              <w:bottom w:w="90" w:type="dxa"/>
              <w:end w:w="110" w:type="dxa"/>
            </w:tcMar>
            <w:vAlign w:val="center"/>
          </w:tcPr>
          <w:p>
            <w:pPr>
              <w:spacing w:before="0" w:after="0" w:line="245" w:lineRule="auto"/>
            </w:pPr>
            <w:r>
              <w:rPr>
                <w:rFonts w:ascii="Calibri" w:hAnsi="Calibri" w:eastAsia="Calibri"/>
                <w:b/>
                <w:i w:val="0"/>
                <w:color w:val="FFFFFF"/>
                <w:sz w:val="14"/>
              </w:rPr>
              <w:t>Kapabilitas</w:t>
            </w:r>
          </w:p>
        </w:tc>
        <w:tc>
          <w:tcPr>
            <w:tcW w:type="dxa" w:w="7492"/>
            <w:shd w:fill="163A5F" w:val="clear"/>
            <w:tcBorders>
              <w:top w:val="single" w:sz="6" w:space="0" w:color="163A5F"/>
              <w:left w:val="single" w:sz="6" w:space="0" w:color="163A5F"/>
              <w:bottom w:val="single" w:sz="6" w:space="0" w:color="163A5F"/>
              <w:right w:val="single" w:sz="6" w:space="0" w:color="163A5F"/>
            </w:tcBorders>
            <w:tcMar>
              <w:top w:w="90" w:type="dxa"/>
              <w:start w:w="110" w:type="dxa"/>
              <w:bottom w:w="90" w:type="dxa"/>
              <w:end w:w="110" w:type="dxa"/>
            </w:tcMar>
            <w:vAlign w:val="center"/>
          </w:tcPr>
          <w:p>
            <w:pPr>
              <w:spacing w:before="0" w:after="0" w:line="245" w:lineRule="auto"/>
            </w:pPr>
            <w:r>
              <w:rPr>
                <w:rFonts w:ascii="Calibri" w:hAnsi="Calibri" w:eastAsia="Calibri"/>
                <w:b/>
                <w:i w:val="0"/>
                <w:color w:val="FFFFFF"/>
                <w:sz w:val="14"/>
              </w:rPr>
              <w:t>Keterangan</w:t>
            </w:r>
          </w:p>
        </w:tc>
      </w:tr>
      <w:tr>
        <w:tc>
          <w:tcPr>
            <w:tcW w:type="dxa" w:w="240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Collection Management</w:t>
            </w:r>
          </w:p>
        </w:tc>
        <w:tc>
          <w:tcPr>
            <w:tcW w:type="dxa" w:w="749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Tidak ada pencatatan pembayaran / penagihan.</w:t>
            </w:r>
          </w:p>
        </w:tc>
      </w:tr>
      <w:tr>
        <w:tc>
          <w:tcPr>
            <w:tcW w:type="dxa" w:w="2400"/>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Piutang / AR</w:t>
            </w:r>
          </w:p>
        </w:tc>
        <w:tc>
          <w:tcPr>
            <w:tcW w:type="dxa" w:w="7492"/>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Tidak ada tampilan invoice outstanding atau piutang.</w:t>
            </w:r>
          </w:p>
        </w:tc>
      </w:tr>
      <w:tr>
        <w:tc>
          <w:tcPr>
            <w:tcW w:type="dxa" w:w="240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Delivery Execution</w:t>
            </w:r>
          </w:p>
        </w:tc>
        <w:tc>
          <w:tcPr>
            <w:tcW w:type="dxa" w:w="749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Tidak ada alur pengiriman / pengantaran barang.</w:t>
            </w:r>
          </w:p>
        </w:tc>
      </w:tr>
      <w:tr>
        <w:tc>
          <w:tcPr>
            <w:tcW w:type="dxa" w:w="2400"/>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Retur</w:t>
            </w:r>
          </w:p>
        </w:tc>
        <w:tc>
          <w:tcPr>
            <w:tcW w:type="dxa" w:w="7492"/>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Tidak ada proses retur di aplikasi.</w:t>
            </w:r>
          </w:p>
        </w:tc>
      </w:tr>
      <w:tr>
        <w:tc>
          <w:tcPr>
            <w:tcW w:type="dxa" w:w="240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Route Planning</w:t>
            </w:r>
          </w:p>
        </w:tc>
        <w:tc>
          <w:tcPr>
            <w:tcW w:type="dxa" w:w="749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Tidak ada rencana rute atau jadwal kunjungan terjadwal.</w:t>
            </w:r>
          </w:p>
        </w:tc>
      </w:tr>
      <w:tr>
        <w:tc>
          <w:tcPr>
            <w:tcW w:type="dxa" w:w="2400"/>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Trade Promotion Management</w:t>
            </w:r>
          </w:p>
        </w:tc>
        <w:tc>
          <w:tcPr>
            <w:tcW w:type="dxa" w:w="7492"/>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Tidak ada mesin promo; hanya diskon manual per baris.</w:t>
            </w:r>
          </w:p>
        </w:tc>
      </w:tr>
      <w:tr>
        <w:tc>
          <w:tcPr>
            <w:tcW w:type="dxa" w:w="240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Survey</w:t>
            </w:r>
          </w:p>
        </w:tc>
        <w:tc>
          <w:tcPr>
            <w:tcW w:type="dxa" w:w="749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Tidak ada modul survei lapangan.</w:t>
            </w:r>
          </w:p>
        </w:tc>
      </w:tr>
      <w:tr>
        <w:tc>
          <w:tcPr>
            <w:tcW w:type="dxa" w:w="2400"/>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Photo / Signature Capture</w:t>
            </w:r>
          </w:p>
        </w:tc>
        <w:tc>
          <w:tcPr>
            <w:tcW w:type="dxa" w:w="7492"/>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Tidak ada pengambilan foto atau tanda tangan.</w:t>
            </w:r>
          </w:p>
        </w:tc>
      </w:tr>
      <w:tr>
        <w:tc>
          <w:tcPr>
            <w:tcW w:type="dxa" w:w="240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Cetak / WhatsApp</w:t>
            </w:r>
          </w:p>
        </w:tc>
        <w:tc>
          <w:tcPr>
            <w:tcW w:type="dxa" w:w="749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Tidak ada pencetakan struk atau berbagi via WhatsApp.</w:t>
            </w:r>
          </w:p>
        </w:tc>
      </w:tr>
      <w:tr>
        <w:tc>
          <w:tcPr>
            <w:tcW w:type="dxa" w:w="2400"/>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Pembuatan pelanggan baru</w:t>
            </w:r>
          </w:p>
        </w:tc>
        <w:tc>
          <w:tcPr>
            <w:tcW w:type="dxa" w:w="7492"/>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Master pelanggan hanya diunduh dari sistem pusat.</w:t>
            </w:r>
          </w:p>
        </w:tc>
      </w:tr>
      <w:tr>
        <w:tc>
          <w:tcPr>
            <w:tcW w:type="dxa" w:w="240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Reservasi / penyesuaian stok</w:t>
            </w:r>
          </w:p>
        </w:tc>
        <w:tc>
          <w:tcPr>
            <w:tcW w:type="dxa" w:w="749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4"/>
              </w:rPr>
              <w:t>Stok hanya ditampilkan; order tidak memotong stok.</w:t>
            </w:r>
          </w:p>
        </w:tc>
      </w:tr>
    </w:tbl>
    <w:p>
      <w:pPr>
        <w:spacing w:after="20"/>
      </w:pPr>
    </w:p>
    <w:tbl>
      <w:tblPr>
        <w:tblW w:type="dxa" w:w="9892"/>
        <w:jc w:val="left"/>
        <w:tblLayout w:type="fixed"/>
        <w:tblLook w:firstColumn="1" w:firstRow="1" w:lastColumn="0" w:lastRow="0" w:noHBand="0" w:noVBand="1" w:val="04A0"/>
        <w:tblInd w:w="0" w:type="dxa"/>
      </w:tblPr>
      <w:tblGrid>
        <w:gridCol w:w="9892"/>
      </w:tblGrid>
      <w:tr>
        <w:tc>
          <w:tcPr>
            <w:tcW w:type="dxa" w:w="9892"/>
            <w:shd w:fill="E8F0F6" w:val="clear"/>
            <w:tcBorders>
              <w:top w:val="single" w:sz="9" w:space="0" w:color="C8782B"/>
              <w:left w:val="single" w:sz="9" w:space="0" w:color="C8782B"/>
              <w:bottom w:val="single" w:sz="9" w:space="0" w:color="C8782B"/>
              <w:right w:val="single" w:sz="9" w:space="0" w:color="C8782B"/>
            </w:tcBorders>
            <w:tcMar>
              <w:top w:w="110" w:type="dxa"/>
              <w:start w:w="180" w:type="dxa"/>
              <w:bottom w:w="110" w:type="dxa"/>
              <w:end w:w="180" w:type="dxa"/>
            </w:tcMar>
          </w:tcPr>
          <w:p>
            <w:pPr>
              <w:spacing w:before="0" w:after="40" w:line="259" w:lineRule="auto"/>
            </w:pPr>
            <w:r>
              <w:rPr>
                <w:rFonts w:ascii="Calibri" w:hAnsi="Calibri" w:eastAsia="Calibri"/>
                <w:b/>
                <w:i w:val="0"/>
                <w:color w:val="C8782B"/>
                <w:sz w:val="19"/>
              </w:rPr>
              <w:t xml:space="preserve">IMPLIKASI UNTUK KEPUTUSAN MANAJEMEN  </w:t>
            </w:r>
            <w:r>
              <w:rPr>
                <w:rFonts w:ascii="Calibri" w:hAnsi="Calibri" w:eastAsia="Calibri"/>
                <w:b w:val="0"/>
                <w:i w:val="0"/>
                <w:color w:val="203040"/>
                <w:sz w:val="19"/>
              </w:rPr>
              <w:t>SalesGO relevan untuk eksekusi order dan kunjungan lapangan. Kebutuhan penagihan, pengiriman, retur, atau perencanaan rute perlu ditangani di sistem / proses lain.</w:t>
            </w:r>
          </w:p>
        </w:tc>
      </w:tr>
    </w:tbl>
    <w:p>
      <w:pPr>
        <w:spacing w:after="0"/>
      </w:pPr>
    </w:p>
    <w:p>
      <w:r>
        <w:br w:type="page"/>
      </w:r>
    </w:p>
    <w:p>
      <w:pPr>
        <w:spacing w:before="0" w:after="100" w:line="264" w:lineRule="auto"/>
      </w:pPr>
      <w:r>
        <w:rPr>
          <w:rFonts w:ascii="Calibri" w:hAnsi="Calibri" w:eastAsia="Calibri"/>
          <w:b/>
          <w:i w:val="0"/>
          <w:color w:val="208C8C"/>
          <w:sz w:val="16"/>
        </w:rPr>
        <w:t>06 / GAMBARAN IMPLEMENTASI</w:t>
      </w:r>
    </w:p>
    <w:p>
      <w:pPr>
        <w:pStyle w:val="Heading1"/>
        <w:keepNext/>
      </w:pPr>
      <w:r>
        <w:rPr>
          <w:rFonts w:ascii="Calibri" w:hAnsi="Calibri" w:eastAsia="Calibri"/>
          <w:b/>
          <w:i w:val="0"/>
          <w:color w:val="163A5F"/>
          <w:sz w:val="34"/>
        </w:rPr>
        <w:t>Integrasi yang sederhana untuk operasi distributor</w:t>
      </w:r>
    </w:p>
    <w:p>
      <w:pPr>
        <w:spacing w:before="0" w:after="100" w:line="264" w:lineRule="auto"/>
      </w:pPr>
      <w:r>
        <w:rPr>
          <w:rFonts w:ascii="Calibri" w:hAnsi="Calibri" w:eastAsia="Calibri"/>
          <w:b w:val="0"/>
          <w:i w:val="0"/>
          <w:color w:val="203040"/>
          <w:sz w:val="20"/>
        </w:rPr>
        <w:t>Sales bekerja di perangkat mobile. Setelah sinkronisasi, data order, kunjungan, dan lokasi outlet tersedia di sisi operasional distributor.</w:t>
      </w:r>
    </w:p>
    <w:p>
      <w:pPr>
        <w:spacing w:before="0" w:after="80" w:line="264" w:lineRule="auto"/>
        <w:jc w:val="center"/>
      </w:pPr>
      <w:r>
        <w:drawing>
          <wp:inline xmlns:a="http://schemas.openxmlformats.org/drawingml/2006/main" xmlns:pic="http://schemas.openxmlformats.org/drawingml/2006/picture">
            <wp:extent cx="6080760" cy="1938242"/>
            <wp:docPr id="4" name="Picture 4"/>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6080760" cy="1938242"/>
                    </a:xfrm>
                    <a:prstGeom prst="rect"/>
                  </pic:spPr>
                </pic:pic>
              </a:graphicData>
            </a:graphic>
          </wp:inline>
        </w:drawing>
      </w:r>
    </w:p>
    <w:tbl>
      <w:tblPr>
        <w:tblStyle w:val="TableGrid"/>
        <w:tblW w:type="dxa" w:w="9892"/>
        <w:jc w:val="left"/>
        <w:tblLayout w:type="fixed"/>
        <w:tblLook w:firstColumn="1" w:firstRow="1" w:lastColumn="0" w:lastRow="0" w:noHBand="0" w:noVBand="1" w:val="04A0"/>
        <w:tblInd w:w="0" w:type="dxa"/>
      </w:tblPr>
      <w:tblGrid>
        <w:gridCol w:w="2200"/>
        <w:gridCol w:w="7692"/>
      </w:tblGrid>
      <w:tr>
        <w:trPr>
          <w:tblHeader w:val="true"/>
        </w:trPr>
        <w:tc>
          <w:tcPr>
            <w:tcW w:type="dxa" w:w="2200"/>
            <w:shd w:fill="163A5F" w:val="clear"/>
            <w:tcBorders>
              <w:top w:val="single" w:sz="6" w:space="0" w:color="163A5F"/>
              <w:left w:val="single" w:sz="6" w:space="0" w:color="163A5F"/>
              <w:bottom w:val="single" w:sz="6" w:space="0" w:color="163A5F"/>
              <w:right w:val="single" w:sz="6" w:space="0" w:color="163A5F"/>
            </w:tcBorders>
            <w:tcMar>
              <w:top w:w="90" w:type="dxa"/>
              <w:start w:w="110" w:type="dxa"/>
              <w:bottom w:w="90" w:type="dxa"/>
              <w:end w:w="110" w:type="dxa"/>
            </w:tcMar>
            <w:vAlign w:val="center"/>
          </w:tcPr>
          <w:p>
            <w:pPr>
              <w:spacing w:before="0" w:after="0" w:line="245" w:lineRule="auto"/>
            </w:pPr>
            <w:r>
              <w:rPr>
                <w:rFonts w:ascii="Calibri" w:hAnsi="Calibri" w:eastAsia="Calibri"/>
                <w:b/>
                <w:i w:val="0"/>
                <w:color w:val="FFFFFF"/>
                <w:sz w:val="16"/>
              </w:rPr>
              <w:t>Komponen</w:t>
            </w:r>
          </w:p>
        </w:tc>
        <w:tc>
          <w:tcPr>
            <w:tcW w:type="dxa" w:w="7692"/>
            <w:shd w:fill="163A5F" w:val="clear"/>
            <w:tcBorders>
              <w:top w:val="single" w:sz="6" w:space="0" w:color="163A5F"/>
              <w:left w:val="single" w:sz="6" w:space="0" w:color="163A5F"/>
              <w:bottom w:val="single" w:sz="6" w:space="0" w:color="163A5F"/>
              <w:right w:val="single" w:sz="6" w:space="0" w:color="163A5F"/>
            </w:tcBorders>
            <w:tcMar>
              <w:top w:w="90" w:type="dxa"/>
              <w:start w:w="110" w:type="dxa"/>
              <w:bottom w:w="90" w:type="dxa"/>
              <w:end w:w="110" w:type="dxa"/>
            </w:tcMar>
            <w:vAlign w:val="center"/>
          </w:tcPr>
          <w:p>
            <w:pPr>
              <w:spacing w:before="0" w:after="0" w:line="245" w:lineRule="auto"/>
            </w:pPr>
            <w:r>
              <w:rPr>
                <w:rFonts w:ascii="Calibri" w:hAnsi="Calibri" w:eastAsia="Calibri"/>
                <w:b/>
                <w:i w:val="0"/>
                <w:color w:val="FFFFFF"/>
                <w:sz w:val="16"/>
              </w:rPr>
              <w:t>Peran</w:t>
            </w:r>
          </w:p>
        </w:tc>
      </w:tr>
      <w:tr>
        <w:tc>
          <w:tcPr>
            <w:tcW w:type="dxa" w:w="220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Aplikasi Android Sales</w:t>
            </w:r>
          </w:p>
        </w:tc>
        <w:tc>
          <w:tcPr>
            <w:tcW w:type="dxa" w:w="769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Tempat sales bekerja di lapangan: order, kunjungan, lokasi.</w:t>
            </w:r>
          </w:p>
        </w:tc>
      </w:tr>
      <w:tr>
        <w:tc>
          <w:tcPr>
            <w:tcW w:type="dxa" w:w="2200"/>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Cloud API</w:t>
            </w:r>
          </w:p>
        </w:tc>
        <w:tc>
          <w:tcPr>
            <w:tcW w:type="dxa" w:w="7692"/>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Penghubung unduh data master dan unggah hasil kerja lapangan.</w:t>
            </w:r>
          </w:p>
        </w:tc>
      </w:tr>
      <w:tr>
        <w:tc>
          <w:tcPr>
            <w:tcW w:type="dxa" w:w="220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Sistem Distributor</w:t>
            </w:r>
          </w:p>
        </w:tc>
        <w:tc>
          <w:tcPr>
            <w:tcW w:type="dxa" w:w="769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Penerima order, kunjungan, dan koordinat outlet untuk proses operasional lanjutan.</w:t>
            </w:r>
          </w:p>
        </w:tc>
      </w:tr>
    </w:tbl>
    <w:p>
      <w:pPr>
        <w:spacing w:after="20"/>
      </w:pPr>
    </w:p>
    <w:p>
      <w:pPr>
        <w:pStyle w:val="Heading1"/>
        <w:keepNext/>
      </w:pPr>
      <w:r>
        <w:rPr>
          <w:rFonts w:ascii="Calibri" w:hAnsi="Calibri" w:eastAsia="Calibri"/>
          <w:b/>
          <w:i w:val="0"/>
          <w:color w:val="163A5F"/>
          <w:sz w:val="34"/>
        </w:rPr>
        <w:t>Ringkasan</w:t>
      </w:r>
    </w:p>
    <w:tbl>
      <w:tblPr>
        <w:tblStyle w:val="TableGrid"/>
        <w:tblW w:type="dxa" w:w="9892"/>
        <w:jc w:val="left"/>
        <w:tblLayout w:type="fixed"/>
        <w:tblLook w:firstColumn="1" w:firstRow="1" w:lastColumn="0" w:lastRow="0" w:noHBand="0" w:noVBand="1" w:val="04A0"/>
        <w:tblInd w:w="0" w:type="dxa"/>
      </w:tblPr>
      <w:tblGrid>
        <w:gridCol w:w="2200"/>
        <w:gridCol w:w="7692"/>
      </w:tblGrid>
      <w:tr>
        <w:trPr>
          <w:tblHeader w:val="true"/>
        </w:trPr>
        <w:tc>
          <w:tcPr>
            <w:tcW w:type="dxa" w:w="2200"/>
            <w:shd w:fill="163A5F" w:val="clear"/>
            <w:tcBorders>
              <w:top w:val="single" w:sz="6" w:space="0" w:color="163A5F"/>
              <w:left w:val="single" w:sz="6" w:space="0" w:color="163A5F"/>
              <w:bottom w:val="single" w:sz="6" w:space="0" w:color="163A5F"/>
              <w:right w:val="single" w:sz="6" w:space="0" w:color="163A5F"/>
            </w:tcBorders>
            <w:tcMar>
              <w:top w:w="90" w:type="dxa"/>
              <w:start w:w="110" w:type="dxa"/>
              <w:bottom w:w="90" w:type="dxa"/>
              <w:end w:w="110" w:type="dxa"/>
            </w:tcMar>
            <w:vAlign w:val="center"/>
          </w:tcPr>
          <w:p>
            <w:pPr>
              <w:spacing w:before="0" w:after="0" w:line="245" w:lineRule="auto"/>
            </w:pPr>
            <w:r>
              <w:rPr>
                <w:rFonts w:ascii="Calibri" w:hAnsi="Calibri" w:eastAsia="Calibri"/>
                <w:b/>
                <w:i w:val="0"/>
                <w:color w:val="FFFFFF"/>
                <w:sz w:val="16"/>
              </w:rPr>
              <w:t>Fokus produk</w:t>
            </w:r>
          </w:p>
        </w:tc>
        <w:tc>
          <w:tcPr>
            <w:tcW w:type="dxa" w:w="7692"/>
            <w:shd w:fill="163A5F" w:val="clear"/>
            <w:tcBorders>
              <w:top w:val="single" w:sz="6" w:space="0" w:color="163A5F"/>
              <w:left w:val="single" w:sz="6" w:space="0" w:color="163A5F"/>
              <w:bottom w:val="single" w:sz="6" w:space="0" w:color="163A5F"/>
              <w:right w:val="single" w:sz="6" w:space="0" w:color="163A5F"/>
            </w:tcBorders>
            <w:tcMar>
              <w:top w:w="90" w:type="dxa"/>
              <w:start w:w="110" w:type="dxa"/>
              <w:bottom w:w="90" w:type="dxa"/>
              <w:end w:w="110" w:type="dxa"/>
            </w:tcMar>
            <w:vAlign w:val="center"/>
          </w:tcPr>
          <w:p>
            <w:pPr>
              <w:spacing w:before="0" w:after="0" w:line="245" w:lineRule="auto"/>
            </w:pPr>
            <w:r>
              <w:rPr>
                <w:rFonts w:ascii="Calibri" w:hAnsi="Calibri" w:eastAsia="Calibri"/>
                <w:b/>
                <w:i w:val="0"/>
                <w:color w:val="FFFFFF"/>
                <w:sz w:val="16"/>
              </w:rPr>
              <w:t>Yang dimaksud secara operasional</w:t>
            </w:r>
          </w:p>
        </w:tc>
      </w:tr>
      <w:tr>
        <w:tc>
          <w:tcPr>
            <w:tcW w:type="dxa" w:w="220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Sales execution</w:t>
            </w:r>
          </w:p>
        </w:tc>
        <w:tc>
          <w:tcPr>
            <w:tcW w:type="dxa" w:w="769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Sales mencatat order di lokasi pelanggan, offline maupun online.</w:t>
            </w:r>
          </w:p>
        </w:tc>
      </w:tr>
      <w:tr>
        <w:tc>
          <w:tcPr>
            <w:tcW w:type="dxa" w:w="2200"/>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Customer visit execution</w:t>
            </w:r>
          </w:p>
        </w:tc>
        <w:tc>
          <w:tcPr>
            <w:tcW w:type="dxa" w:w="7692"/>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Kunjungan dibuka dan ditutup dengan bukti lokasi GPS.</w:t>
            </w:r>
          </w:p>
        </w:tc>
      </w:tr>
      <w:tr>
        <w:tc>
          <w:tcPr>
            <w:tcW w:type="dxa" w:w="2200"/>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Order capture</w:t>
            </w:r>
          </w:p>
        </w:tc>
        <w:tc>
          <w:tcPr>
            <w:tcW w:type="dxa" w:w="7692"/>
            <w:shd w:fill="FFFFFF"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Permintaan pelanggan masuk sebagai order terstruktur ke sistem.</w:t>
            </w:r>
          </w:p>
        </w:tc>
      </w:tr>
      <w:tr>
        <w:tc>
          <w:tcPr>
            <w:tcW w:type="dxa" w:w="2200"/>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Operational reporting</w:t>
            </w:r>
          </w:p>
        </w:tc>
        <w:tc>
          <w:tcPr>
            <w:tcW w:type="dxa" w:w="7692"/>
            <w:shd w:fill="F3F7FA" w:val="clear"/>
            <w:tcBorders>
              <w:top w:val="single" w:sz="4" w:space="0" w:color="D9E2EA"/>
              <w:left w:val="single" w:sz="4" w:space="0" w:color="D9E2EA"/>
              <w:bottom w:val="single" w:sz="4" w:space="0" w:color="D9E2EA"/>
              <w:right w:val="single" w:sz="4" w:space="0" w:color="D9E2EA"/>
            </w:tcBorders>
            <w:tcMar>
              <w:top w:w="72" w:type="dxa"/>
              <w:start w:w="105" w:type="dxa"/>
              <w:bottom w:w="72" w:type="dxa"/>
              <w:end w:w="105" w:type="dxa"/>
            </w:tcMar>
            <w:vAlign w:val="center"/>
          </w:tcPr>
          <w:p>
            <w:pPr>
              <w:spacing w:before="0" w:after="0" w:line="245" w:lineRule="auto"/>
            </w:pPr>
            <w:r>
              <w:rPr>
                <w:rFonts w:ascii="Calibri" w:hAnsi="Calibri" w:eastAsia="Calibri"/>
                <w:b w:val="0"/>
                <w:i w:val="0"/>
                <w:color w:val="203040"/>
                <w:sz w:val="16"/>
              </w:rPr>
              <w:t>Ringkasan order lokal di perangkat; jejak order dan kunjungan tersinkron ke kantor.</w:t>
            </w:r>
          </w:p>
        </w:tc>
      </w:tr>
    </w:tbl>
    <w:p>
      <w:pPr>
        <w:spacing w:after="20"/>
      </w:pPr>
    </w:p>
    <w:tbl>
      <w:tblPr>
        <w:tblW w:type="dxa" w:w="9892"/>
        <w:jc w:val="left"/>
        <w:tblLayout w:type="fixed"/>
        <w:tblLook w:firstColumn="1" w:firstRow="1" w:lastColumn="0" w:lastRow="0" w:noHBand="0" w:noVBand="1" w:val="04A0"/>
        <w:tblInd w:w="0" w:type="dxa"/>
      </w:tblPr>
      <w:tblGrid>
        <w:gridCol w:w="9892"/>
      </w:tblGrid>
      <w:tr>
        <w:tc>
          <w:tcPr>
            <w:tcW w:type="dxa" w:w="9892"/>
            <w:shd w:fill="E8F4F3" w:val="clear"/>
            <w:tcBorders>
              <w:top w:val="single" w:sz="9" w:space="0" w:color="208C8C"/>
              <w:left w:val="single" w:sz="9" w:space="0" w:color="208C8C"/>
              <w:bottom w:val="single" w:sz="9" w:space="0" w:color="208C8C"/>
              <w:right w:val="single" w:sz="9" w:space="0" w:color="208C8C"/>
            </w:tcBorders>
            <w:tcMar>
              <w:top w:w="110" w:type="dxa"/>
              <w:start w:w="180" w:type="dxa"/>
              <w:bottom w:w="110" w:type="dxa"/>
              <w:end w:w="180" w:type="dxa"/>
            </w:tcMar>
          </w:tcPr>
          <w:p>
            <w:pPr>
              <w:spacing w:before="0" w:after="40" w:line="259" w:lineRule="auto"/>
            </w:pPr>
            <w:r>
              <w:rPr>
                <w:rFonts w:ascii="Calibri" w:hAnsi="Calibri" w:eastAsia="Calibri"/>
                <w:b/>
                <w:i w:val="0"/>
                <w:color w:val="208C8C"/>
                <w:sz w:val="19"/>
              </w:rPr>
              <w:t xml:space="preserve">KESIMPULAN UNTUK MANAJEMEN  </w:t>
            </w:r>
            <w:r>
              <w:rPr>
                <w:rFonts w:ascii="Calibri" w:hAnsi="Calibri" w:eastAsia="Calibri"/>
                <w:b w:val="0"/>
                <w:i w:val="0"/>
                <w:color w:val="203040"/>
                <w:sz w:val="19"/>
              </w:rPr>
              <w:t>SalesGO relevan jika organisasi distributor ingin sales dapat membuat order di lapangan, kunjungan pelanggan dapat diverifikasi melalui keberadaan di dekat outlet, lokasi outlet yang belum lengkap dapat dilengkapi dari lapangan, dan hasil kerja lapangan masuk ke sistem distributor untuk diproses lebih lanjut.</w:t>
            </w:r>
          </w:p>
        </w:tc>
      </w:tr>
    </w:tbl>
    <w:p>
      <w:pPr>
        <w:spacing w:after="0"/>
      </w:pPr>
    </w:p>
    <w:p>
      <w:pPr>
        <w:spacing w:before="100" w:after="0" w:line="264" w:lineRule="auto"/>
      </w:pPr>
      <w:r>
        <w:rPr>
          <w:rFonts w:ascii="Calibri" w:hAnsi="Calibri" w:eastAsia="Calibri"/>
          <w:b/>
          <w:i w:val="0"/>
          <w:color w:val="5D6B78"/>
          <w:sz w:val="18"/>
        </w:rPr>
        <w:t>SalesGO tidak menggantikan modul piutang, pengiriman, retur, atau gudang. Ruang lingkupnya terbatas pada order lapangan, kunjungan, dan sinkronisasi data terkait ke sistem pusat.</w:t>
      </w:r>
    </w:p>
    <w:sectPr w:rsidR="00FC693F" w:rsidRPr="0006063C" w:rsidSect="00034616">
      <w:headerReference w:type="default" r:id="rId9"/>
      <w:footerReference w:type="default" r:id="rId10"/>
      <w:pgSz w:w="11909" w:h="16834"/>
      <w:pgMar w:top="1008" w:right="1008" w:bottom="893" w:left="1008"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right"/>
    </w:pPr>
    <w:r>
      <w:rPr>
        <w:rFonts w:ascii="Calibri" w:hAnsi="Calibri" w:eastAsia="Calibri"/>
        <w:b w:val="0"/>
        <w:i w:val="0"/>
        <w:color w:val="5D6B78"/>
        <w:sz w:val="16"/>
      </w:rPr>
      <w:t xml:space="preserve">Profil Kapabilitas Produk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left"/>
      <w:pBdr>
        <w:bottom w:val="single" w:sz="4" w:space="2" w:color="D9E2EA"/>
      </w:pBdr>
    </w:pPr>
    <w:r>
      <w:rPr>
        <w:rFonts w:ascii="Calibri" w:hAnsi="Calibri" w:eastAsia="Calibri"/>
        <w:b/>
        <w:i w:val="0"/>
        <w:color w:val="5D6B78"/>
        <w:sz w:val="16"/>
      </w:rPr>
      <w:t>SALESGO  |  MOBILE SALES FORCE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color w:val="2030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Calibri" w:hAnsi="Calibri" w:eastAsia="Calibri"/>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160" w:after="80" w:line="252" w:lineRule="auto"/>
      <w:outlineLvl w:val="1"/>
    </w:pPr>
    <w:rPr>
      <w:rFonts w:asciiTheme="majorHAnsi" w:eastAsiaTheme="majorEastAsia" w:hAnsiTheme="majorHAnsi" w:cstheme="majorBidi" w:ascii="Calibri" w:hAnsi="Calibri" w:eastAsia="Calibri"/>
      <w:b/>
      <w:bCs/>
      <w:color w:val="246B9F"/>
      <w:sz w:val="25"/>
      <w:szCs w:val="26"/>
    </w:rPr>
  </w:style>
  <w:style w:type="paragraph" w:styleId="Heading3">
    <w:name w:val="heading 3"/>
    <w:basedOn w:val="Normal"/>
    <w:next w:val="Normal"/>
    <w:link w:val="Heading3Char"/>
    <w:uiPriority w:val="9"/>
    <w:unhideWhenUsed/>
    <w:qFormat/>
    <w:rsid w:val="00FC693F"/>
    <w:pPr>
      <w:keepNext/>
      <w:keepLines/>
      <w:spacing w:before="120" w:after="60" w:line="252" w:lineRule="auto"/>
      <w:outlineLvl w:val="2"/>
    </w:pPr>
    <w:rPr>
      <w:rFonts w:asciiTheme="majorHAnsi" w:eastAsiaTheme="majorEastAsia" w:hAnsiTheme="majorHAnsi" w:cstheme="majorBidi" w:ascii="Calibri" w:hAnsi="Calibri" w:eastAsia="Calibri"/>
      <w:b/>
      <w:bCs/>
      <w:color w:val="16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ind w:left="432" w:hanging="259"/>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ind w:left="432" w:hanging="259"/>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SalesGO - Product Capability Profile</dc:title>
  <dc:subject>Profil Kapabilitas Produk SalesGO</dc:subject>
  <dc:creator>BTR</dc:creator>
  <cp:keywords/>
  <dc:description>generated by python-docx</dc:description>
  <cp:lastModifiedBy/>
  <cp:revision>1</cp:revision>
  <dcterms:created xsi:type="dcterms:W3CDTF">2013-12-23T23:15:00Z</dcterms:created>
  <dcterms:modified xsi:type="dcterms:W3CDTF">2013-12-23T23:15:00Z</dcterms:modified>
  <cp:category/>
</cp:coreProperties>
</file>