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FD0F" w14:textId="77777777" w:rsidR="00D65FA4" w:rsidRPr="00EF0C2B" w:rsidRDefault="00000000">
      <w:pPr>
        <w:pStyle w:val="Ttulo"/>
        <w:rPr>
          <w:lang w:val="es-AR"/>
        </w:rPr>
      </w:pPr>
      <w:r w:rsidRPr="00EF0C2B">
        <w:rPr>
          <w:lang w:val="es-AR"/>
        </w:rPr>
        <w:t xml:space="preserve">Pruebas de integración de </w:t>
      </w:r>
      <w:proofErr w:type="spellStart"/>
      <w:r w:rsidRPr="00EF0C2B">
        <w:rPr>
          <w:lang w:val="es-AR"/>
        </w:rPr>
        <w:t>TurnosRed</w:t>
      </w:r>
      <w:proofErr w:type="spellEnd"/>
    </w:p>
    <w:p w14:paraId="047C0DE6" w14:textId="77777777" w:rsidR="00EF0C2B" w:rsidRPr="00EF0C2B" w:rsidRDefault="00000000">
      <w:pPr>
        <w:pStyle w:val="Subttulo"/>
        <w:rPr>
          <w:lang w:val="es-AR"/>
        </w:rPr>
      </w:pPr>
      <w:r w:rsidRPr="00EF0C2B">
        <w:rPr>
          <w:lang w:val="es-AR"/>
        </w:rPr>
        <w:t xml:space="preserve">Actividad práctica 2 </w:t>
      </w:r>
    </w:p>
    <w:p>
      <w:r>
        <w:t xml:space="preserve">Repositorio API 2: </w:t>
      </w:r>
      <w:hyperlink r:id="rId16">
        <w:r>
          <w:rPr>
            <w:color w:val="0563C1"/>
          </w:rPr>
          <w:t>https://github.com/drv666/TurnosRed/tree/api2</w:t>
        </w:r>
      </w:hyperlink>
    </w:p>
    <w:p w14:paraId="16E3F208" w14:textId="1D7F51DA" w:rsidR="00D65FA4" w:rsidRDefault="00EF0C2B">
      <w:pPr>
        <w:pStyle w:val="Subttulo"/>
        <w:rPr>
          <w:lang w:val="es-AR"/>
        </w:rPr>
      </w:pPr>
      <w:r>
        <w:rPr>
          <w:lang w:val="es-AR"/>
        </w:rPr>
        <w:t xml:space="preserve">Alumno: </w:t>
      </w:r>
      <w:r w:rsidR="00000000" w:rsidRPr="00EF0C2B">
        <w:rPr>
          <w:lang w:val="es-AR"/>
        </w:rPr>
        <w:t>Darío Rodolfo Villagra</w:t>
      </w:r>
    </w:p>
    <w:p w14:paraId="4CC3DDE1" w14:textId="77777777" w:rsidR="00EF0C2B" w:rsidRPr="00EF0C2B" w:rsidRDefault="00EF0C2B" w:rsidP="00EF0C2B">
      <w:pPr>
        <w:rPr>
          <w:lang w:val="es-AR"/>
        </w:rPr>
      </w:pPr>
    </w:p>
    <w:p w14:paraId="41C8DE9E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t xml:space="preserve">Se incorporaron el CRUD de médicos, la relación </w:t>
      </w:r>
      <w:proofErr w:type="spellStart"/>
      <w:r w:rsidRPr="00EF0C2B">
        <w:rPr>
          <w:lang w:val="es-AR"/>
        </w:rPr>
        <w:t>medicoId</w:t>
      </w:r>
      <w:proofErr w:type="spellEnd"/>
      <w:r w:rsidRPr="00EF0C2B">
        <w:rPr>
          <w:lang w:val="es-AR"/>
        </w:rPr>
        <w:t xml:space="preserve">, validaciones con Zod, errores uniformes y filtros por </w:t>
      </w:r>
      <w:proofErr w:type="spellStart"/>
      <w:r w:rsidRPr="00EF0C2B">
        <w:rPr>
          <w:lang w:val="es-AR"/>
        </w:rPr>
        <w:t>query</w:t>
      </w:r>
      <w:proofErr w:type="spellEnd"/>
      <w:r w:rsidRPr="00EF0C2B">
        <w:rPr>
          <w:lang w:val="es-AR"/>
        </w:rPr>
        <w:t>.</w:t>
      </w:r>
    </w:p>
    <w:p w14:paraId="521138B3" w14:textId="77777777" w:rsidR="00D65FA4" w:rsidRDefault="00000000">
      <w:pPr>
        <w:spacing w:after="120"/>
      </w:pPr>
      <w:r>
        <w:rPr>
          <w:noProof/>
        </w:rPr>
        <w:drawing>
          <wp:inline distT="0" distB="0" distL="0" distR="0" wp14:anchorId="4C30CE48" wp14:editId="5B821E11">
            <wp:extent cx="6335059" cy="5318760"/>
            <wp:effectExtent l="0" t="0" r="8890" b="0"/>
            <wp:docPr id="1" name="Picture 1" descr="Pruebas de integración de TurnosRed. Captura original de Postm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16 10304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4970" cy="532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7318" w14:textId="1123F09C" w:rsidR="00D65FA4" w:rsidRDefault="00D65FA4">
      <w:pPr>
        <w:rPr>
          <w:lang w:val="es-AR"/>
        </w:rPr>
      </w:pPr>
    </w:p>
    <w:p w14:paraId="10443C1B" w14:textId="77777777" w:rsidR="00EF0C2B" w:rsidRDefault="00EF0C2B">
      <w:pPr>
        <w:rPr>
          <w:lang w:val="es-AR"/>
        </w:rPr>
      </w:pPr>
    </w:p>
    <w:p w14:paraId="5A1AD683" w14:textId="77777777" w:rsidR="00EF0C2B" w:rsidRDefault="00EF0C2B">
      <w:pPr>
        <w:rPr>
          <w:lang w:val="es-AR"/>
        </w:rPr>
      </w:pPr>
    </w:p>
    <w:p w14:paraId="04555EF1" w14:textId="77777777" w:rsidR="00EF0C2B" w:rsidRDefault="00EF0C2B">
      <w:pPr>
        <w:rPr>
          <w:lang w:val="es-AR"/>
        </w:rPr>
      </w:pPr>
    </w:p>
    <w:p w14:paraId="4C30C2B6" w14:textId="77777777" w:rsidR="00EF0C2B" w:rsidRDefault="00EF0C2B">
      <w:pPr>
        <w:rPr>
          <w:lang w:val="es-AR"/>
        </w:rPr>
      </w:pPr>
    </w:p>
    <w:p w14:paraId="7E960A04" w14:textId="77777777" w:rsidR="00EF0C2B" w:rsidRDefault="00EF0C2B">
      <w:pPr>
        <w:rPr>
          <w:lang w:val="es-AR"/>
        </w:rPr>
      </w:pPr>
    </w:p>
    <w:p w14:paraId="11084449" w14:textId="77777777" w:rsidR="00EF0C2B" w:rsidRDefault="00EF0C2B">
      <w:pPr>
        <w:rPr>
          <w:lang w:val="es-AR"/>
        </w:rPr>
      </w:pPr>
    </w:p>
    <w:p w14:paraId="29E08C7E" w14:textId="77777777" w:rsidR="00EF0C2B" w:rsidRDefault="00EF0C2B">
      <w:pPr>
        <w:rPr>
          <w:lang w:val="es-AR"/>
        </w:rPr>
      </w:pPr>
    </w:p>
    <w:p w14:paraId="585A3AAE" w14:textId="77777777" w:rsidR="00EF0C2B" w:rsidRPr="00EF0C2B" w:rsidRDefault="00EF0C2B">
      <w:pPr>
        <w:rPr>
          <w:lang w:val="es-AR"/>
        </w:rPr>
      </w:pPr>
    </w:p>
    <w:p w14:paraId="56F83B0E" w14:textId="77777777" w:rsidR="00D65FA4" w:rsidRPr="00EF0C2B" w:rsidRDefault="00000000">
      <w:pPr>
        <w:pStyle w:val="Ttulo1"/>
        <w:rPr>
          <w:lang w:val="es-AR"/>
        </w:rPr>
      </w:pPr>
      <w:r w:rsidRPr="00EF0C2B">
        <w:rPr>
          <w:lang w:val="es-AR"/>
        </w:rPr>
        <w:t>Validación de entrada y error estandarizado</w:t>
      </w:r>
    </w:p>
    <w:p w14:paraId="0BFE720A" w14:textId="77777777" w:rsidR="00D65FA4" w:rsidRPr="00EF0C2B" w:rsidRDefault="00000000">
      <w:pPr>
        <w:pStyle w:val="Subttulo"/>
        <w:rPr>
          <w:lang w:val="es-AR"/>
        </w:rPr>
      </w:pPr>
      <w:r w:rsidRPr="00EF0C2B">
        <w:rPr>
          <w:lang w:val="es-AR"/>
        </w:rPr>
        <w:t>POST /turnos | Documento numérico rechazado con HTTP 400</w:t>
      </w:r>
    </w:p>
    <w:p w14:paraId="5CD15772" w14:textId="2AD24B6B" w:rsidR="00D65FA4" w:rsidRDefault="00000000" w:rsidP="00EF0C2B">
      <w:r w:rsidRPr="00EF0C2B">
        <w:rPr>
          <w:lang w:val="es-AR"/>
        </w:rPr>
        <w:t xml:space="preserve">Zod exige documento como </w:t>
      </w:r>
      <w:proofErr w:type="spellStart"/>
      <w:r w:rsidRPr="00EF0C2B">
        <w:rPr>
          <w:lang w:val="es-AR"/>
        </w:rPr>
        <w:t>string</w:t>
      </w:r>
      <w:proofErr w:type="spellEnd"/>
      <w:r w:rsidRPr="00EF0C2B">
        <w:rPr>
          <w:lang w:val="es-AR"/>
        </w:rPr>
        <w:t xml:space="preserve">. El middleware identifica el campo y responde con status, </w:t>
      </w:r>
      <w:proofErr w:type="spellStart"/>
      <w:r w:rsidRPr="00EF0C2B">
        <w:rPr>
          <w:lang w:val="es-AR"/>
        </w:rPr>
        <w:t>message</w:t>
      </w:r>
      <w:proofErr w:type="spellEnd"/>
      <w:r w:rsidRPr="00EF0C2B">
        <w:rPr>
          <w:lang w:val="es-AR"/>
        </w:rPr>
        <w:t xml:space="preserve">, </w:t>
      </w:r>
      <w:proofErr w:type="spellStart"/>
      <w:r w:rsidRPr="00EF0C2B">
        <w:rPr>
          <w:lang w:val="es-AR"/>
        </w:rPr>
        <w:t>code</w:t>
      </w:r>
      <w:proofErr w:type="spellEnd"/>
      <w:r w:rsidRPr="00EF0C2B">
        <w:rPr>
          <w:lang w:val="es-AR"/>
        </w:rPr>
        <w:t xml:space="preserve"> y </w:t>
      </w:r>
      <w:proofErr w:type="spellStart"/>
      <w:r w:rsidRPr="00EF0C2B">
        <w:rPr>
          <w:lang w:val="es-AR"/>
        </w:rPr>
        <w:t>details</w:t>
      </w:r>
      <w:proofErr w:type="spellEnd"/>
      <w:r w:rsidRPr="00EF0C2B">
        <w:rPr>
          <w:lang w:val="es-AR"/>
        </w:rPr>
        <w:t>.</w:t>
      </w:r>
      <w:r>
        <w:rPr>
          <w:noProof/>
        </w:rPr>
        <w:drawing>
          <wp:inline distT="0" distB="0" distL="0" distR="0" wp14:anchorId="011560CE" wp14:editId="2C2F6E0B">
            <wp:extent cx="6336000" cy="3366000"/>
            <wp:effectExtent l="0" t="0" r="0" b="0"/>
            <wp:docPr id="2" name="Picture 2" descr="Validación de entrada y error estandarizado. Captura original de Postm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16 0000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7C85" w14:textId="77777777" w:rsidR="00D65FA4" w:rsidRPr="00EF0C2B" w:rsidRDefault="00000000">
      <w:pPr>
        <w:pStyle w:val="Ttulo2"/>
        <w:rPr>
          <w:lang w:val="es-AR"/>
        </w:rPr>
      </w:pPr>
      <w:r w:rsidRPr="00EF0C2B">
        <w:rPr>
          <w:lang w:val="es-AR"/>
        </w:rPr>
        <w:t>Resultado y alcance</w:t>
      </w:r>
    </w:p>
    <w:p w14:paraId="51BEDA4C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t>El rechazo de un documento numérico es el comportamiento esperado: documento debe conservarse como texto. La validación se ejecuta antes de la lógica de negocio y permite informar el problema sin crear un registro inválido.</w:t>
      </w:r>
    </w:p>
    <w:p w14:paraId="21C9899A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t>Captura inicial: el test anterior aún fallaba; luego se corrigió para esperar 400. La ejecución final aprobada se muestra en la página 1.</w:t>
      </w:r>
    </w:p>
    <w:p w14:paraId="4BB09350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br w:type="page"/>
      </w:r>
    </w:p>
    <w:p w14:paraId="50105102" w14:textId="77777777" w:rsidR="00D65FA4" w:rsidRPr="00EF0C2B" w:rsidRDefault="00000000">
      <w:pPr>
        <w:pStyle w:val="Ttulo1"/>
        <w:rPr>
          <w:lang w:val="es-AR"/>
        </w:rPr>
      </w:pPr>
      <w:r w:rsidRPr="00EF0C2B">
        <w:rPr>
          <w:lang w:val="es-AR"/>
        </w:rPr>
        <w:lastRenderedPageBreak/>
        <w:t xml:space="preserve">Filtros de turnos mediante </w:t>
      </w:r>
      <w:proofErr w:type="spellStart"/>
      <w:r w:rsidRPr="00EF0C2B">
        <w:rPr>
          <w:lang w:val="es-AR"/>
        </w:rPr>
        <w:t>query</w:t>
      </w:r>
      <w:proofErr w:type="spellEnd"/>
      <w:r w:rsidRPr="00EF0C2B">
        <w:rPr>
          <w:lang w:val="es-AR"/>
        </w:rPr>
        <w:t xml:space="preserve"> </w:t>
      </w:r>
      <w:proofErr w:type="spellStart"/>
      <w:r w:rsidRPr="00EF0C2B">
        <w:rPr>
          <w:lang w:val="es-AR"/>
        </w:rPr>
        <w:t>parameters</w:t>
      </w:r>
      <w:proofErr w:type="spellEnd"/>
    </w:p>
    <w:p w14:paraId="1D00979D" w14:textId="77777777" w:rsidR="00D65FA4" w:rsidRPr="00EF0C2B" w:rsidRDefault="00000000">
      <w:pPr>
        <w:pStyle w:val="Subttulo"/>
        <w:rPr>
          <w:lang w:val="es-AR"/>
        </w:rPr>
      </w:pPr>
      <w:r w:rsidRPr="00EF0C2B">
        <w:rPr>
          <w:lang w:val="es-AR"/>
        </w:rPr>
        <w:t>GET /</w:t>
      </w:r>
      <w:proofErr w:type="spellStart"/>
      <w:r w:rsidRPr="00EF0C2B">
        <w:rPr>
          <w:lang w:val="es-AR"/>
        </w:rPr>
        <w:t>turnos?especialidad</w:t>
      </w:r>
      <w:proofErr w:type="spellEnd"/>
      <w:r w:rsidRPr="00EF0C2B">
        <w:rPr>
          <w:lang w:val="es-AR"/>
        </w:rPr>
        <w:t>=</w:t>
      </w:r>
      <w:proofErr w:type="spellStart"/>
      <w:r w:rsidRPr="00EF0C2B">
        <w:rPr>
          <w:lang w:val="es-AR"/>
        </w:rPr>
        <w:t>Pediatría&amp;fecha</w:t>
      </w:r>
      <w:proofErr w:type="spellEnd"/>
      <w:r w:rsidRPr="00EF0C2B">
        <w:rPr>
          <w:lang w:val="es-AR"/>
        </w:rPr>
        <w:t>=2026-08-14 | HTTP 200</w:t>
      </w:r>
    </w:p>
    <w:p w14:paraId="3AC52C5D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t xml:space="preserve">La consulta combina especialidad y fecha sin agregar </w:t>
      </w:r>
      <w:proofErr w:type="spellStart"/>
      <w:r w:rsidRPr="00EF0C2B">
        <w:rPr>
          <w:lang w:val="es-AR"/>
        </w:rPr>
        <w:t>endpoints</w:t>
      </w:r>
      <w:proofErr w:type="spellEnd"/>
      <w:r w:rsidRPr="00EF0C2B">
        <w:rPr>
          <w:lang w:val="es-AR"/>
        </w:rPr>
        <w:t>. Devuelve el turno 102 y aprueba las dos comprobaciones.</w:t>
      </w:r>
    </w:p>
    <w:p w14:paraId="3943CCD1" w14:textId="77777777" w:rsidR="00D65FA4" w:rsidRDefault="00000000">
      <w:pPr>
        <w:spacing w:after="120"/>
      </w:pPr>
      <w:r>
        <w:rPr>
          <w:noProof/>
        </w:rPr>
        <w:drawing>
          <wp:inline distT="0" distB="0" distL="0" distR="0" wp14:anchorId="329D601C" wp14:editId="5A7CD56B">
            <wp:extent cx="6336000" cy="3366000"/>
            <wp:effectExtent l="0" t="0" r="0" b="0"/>
            <wp:docPr id="3" name="Picture 3" descr="Filtros de turnos mediante query parameters. Captura original de Postm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16 0112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8D01" w14:textId="77777777" w:rsidR="00D65FA4" w:rsidRPr="00EF0C2B" w:rsidRDefault="00000000">
      <w:pPr>
        <w:pStyle w:val="Ttulo2"/>
        <w:rPr>
          <w:lang w:val="es-AR"/>
        </w:rPr>
      </w:pPr>
      <w:r w:rsidRPr="00EF0C2B">
        <w:rPr>
          <w:lang w:val="es-AR"/>
        </w:rPr>
        <w:t>Resultado y alcance</w:t>
      </w:r>
    </w:p>
    <w:p w14:paraId="06632B45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t>Los filtros son opcionales y combinables. Cuando no hay coincidencias, la API devuelve 200 con un arreglo vacío. Los parámetros inválidos o repetidos producen un error 400 con el formato centralizado.</w:t>
      </w:r>
    </w:p>
    <w:p w14:paraId="257FA99E" w14:textId="4B08D5AE" w:rsidR="00D65FA4" w:rsidRPr="00EF0C2B" w:rsidRDefault="00000000">
      <w:pPr>
        <w:rPr>
          <w:lang w:val="es-AR"/>
        </w:rPr>
      </w:pPr>
      <w:r w:rsidRPr="00EF0C2B">
        <w:rPr>
          <w:lang w:val="es-AR"/>
        </w:rPr>
        <w:t xml:space="preserve">La API usa fechas AAAA-MM-DD y especialidades con acentos. Los filtros se resuelven en </w:t>
      </w:r>
      <w:proofErr w:type="spellStart"/>
      <w:r w:rsidRPr="00EF0C2B">
        <w:rPr>
          <w:lang w:val="es-AR"/>
        </w:rPr>
        <w:t>services</w:t>
      </w:r>
      <w:proofErr w:type="spellEnd"/>
      <w:r w:rsidRPr="00EF0C2B">
        <w:rPr>
          <w:lang w:val="es-AR"/>
        </w:rPr>
        <w:t xml:space="preserve"> y se validan con esquemas Z</w:t>
      </w:r>
      <w:r w:rsidR="00EF0C2B">
        <w:rPr>
          <w:lang w:val="es-AR"/>
        </w:rPr>
        <w:t>OD.</w:t>
      </w:r>
    </w:p>
    <w:p w14:paraId="2D9AEB0A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br w:type="page"/>
      </w:r>
    </w:p>
    <w:p w14:paraId="2B37B3E7" w14:textId="77777777" w:rsidR="00D65FA4" w:rsidRPr="00EF0C2B" w:rsidRDefault="00000000">
      <w:pPr>
        <w:pStyle w:val="Ttulo1"/>
        <w:rPr>
          <w:lang w:val="es-AR"/>
        </w:rPr>
      </w:pPr>
      <w:r w:rsidRPr="00EF0C2B">
        <w:rPr>
          <w:lang w:val="es-AR"/>
        </w:rPr>
        <w:lastRenderedPageBreak/>
        <w:t>Filtros y esquema JSON del recurso Médico</w:t>
      </w:r>
    </w:p>
    <w:p w14:paraId="12FD7385" w14:textId="77777777" w:rsidR="00D65FA4" w:rsidRPr="00EF0C2B" w:rsidRDefault="00000000">
      <w:pPr>
        <w:pStyle w:val="Subttulo"/>
        <w:rPr>
          <w:lang w:val="es-AR"/>
        </w:rPr>
      </w:pPr>
      <w:r w:rsidRPr="00EF0C2B">
        <w:rPr>
          <w:lang w:val="es-AR"/>
        </w:rPr>
        <w:t>GET {{</w:t>
      </w:r>
      <w:proofErr w:type="spellStart"/>
      <w:r w:rsidRPr="00EF0C2B">
        <w:rPr>
          <w:lang w:val="es-AR"/>
        </w:rPr>
        <w:t>baseUrl</w:t>
      </w:r>
      <w:proofErr w:type="spellEnd"/>
      <w:proofErr w:type="gramStart"/>
      <w:r w:rsidRPr="00EF0C2B">
        <w:rPr>
          <w:lang w:val="es-AR"/>
        </w:rPr>
        <w:t>}}/</w:t>
      </w:r>
      <w:proofErr w:type="spellStart"/>
      <w:proofErr w:type="gramEnd"/>
      <w:r w:rsidRPr="00EF0C2B">
        <w:rPr>
          <w:lang w:val="es-AR"/>
        </w:rPr>
        <w:t>medicos?especialidad</w:t>
      </w:r>
      <w:proofErr w:type="spellEnd"/>
      <w:r w:rsidRPr="00EF0C2B">
        <w:rPr>
          <w:lang w:val="es-AR"/>
        </w:rPr>
        <w:t>=</w:t>
      </w:r>
      <w:proofErr w:type="spellStart"/>
      <w:r w:rsidRPr="00EF0C2B">
        <w:rPr>
          <w:lang w:val="es-AR"/>
        </w:rPr>
        <w:t>Nutrición&amp;disponible</w:t>
      </w:r>
      <w:proofErr w:type="spellEnd"/>
      <w:r w:rsidRPr="00EF0C2B">
        <w:rPr>
          <w:lang w:val="es-AR"/>
        </w:rPr>
        <w:t>=true | HTTP 200</w:t>
      </w:r>
    </w:p>
    <w:p w14:paraId="20457D8D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t xml:space="preserve">La variable </w:t>
      </w:r>
      <w:proofErr w:type="spellStart"/>
      <w:r w:rsidRPr="00EF0C2B">
        <w:rPr>
          <w:lang w:val="es-AR"/>
        </w:rPr>
        <w:t>baseUrl</w:t>
      </w:r>
      <w:proofErr w:type="spellEnd"/>
      <w:r w:rsidRPr="00EF0C2B">
        <w:rPr>
          <w:lang w:val="es-AR"/>
        </w:rPr>
        <w:t xml:space="preserve"> evita repetir el host. Se valida que todos los médicos devueltos sean de Nutrición y estén disponibles.</w:t>
      </w:r>
    </w:p>
    <w:p w14:paraId="24EE4199" w14:textId="77777777" w:rsidR="00D65FA4" w:rsidRDefault="00000000">
      <w:pPr>
        <w:spacing w:after="120"/>
      </w:pPr>
      <w:r>
        <w:rPr>
          <w:noProof/>
        </w:rPr>
        <w:drawing>
          <wp:inline distT="0" distB="0" distL="0" distR="0" wp14:anchorId="021457C2" wp14:editId="61775C3B">
            <wp:extent cx="6336000" cy="3366000"/>
            <wp:effectExtent l="0" t="0" r="0" b="0"/>
            <wp:docPr id="4" name="Picture 4" descr="Filtros y esquema JSON del recurso Médico. Captura original de Postm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16 1005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A7BC" w14:textId="77777777" w:rsidR="00D65FA4" w:rsidRPr="00EF0C2B" w:rsidRDefault="00000000">
      <w:pPr>
        <w:pStyle w:val="Ttulo2"/>
        <w:rPr>
          <w:lang w:val="es-AR"/>
        </w:rPr>
      </w:pPr>
      <w:r w:rsidRPr="00EF0C2B">
        <w:rPr>
          <w:lang w:val="es-AR"/>
        </w:rPr>
        <w:t>Resultado y alcance</w:t>
      </w:r>
    </w:p>
    <w:p w14:paraId="191192A5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t>La validación del esquema exige id, nombre, documento, especialidad y disponible. Comprueba números enteros positivos, textos, especialidades permitidas y valores booleanos; también rechaza propiedades adicionales.</w:t>
      </w:r>
    </w:p>
    <w:p w14:paraId="52337206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t xml:space="preserve">La colección final contiene aserciones de esquema para turnos, médicos y errores, más verificaciones de </w:t>
      </w:r>
      <w:proofErr w:type="spellStart"/>
      <w:r w:rsidRPr="00EF0C2B">
        <w:rPr>
          <w:lang w:val="es-AR"/>
        </w:rPr>
        <w:t>IDs</w:t>
      </w:r>
      <w:proofErr w:type="spellEnd"/>
      <w:r w:rsidRPr="00EF0C2B">
        <w:rPr>
          <w:lang w:val="es-AR"/>
        </w:rPr>
        <w:t xml:space="preserve"> y relaciones.</w:t>
      </w:r>
    </w:p>
    <w:p w14:paraId="1AAA1EDB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br w:type="page"/>
      </w:r>
    </w:p>
    <w:p w14:paraId="0B6E86C3" w14:textId="77777777" w:rsidR="00D65FA4" w:rsidRPr="00EF0C2B" w:rsidRDefault="00000000">
      <w:pPr>
        <w:pStyle w:val="Ttulo1"/>
        <w:rPr>
          <w:lang w:val="es-AR"/>
        </w:rPr>
      </w:pPr>
      <w:r w:rsidRPr="00EF0C2B">
        <w:rPr>
          <w:lang w:val="es-AR"/>
        </w:rPr>
        <w:lastRenderedPageBreak/>
        <w:t>Simulación mediante Mock Server de Postman</w:t>
      </w:r>
    </w:p>
    <w:p w14:paraId="2A349A18" w14:textId="77777777" w:rsidR="00D65FA4" w:rsidRDefault="00000000">
      <w:pPr>
        <w:pStyle w:val="Subttulo"/>
      </w:pPr>
      <w:r>
        <w:t xml:space="preserve">Mock Server </w:t>
      </w:r>
      <w:proofErr w:type="spellStart"/>
      <w:r>
        <w:t>TurnosRed</w:t>
      </w:r>
      <w:proofErr w:type="spellEnd"/>
      <w:r>
        <w:t xml:space="preserve"> API 2 Mock | Consulta HTTP real a mock.pstmn.io</w:t>
      </w:r>
    </w:p>
    <w:p w14:paraId="3BAB45CD" w14:textId="77777777" w:rsidR="00D65FA4" w:rsidRDefault="00000000">
      <w:pPr>
        <w:spacing w:after="120"/>
      </w:pPr>
      <w:r>
        <w:rPr>
          <w:noProof/>
        </w:rPr>
        <w:drawing>
          <wp:inline distT="0" distB="0" distL="0" distR="0" wp14:anchorId="3B1A2A77" wp14:editId="75DBD857">
            <wp:extent cx="6336000" cy="3366000"/>
            <wp:effectExtent l="0" t="0" r="0" b="0"/>
            <wp:docPr id="5" name="Picture 5" descr="Simulación mediante Mock Server de Postman. Captura original de Postm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16 1020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5BB8" w14:textId="77777777" w:rsidR="00D65FA4" w:rsidRPr="00EF0C2B" w:rsidRDefault="00000000">
      <w:pPr>
        <w:pStyle w:val="Ttulo2"/>
        <w:rPr>
          <w:lang w:val="es-AR"/>
        </w:rPr>
      </w:pPr>
      <w:r w:rsidRPr="00EF0C2B">
        <w:rPr>
          <w:lang w:val="es-AR"/>
        </w:rPr>
        <w:t>Resultado y alcance</w:t>
      </w:r>
    </w:p>
    <w:p w14:paraId="2C3D8546" w14:textId="77777777" w:rsidR="00D65FA4" w:rsidRPr="00EF0C2B" w:rsidRDefault="00000000">
      <w:pPr>
        <w:rPr>
          <w:lang w:val="es-AR"/>
        </w:rPr>
      </w:pPr>
      <w:r w:rsidRPr="00EF0C2B">
        <w:rPr>
          <w:lang w:val="es-AR"/>
        </w:rPr>
        <w:t xml:space="preserve">La simulación devuelve un ejemplo guardado y permite comprobar el consumo del servicio. Las reglas de negocio, la persistencia y las validaciones del </w:t>
      </w:r>
      <w:proofErr w:type="spellStart"/>
      <w:r w:rsidRPr="00EF0C2B">
        <w:rPr>
          <w:lang w:val="es-AR"/>
        </w:rPr>
        <w:t>backend</w:t>
      </w:r>
      <w:proofErr w:type="spellEnd"/>
      <w:r w:rsidRPr="00EF0C2B">
        <w:rPr>
          <w:lang w:val="es-AR"/>
        </w:rPr>
        <w:t xml:space="preserve"> se verifican por separado contra localhost:3002.</w:t>
      </w:r>
    </w:p>
    <w:p w14:paraId="4F2EA9B1" w14:textId="77777777" w:rsidR="00D65FA4" w:rsidRDefault="00000000">
      <w:r w:rsidRPr="00EF0C2B">
        <w:rPr>
          <w:lang w:val="es-AR"/>
        </w:rPr>
        <w:t xml:space="preserve">La entrega incluye la colección JSON, su entorno y ejemplos guardados. </w:t>
      </w:r>
      <w:r>
        <w:t xml:space="preserve">El README documenta </w:t>
      </w:r>
      <w:proofErr w:type="spellStart"/>
      <w:r>
        <w:t>instalación</w:t>
      </w:r>
      <w:proofErr w:type="spellEnd"/>
      <w:r>
        <w:t>, endpoints y uso de IA.</w:t>
      </w:r>
    </w:p>
    <w:sectPr w:rsidR="00D65FA4" w:rsidSect="00034616">
      <w:footerReference w:type="default" r:id="rId13"/>
      <w:pgSz w:w="11906" w:h="16838"/>
      <w:pgMar w:top="964" w:right="964" w:bottom="964" w:left="96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9EBB6" w14:textId="77777777" w:rsidR="004A4A66" w:rsidRDefault="004A4A66">
      <w:pPr>
        <w:spacing w:after="0" w:line="240" w:lineRule="auto"/>
      </w:pPr>
      <w:r>
        <w:separator/>
      </w:r>
    </w:p>
  </w:endnote>
  <w:endnote w:type="continuationSeparator" w:id="0">
    <w:p w14:paraId="540236D3" w14:textId="77777777" w:rsidR="004A4A66" w:rsidRDefault="004A4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8531" w14:textId="2E960753" w:rsidR="00D65FA4" w:rsidRDefault="00000000">
    <w:pPr>
      <w:pStyle w:val="Piedepgina"/>
      <w:jc w:val="right"/>
    </w:pP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EF0C2B">
      <w:rPr>
        <w:noProof/>
      </w:rPr>
      <w:t>1</w:t>
    </w:r>
    <w:r>
      <w:fldChar w:fldCharType="end"/>
    </w:r>
    <w:r>
      <w:rPr>
        <w:sz w:val="18"/>
      </w:rPr>
      <w:t xml:space="preserve"> /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D9FC" w14:textId="77777777" w:rsidR="004A4A66" w:rsidRDefault="004A4A66">
      <w:pPr>
        <w:spacing w:after="0" w:line="240" w:lineRule="auto"/>
      </w:pPr>
      <w:r>
        <w:separator/>
      </w:r>
    </w:p>
  </w:footnote>
  <w:footnote w:type="continuationSeparator" w:id="0">
    <w:p w14:paraId="3139F1A4" w14:textId="77777777" w:rsidR="004A4A66" w:rsidRDefault="004A4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948966">
    <w:abstractNumId w:val="8"/>
  </w:num>
  <w:num w:numId="2" w16cid:durableId="1731879281">
    <w:abstractNumId w:val="6"/>
  </w:num>
  <w:num w:numId="3" w16cid:durableId="376666131">
    <w:abstractNumId w:val="5"/>
  </w:num>
  <w:num w:numId="4" w16cid:durableId="467864881">
    <w:abstractNumId w:val="4"/>
  </w:num>
  <w:num w:numId="5" w16cid:durableId="1649047580">
    <w:abstractNumId w:val="7"/>
  </w:num>
  <w:num w:numId="6" w16cid:durableId="868228030">
    <w:abstractNumId w:val="3"/>
  </w:num>
  <w:num w:numId="7" w16cid:durableId="1297643531">
    <w:abstractNumId w:val="2"/>
  </w:num>
  <w:num w:numId="8" w16cid:durableId="1011833989">
    <w:abstractNumId w:val="1"/>
  </w:num>
  <w:num w:numId="9" w16cid:durableId="118921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A66"/>
    <w:rsid w:val="00AA1D8D"/>
    <w:rsid w:val="00B47730"/>
    <w:rsid w:val="00CB0664"/>
    <w:rsid w:val="00D65FA4"/>
    <w:rsid w:val="00ED5104"/>
    <w:rsid w:val="00EF0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8F8811"/>
  <w14:defaultImageDpi w14:val="300"/>
  <w15:docId w15:val="{434CC324-F90A-46CD-8D4D-CBE968DB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yperlink" Target="https://github.com/drv666/TurnosRed/tree/api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380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Integraciones Web API 2 - Evidencias de TurnosRed</dc:title>
  <dc:subject/>
  <dc:creator>Darío Rodolfo Villagra</dc:creator>
  <cp:keywords/>
  <dc:description>generated by python-docx</dc:description>
  <cp:lastModifiedBy>JeanLuc Picard</cp:lastModifiedBy>
  <cp:revision>2</cp:revision>
  <dcterms:created xsi:type="dcterms:W3CDTF">2013-12-23T23:15:00Z</dcterms:created>
  <dcterms:modified xsi:type="dcterms:W3CDTF">2026-09-16T14:04:00Z</dcterms:modified>
  <cp:category/>
</cp:coreProperties>
</file>