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1833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i=point</w:t>
      </w:r>
    </w:p>
    <w:p w14:paraId="2B837A8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s=species</w:t>
      </w:r>
    </w:p>
    <w:p w14:paraId="6E001A3A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j=replicate</w:t>
      </w:r>
    </w:p>
    <w:p w14:paraId="14FB2214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be the occupancy status of point i for species s. </w:t>
      </w:r>
    </w:p>
    <w:p w14:paraId="01570840" w14:textId="769BE064" w:rsidR="00A92048" w:rsidRPr="00A92048" w:rsidRDefault="00DF5E7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=k~Bern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</m:d>
        </m:oMath>
      </m:oMathPara>
    </w:p>
    <w:p w14:paraId="02E42E75" w14:textId="77777777" w:rsidR="00A92048" w:rsidRPr="00A92048" w:rsidRDefault="00DF5E7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</m:oMath>
      </m:oMathPara>
    </w:p>
    <w:p w14:paraId="3A8EEA0A" w14:textId="17B55AF3" w:rsidR="00A5466C" w:rsidRDefault="00A5466C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group indicator.</w:t>
      </w:r>
    </w:p>
    <w:p w14:paraId="194CAF17" w14:textId="236EE389" w:rsidR="00C13479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We assume that the occupancy parameters </w:t>
      </w:r>
      <w:r w:rsidR="00A5466C">
        <w:rPr>
          <w:rFonts w:eastAsiaTheme="minorEastAsia"/>
        </w:rPr>
        <w:t xml:space="preserve">consist of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1s</m:t>
            </m:r>
          </m:sub>
        </m:sSub>
      </m:oMath>
      <w:r w:rsidR="00A5466C">
        <w:rPr>
          <w:rFonts w:eastAsiaTheme="minorEastAsia"/>
        </w:rPr>
        <w:t xml:space="preserve"> (species-specific random effects)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 w:rsidR="00A5466C">
        <w:rPr>
          <w:rFonts w:eastAsiaTheme="minorEastAsia"/>
        </w:rPr>
        <w:t xml:space="preserve"> (group specific parameters)</w:t>
      </w:r>
      <w:r w:rsidR="00C13479">
        <w:rPr>
          <w:rFonts w:eastAsiaTheme="minorEastAsia"/>
        </w:rPr>
        <w:t xml:space="preserve">. </w:t>
      </w:r>
      <w:r w:rsidR="00A5466C">
        <w:rPr>
          <w:rFonts w:eastAsiaTheme="minorEastAsia"/>
        </w:rPr>
        <w:t>More specifically, t</w:t>
      </w:r>
      <w:r w:rsidR="00C13479">
        <w:rPr>
          <w:rFonts w:eastAsiaTheme="minorEastAsia"/>
        </w:rPr>
        <w:t xml:space="preserve">he first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</m:oMath>
      <w:r w:rsidR="00C13479">
        <w:rPr>
          <w:rFonts w:eastAsiaTheme="minorEastAsia"/>
        </w:rPr>
        <w:t xml:space="preserve"> is modeled as a standard random effect and includes the intercept term. More specifically, we assume that:</w:t>
      </w:r>
    </w:p>
    <w:p w14:paraId="35FA0D11" w14:textId="75F48E17" w:rsidR="00C13479" w:rsidRDefault="00DF5E78" w:rsidP="00C134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β1</m:t>
                  </m:r>
                </m:sub>
              </m:sSub>
            </m:e>
          </m:d>
        </m:oMath>
      </m:oMathPara>
    </w:p>
    <w:p w14:paraId="746A1AF9" w14:textId="2A32008E" w:rsidR="00C13479" w:rsidRDefault="00C13479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β1</m:t>
            </m:r>
          </m:sub>
        </m:sSub>
      </m:oMath>
      <w:r>
        <w:rPr>
          <w:rFonts w:eastAsiaTheme="minorEastAsia"/>
        </w:rPr>
        <w:t xml:space="preserve"> is a diagonal matrix with elements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p w14:paraId="552383EE" w14:textId="400F6C60" w:rsidR="00C13479" w:rsidRDefault="00C13479" w:rsidP="00A92048">
      <w:pPr>
        <w:rPr>
          <w:rFonts w:eastAsiaTheme="minorEastAsia"/>
        </w:rPr>
      </w:pPr>
      <w:r w:rsidRPr="00AA0083">
        <w:rPr>
          <w:rFonts w:eastAsiaTheme="minorEastAsia"/>
          <w:b/>
          <w:color w:val="FF0000"/>
          <w:u w:val="single"/>
        </w:rPr>
        <w:t xml:space="preserve">The second vector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u w:val="single"/>
              </w:rPr>
              <m:t>2</m:t>
            </m:r>
          </m:sub>
        </m:sSub>
      </m:oMath>
      <w:r w:rsidRPr="00AA0083">
        <w:rPr>
          <w:rFonts w:eastAsiaTheme="minorEastAsia"/>
          <w:b/>
          <w:color w:val="FF0000"/>
          <w:u w:val="single"/>
        </w:rPr>
        <w:t xml:space="preserve"> depends on group membership</w:t>
      </w:r>
      <w:r>
        <w:rPr>
          <w:rFonts w:eastAsiaTheme="minorEastAsia"/>
        </w:rPr>
        <w:t>. More specifically,</w:t>
      </w:r>
    </w:p>
    <w:p w14:paraId="018C2AA6" w14:textId="1624E0A4" w:rsidR="00A92048" w:rsidRPr="00A92048" w:rsidRDefault="00DF5E7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F68928E" w14:textId="77777777" w:rsidR="00A92048" w:rsidRDefault="002C6CE9" w:rsidP="00A92048">
      <w:pPr>
        <w:rPr>
          <w:rFonts w:eastAsiaTheme="minorEastAsia"/>
        </w:rPr>
      </w:pPr>
      <w:r>
        <w:rPr>
          <w:rFonts w:eastAsiaTheme="minorEastAsia"/>
        </w:rPr>
        <w:t xml:space="preserve">We could also assume a similar clustering process for the </w:t>
      </w:r>
      <w:r w:rsidR="00A92048">
        <w:rPr>
          <w:rFonts w:eastAsiaTheme="minorEastAsia"/>
        </w:rPr>
        <w:t xml:space="preserve">detection </w:t>
      </w:r>
      <w:proofErr w:type="gramStart"/>
      <w:r w:rsidR="00A92048">
        <w:rPr>
          <w:rFonts w:eastAsiaTheme="minorEastAsia"/>
        </w:rPr>
        <w:t xml:space="preserve">parameters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However, </w:t>
      </w:r>
      <w:proofErr w:type="gramStart"/>
      <w:r>
        <w:rPr>
          <w:rFonts w:eastAsiaTheme="minorEastAsia"/>
        </w:rPr>
        <w:t>researchers</w:t>
      </w:r>
      <w:proofErr w:type="gramEnd"/>
      <w:r>
        <w:rPr>
          <w:rFonts w:eastAsiaTheme="minorEastAsia"/>
        </w:rPr>
        <w:t xml:space="preserve"> are typically much more interested in how the different covariates influence occupancy rather than detection. As a result, to simplify our model, we assume a more standard random effect prior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92048">
        <w:rPr>
          <w:rFonts w:eastAsiaTheme="minorEastAsia"/>
        </w:rPr>
        <w:t>:</w:t>
      </w:r>
    </w:p>
    <w:p w14:paraId="49CB49B2" w14:textId="37C70C2C" w:rsidR="00A92048" w:rsidRPr="00A92048" w:rsidRDefault="00DF5E78" w:rsidP="00A9204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6D71206" w14:textId="2B1CFFE4" w:rsidR="00A92048" w:rsidRDefault="00A92048" w:rsidP="00A9204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  <w:r w:rsidR="002E6D9E">
        <w:rPr>
          <w:rFonts w:eastAsiaTheme="minorEastAsia"/>
        </w:rPr>
        <w:t xml:space="preserve"> is a diagonal matrix comprised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6D9E">
        <w:rPr>
          <w:rFonts w:eastAsiaTheme="minorEastAsia"/>
        </w:rPr>
        <w:t xml:space="preserve"> elements</w:t>
      </w:r>
    </w:p>
    <w:p w14:paraId="53DB3A48" w14:textId="77777777"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Finally, we specify the following priors:</w:t>
      </w:r>
    </w:p>
    <w:p w14:paraId="1C57CEA6" w14:textId="701BCEA4" w:rsidR="002E6D9E" w:rsidRPr="00F70931" w:rsidRDefault="00DF5E7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β1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</m:e>
          </m:d>
        </m:oMath>
      </m:oMathPara>
    </w:p>
    <w:p w14:paraId="6F9F7EC2" w14:textId="5412468F" w:rsidR="002E6D9E" w:rsidRPr="0007246B" w:rsidRDefault="00DF5E78" w:rsidP="00A92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4CECB1E" w14:textId="77777777" w:rsidR="0007246B" w:rsidRPr="0007246B" w:rsidRDefault="00DF5E7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1C531471" w14:textId="21022C19" w:rsidR="0007246B" w:rsidRPr="0007246B" w:rsidRDefault="00DF5E78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A440506" w14:textId="77777777" w:rsidR="009F0B45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In this model, species can belong to different occupancy groups. </w:t>
      </w:r>
      <w:r w:rsidR="002C6CE9">
        <w:rPr>
          <w:rFonts w:eastAsiaTheme="minorEastAsia"/>
        </w:rPr>
        <w:t>T</w:t>
      </w:r>
      <w:r w:rsidR="009F0B45">
        <w:rPr>
          <w:rFonts w:eastAsiaTheme="minorEastAsia"/>
        </w:rPr>
        <w:t xml:space="preserve">his model clusters </w:t>
      </w:r>
      <w:r w:rsidR="00807C35">
        <w:rPr>
          <w:rFonts w:eastAsiaTheme="minorEastAsia"/>
        </w:rPr>
        <w:t xml:space="preserve">species that respond similarly to environmental variables. </w:t>
      </w:r>
    </w:p>
    <w:p w14:paraId="5E818614" w14:textId="059431E7" w:rsidR="00A92048" w:rsidRDefault="002E6D9E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214B2284" w14:textId="6402AAA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Calculating likelihood</w:t>
      </w:r>
    </w:p>
    <w:p w14:paraId="5F643F57" w14:textId="58649DAE" w:rsidR="00EC594A" w:rsidRPr="00EC594A" w:rsidRDefault="00EC594A" w:rsidP="00EC594A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i1s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203C58DE" w14:textId="0008745A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239362E5" w14:textId="6D0A8BB9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  <w:highlight w:val="yellow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</m:d>
        </m:oMath>
      </m:oMathPara>
    </w:p>
    <w:p w14:paraId="0A3799F7" w14:textId="4412A62B" w:rsidR="00EC594A" w:rsidRDefault="00EC594A" w:rsidP="00EC594A">
      <w:pPr>
        <w:rPr>
          <w:rFonts w:eastAsiaTheme="minorEastAsia"/>
        </w:rPr>
      </w:pPr>
      <w:r>
        <w:rPr>
          <w:rFonts w:eastAsiaTheme="minorEastAsia"/>
        </w:rPr>
        <w:t xml:space="preserve">If at least </w:t>
      </w:r>
      <w:proofErr w:type="gramStart"/>
      <w:r>
        <w:rPr>
          <w:rFonts w:eastAsiaTheme="minorEastAsia"/>
        </w:rPr>
        <w:t xml:space="preserve">one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CDE3169" w14:textId="77777777" w:rsidR="00EC594A" w:rsidRPr="00EC594A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i1s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</m:oMath>
      </m:oMathPara>
    </w:p>
    <w:p w14:paraId="1A7DA1C8" w14:textId="56C43DC5" w:rsidR="00EC594A" w:rsidRPr="009A4A7B" w:rsidRDefault="00EC594A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</m:d>
        </m:oMath>
      </m:oMathPara>
    </w:p>
    <w:p w14:paraId="542FF0A6" w14:textId="4AE54ADB" w:rsidR="009A4A7B" w:rsidRPr="00EC594A" w:rsidRDefault="009A4A7B" w:rsidP="00EC594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</m:oMath>
      </m:oMathPara>
    </w:p>
    <w:p w14:paraId="140D7637" w14:textId="261D0D87" w:rsidR="00EC594A" w:rsidRDefault="00EC594A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</w:t>
      </w:r>
    </w:p>
    <w:p w14:paraId="2A01915F" w14:textId="4FB92C5D" w:rsidR="002E6D9E" w:rsidRDefault="002E6D9E" w:rsidP="00A92048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</w:t>
      </w:r>
      <w:r w:rsidR="00376901" w:rsidRPr="00376901">
        <w:rPr>
          <w:rFonts w:eastAsiaTheme="minorEastAsia"/>
          <w:highlight w:val="yellow"/>
        </w:rPr>
        <w:t xml:space="preserve"> for latent variables</w:t>
      </w:r>
    </w:p>
    <w:p w14:paraId="1932B6C4" w14:textId="77777777" w:rsidR="00630872" w:rsidRDefault="00630872" w:rsidP="006308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 w:rsidR="004D5EF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499A3B18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We will sample this joint distribution using compositional sampling. More specifically, we rely on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r>
              <w:rPr>
                <w:rFonts w:ascii="Cambria Math" w:hAnsi="Cambria Math"/>
              </w:rPr>
              <m:t>,…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</m:oMath>
    </w:p>
    <w:p w14:paraId="3CD9E2E8" w14:textId="77777777" w:rsidR="004D5EF8" w:rsidRDefault="004D5EF8" w:rsidP="004D5EF8">
      <w:pPr>
        <w:rPr>
          <w:rFonts w:eastAsiaTheme="minorEastAsia"/>
        </w:rPr>
      </w:pPr>
    </w:p>
    <w:p w14:paraId="0DE2BA4C" w14:textId="77777777" w:rsidR="004D5EF8" w:rsidRPr="004D5EF8" w:rsidRDefault="004D5EF8" w:rsidP="004D5E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4E11AB2F" w14:textId="54CC3199" w:rsidR="00630872" w:rsidRPr="00864193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</m:oMath>
      </m:oMathPara>
    </w:p>
    <w:p w14:paraId="16E0FF0C" w14:textId="77777777" w:rsidR="00864193" w:rsidRPr="00864193" w:rsidRDefault="00864193" w:rsidP="00864193">
      <w:pPr>
        <w:rPr>
          <w:rFonts w:eastAsiaTheme="minorEastAsia"/>
        </w:rPr>
      </w:pPr>
      <w:r>
        <w:rPr>
          <w:rFonts w:eastAsiaTheme="minorEastAsia"/>
        </w:rPr>
        <w:t xml:space="preserve">Notice that we only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all j. As a result, this expression becomes:</w:t>
      </w:r>
    </w:p>
    <w:p w14:paraId="50A52216" w14:textId="2D647F88" w:rsidR="00864193" w:rsidRPr="0026303A" w:rsidRDefault="00807C35" w:rsidP="00A92048">
      <w:pPr>
        <w:rPr>
          <w:rFonts w:eastAsiaTheme="minorEastAsia"/>
          <w:highlight w:val="cyan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=1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highlight w:val="cy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cyan"/>
                        </w:rPr>
                        <m:t>1-Φ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highlight w:val="cyan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highlight w:val="cyan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</m:oMath>
      </m:oMathPara>
    </w:p>
    <w:p w14:paraId="6A197EB4" w14:textId="7B420C4E" w:rsidR="00630872" w:rsidRPr="00630872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=0</m:t>
              </m:r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highlight w:val="cyan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</m:d>
        </m:oMath>
      </m:oMathPara>
    </w:p>
    <w:p w14:paraId="6F1EC1FD" w14:textId="77777777" w:rsidR="00630872" w:rsidRDefault="00630872" w:rsidP="00A92048">
      <w:pPr>
        <w:rPr>
          <w:rFonts w:eastAsiaTheme="minorEastAsia"/>
        </w:rPr>
      </w:pPr>
      <w:r>
        <w:rPr>
          <w:rFonts w:eastAsiaTheme="minorEastAsia"/>
        </w:rPr>
        <w:lastRenderedPageBreak/>
        <w:t>We sample this from a Bernoulli distribution</w:t>
      </w:r>
    </w:p>
    <w:p w14:paraId="0A04F7C1" w14:textId="77777777" w:rsidR="004D5EF8" w:rsidRDefault="004D5EF8" w:rsidP="00A92048">
      <w:pPr>
        <w:rPr>
          <w:rFonts w:eastAsiaTheme="minorEastAsia"/>
        </w:rPr>
      </w:pPr>
    </w:p>
    <w:p w14:paraId="7BA16FDE" w14:textId="77777777" w:rsidR="004D5EF8" w:rsidRPr="004D5EF8" w:rsidRDefault="004D5EF8" w:rsidP="004D5EF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7B4D7FCC" w14:textId="77777777" w:rsidR="004D5EF8" w:rsidRDefault="004D5EF8" w:rsidP="004D5EF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</w:t>
      </w:r>
    </w:p>
    <w:p w14:paraId="672CA187" w14:textId="1B8934F4" w:rsidR="004D5EF8" w:rsidRPr="004D5EF8" w:rsidRDefault="00DF5E78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&gt;0</m:t>
              </m:r>
            </m:e>
          </m:d>
        </m:oMath>
      </m:oMathPara>
    </w:p>
    <w:p w14:paraId="363DB1F4" w14:textId="77777777" w:rsidR="004D5EF8" w:rsidRDefault="004D5EF8" w:rsidP="004D5EF8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</w:t>
      </w:r>
    </w:p>
    <w:p w14:paraId="77E0A56B" w14:textId="03DEE50C" w:rsidR="004D5EF8" w:rsidRPr="004D5EF8" w:rsidRDefault="00DF5E78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cyan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cyan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cyan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  <m:ctrlPr>
                <w:rPr>
                  <w:rFonts w:ascii="Cambria Math" w:hAnsi="Cambria Math"/>
                  <w:i/>
                  <w:highlight w:val="cyan"/>
                </w:rPr>
              </m:ctrlPr>
            </m:e>
          </m:d>
          <m:r>
            <w:rPr>
              <w:rFonts w:ascii="Cambria Math" w:hAnsi="Cambria Math"/>
              <w:highlight w:val="cyan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cyan"/>
                </w:rPr>
                <m:t>&lt;0</m:t>
              </m:r>
            </m:e>
          </m:d>
        </m:oMath>
      </m:oMathPara>
    </w:p>
    <w:p w14:paraId="0036FA87" w14:textId="77777777" w:rsidR="004D5EF8" w:rsidRPr="004D5EF8" w:rsidRDefault="004D5EF8" w:rsidP="004D5EF8">
      <w:pPr>
        <w:rPr>
          <w:rFonts w:eastAsiaTheme="minorEastAsia"/>
        </w:rPr>
      </w:pPr>
    </w:p>
    <w:p w14:paraId="42E90641" w14:textId="15EBDC1E" w:rsidR="005249AF" w:rsidRDefault="005249AF" w:rsidP="005249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0447AFB2" w14:textId="33E1F218" w:rsidR="005249AF" w:rsidRDefault="005249AF" w:rsidP="005249A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2E4739D" w14:textId="159ADF41" w:rsidR="005249AF" w:rsidRPr="0080414F" w:rsidRDefault="00DF5E78" w:rsidP="00524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&gt;0)</m:t>
          </m:r>
        </m:oMath>
      </m:oMathPara>
    </w:p>
    <w:p w14:paraId="78588412" w14:textId="1C581701" w:rsidR="0080414F" w:rsidRDefault="0080414F" w:rsidP="0080414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then:</w:t>
      </w:r>
    </w:p>
    <w:p w14:paraId="717388EB" w14:textId="6F843AAD" w:rsidR="0080414F" w:rsidRPr="00132F50" w:rsidRDefault="00DF5E78" w:rsidP="008041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,1</m:t>
              </m:r>
            </m:e>
          </m:d>
          <m:r>
            <w:rPr>
              <w:rFonts w:ascii="Cambria Math" w:hAnsi="Cambria Math"/>
              <w:highlight w:val="cyan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cyan"/>
                </w:rPr>
              </m:ctrlPr>
            </m:sSubSupPr>
            <m:e>
              <m:r>
                <w:rPr>
                  <w:rFonts w:ascii="Cambria Math" w:hAnsi="Cambria Math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/>
                  <w:highlight w:val="cyan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cyan"/>
                </w:rPr>
                <m:t>*</m:t>
              </m:r>
            </m:sup>
          </m:sSubSup>
          <m:r>
            <w:rPr>
              <w:rFonts w:ascii="Cambria Math" w:hAnsi="Cambria Math"/>
              <w:highlight w:val="cyan"/>
            </w:rPr>
            <m:t>&lt;0)</m:t>
          </m:r>
        </m:oMath>
      </m:oMathPara>
    </w:p>
    <w:p w14:paraId="3ECBFB4E" w14:textId="49CC02C8" w:rsidR="00132F50" w:rsidRDefault="00132F50" w:rsidP="0080414F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</w:t>
      </w:r>
    </w:p>
    <w:p w14:paraId="59A3FB7C" w14:textId="1ACFE64E" w:rsidR="00376901" w:rsidRDefault="00376901" w:rsidP="00376901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for gamma</w:t>
      </w:r>
      <w:r>
        <w:rPr>
          <w:rFonts w:eastAsiaTheme="minorEastAsia"/>
          <w:highlight w:val="yellow"/>
        </w:rPr>
        <w:t>s and its priors</w:t>
      </w:r>
    </w:p>
    <w:p w14:paraId="3293962A" w14:textId="77777777" w:rsidR="00376901" w:rsidRPr="005249AF" w:rsidRDefault="00376901" w:rsidP="0080414F">
      <w:pPr>
        <w:rPr>
          <w:rFonts w:eastAsiaTheme="minorEastAsia"/>
        </w:rPr>
      </w:pPr>
    </w:p>
    <w:p w14:paraId="77BD8F8E" w14:textId="77777777" w:rsidR="009B48C5" w:rsidRDefault="009B48C5" w:rsidP="009B48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E393B9D" w14:textId="1941CAB8" w:rsidR="009B48C5" w:rsidRPr="009B48C5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B0C7C8" w14:textId="3A0330C7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CED2403" w14:textId="3CBFE9CB" w:rsidR="00BE2633" w:rsidRPr="009B48C5" w:rsidRDefault="00BE2633" w:rsidP="009B48C5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represents all the observations (across all </w:t>
      </w:r>
      <w:r w:rsidR="0080414F">
        <w:rPr>
          <w:rFonts w:eastAsiaTheme="minorEastAsia"/>
        </w:rPr>
        <w:t>I and j</w:t>
      </w:r>
      <w:r>
        <w:rPr>
          <w:rFonts w:eastAsiaTheme="minorEastAsia"/>
        </w:rPr>
        <w:t xml:space="preserve">) for species 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represents the design matrix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</w:p>
    <w:p w14:paraId="308B778F" w14:textId="4C1527AD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1767526" w14:textId="67B75059" w:rsidR="00BE2633" w:rsidRPr="009B48C5" w:rsidRDefault="00BE2633" w:rsidP="00BE26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792897" w14:textId="39E32E1F" w:rsidR="00537EC6" w:rsidRDefault="00537EC6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0B171761" w14:textId="77777777" w:rsidR="009B48C5" w:rsidRDefault="00537EC6" w:rsidP="009B48C5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0FE894A5" w14:textId="3E5059E3" w:rsidR="009B48C5" w:rsidRPr="004F7B3A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γ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825068A" w14:textId="285B378E" w:rsidR="00132F50" w:rsidRDefault="00132F50" w:rsidP="00132F50">
      <w:pPr>
        <w:pStyle w:val="ListParagraph"/>
        <w:rPr>
          <w:rFonts w:eastAsiaTheme="minorEastAsia"/>
        </w:rPr>
      </w:pPr>
    </w:p>
    <w:p w14:paraId="14D0D3BC" w14:textId="36FBD8A3" w:rsidR="00132F50" w:rsidRPr="004F7B3A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</m:sSub>
      </m:oMath>
    </w:p>
    <w:p w14:paraId="2A5784E7" w14:textId="06EBBB39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0,100</m:t>
              </m:r>
            </m:e>
          </m:d>
        </m:oMath>
      </m:oMathPara>
    </w:p>
    <w:p w14:paraId="7A924ED5" w14:textId="59CDBAE5" w:rsidR="00132F50" w:rsidRPr="00597D15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9E73511" w14:textId="2F23BAEF" w:rsidR="00132F50" w:rsidRPr="00A21683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5E1BBB2E" w14:textId="32285826" w:rsidR="00A21683" w:rsidRPr="00A21683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50CA89A3" w14:textId="3590B0EB" w:rsidR="00A21683" w:rsidRPr="00597D15" w:rsidRDefault="00A21683" w:rsidP="00A21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14:paraId="0F0DF820" w14:textId="77777777" w:rsidR="00132F50" w:rsidRDefault="00132F50" w:rsidP="00132F50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species. This implies that</w:t>
      </w:r>
    </w:p>
    <w:p w14:paraId="25F499A6" w14:textId="76F45B11" w:rsidR="00132F50" w:rsidRPr="002E6D9E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cyan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cyan"/>
                    </w:rPr>
                    <m:t>γp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33B74DB9" w14:textId="0B9AA6FB" w:rsidR="00132F50" w:rsidRPr="0008585F" w:rsidRDefault="00132F50" w:rsidP="00132F5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585F">
        <w:rPr>
          <w:rFonts w:eastAsiaTheme="minorEastAsia"/>
        </w:rPr>
        <w:t>Fo</w:t>
      </w:r>
      <w:r>
        <w:rPr>
          <w:rFonts w:eastAsiaTheme="minorEastAsia"/>
        </w:rPr>
        <w:t xml:space="preserve">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γp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A2D7293" w14:textId="62600D6A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C912600" w14:textId="68397FE1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476BBB78" w14:textId="1CFEC03F" w:rsidR="00132F50" w:rsidRPr="006614B4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0B03D2E6" w14:textId="77777777" w:rsidR="00132F50" w:rsidRPr="0008585F" w:rsidRDefault="00132F50" w:rsidP="00132F50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2CBE6F0A" w14:textId="22F747B0" w:rsidR="00132F50" w:rsidRPr="0008585F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γp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20B68FED" w14:textId="77777777" w:rsidR="00132F50" w:rsidRDefault="00132F50" w:rsidP="00132F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6BC40E8" w14:textId="65BB193E" w:rsidR="00132F50" w:rsidRPr="00132F50" w:rsidRDefault="00132F50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  <m:e>
              <m:r>
                <w:rPr>
                  <w:rFonts w:ascii="Cambria Math" w:eastAsiaTheme="minorEastAsia" w:hAnsi="Cambria Math"/>
                  <w:highlight w:val="cyan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e>
          </m:d>
          <m:r>
            <w:rPr>
              <w:rFonts w:ascii="Cambria Math" w:eastAsiaTheme="minorEastAsia" w:hAnsi="Cambria Math"/>
              <w:highlight w:val="cyan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cyan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highlight w:val="cyan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34C2EDB1" w14:textId="77777777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42FCFB57" w14:textId="3EFC8B4A" w:rsidR="00344DDE" w:rsidRDefault="00344DDE" w:rsidP="00344DDE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>Full conditional distributions fo</w:t>
      </w:r>
      <w:r>
        <w:rPr>
          <w:rFonts w:eastAsiaTheme="minorEastAsia"/>
          <w:highlight w:val="yellow"/>
        </w:rPr>
        <w:t xml:space="preserve">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2k</m:t>
            </m:r>
          </m:sub>
        </m:sSub>
      </m:oMath>
    </w:p>
    <w:p w14:paraId="26434D78" w14:textId="1CF89872" w:rsidR="00D44538" w:rsidRPr="00072077" w:rsidRDefault="00D44538" w:rsidP="00D445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9EDE3A7" w14:textId="6950D928" w:rsidR="00D44538" w:rsidRPr="00A92048" w:rsidRDefault="00D44538" w:rsidP="00132F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7F90F18" w14:textId="6E248DF1" w:rsidR="00297898" w:rsidRDefault="00297898" w:rsidP="0037690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**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1s</m:t>
            </m:r>
          </m:sub>
        </m:sSub>
      </m:oMath>
      <w:r>
        <w:rPr>
          <w:rFonts w:eastAsiaTheme="minorEastAsia"/>
        </w:rPr>
        <w:t>. Then:</w:t>
      </w:r>
    </w:p>
    <w:p w14:paraId="6D4C5C30" w14:textId="7635EF5F" w:rsidR="00297898" w:rsidRPr="00297898" w:rsidRDefault="00297898" w:rsidP="00297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</m:func>
        </m:oMath>
      </m:oMathPara>
    </w:p>
    <w:p w14:paraId="6E4B590F" w14:textId="5F07D35D" w:rsidR="00297898" w:rsidRPr="00297898" w:rsidRDefault="00297898" w:rsidP="00297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4E6DCFE" w14:textId="0E4097AF" w:rsidR="00297898" w:rsidRPr="00A92048" w:rsidRDefault="00297898" w:rsidP="00297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7025373" w14:textId="2ADE3D50" w:rsidR="00297898" w:rsidRDefault="00297898" w:rsidP="00297898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set of all species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>.</w:t>
      </w:r>
    </w:p>
    <w:p w14:paraId="11349042" w14:textId="3022B1BC" w:rsidR="00297898" w:rsidRPr="00A92048" w:rsidRDefault="00297898" w:rsidP="002978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</m:e>
                      </m:nary>
                    </m:e>
                  </m:d>
                </m:e>
              </m:d>
            </m:e>
          </m:func>
        </m:oMath>
      </m:oMathPara>
    </w:p>
    <w:p w14:paraId="2AE2F8EF" w14:textId="15CA1E67" w:rsidR="00297898" w:rsidRDefault="00297898" w:rsidP="00297898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05FD1C14" w14:textId="50DD7FA8" w:rsidR="00297898" w:rsidRPr="00297898" w:rsidRDefault="00DF5E78" w:rsidP="002978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7942FA06" w14:textId="3FC2BF1A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416FBEDA" w14:textId="5F29F7B9" w:rsidR="00100950" w:rsidRDefault="00100950" w:rsidP="00100950">
      <w:pPr>
        <w:rPr>
          <w:rFonts w:eastAsiaTheme="minorEastAsia"/>
        </w:rPr>
      </w:pPr>
      <w:r w:rsidRPr="00100950">
        <w:rPr>
          <w:rFonts w:eastAsiaTheme="minorEastAsia"/>
          <w:highlight w:val="yellow"/>
        </w:rPr>
        <w:t xml:space="preserve">Full conditional distributions for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β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s1</m:t>
            </m:r>
          </m:sub>
        </m:sSub>
      </m:oMath>
      <w:r w:rsidRPr="00100950">
        <w:rPr>
          <w:rFonts w:eastAsiaTheme="minorEastAsia"/>
          <w:highlight w:val="yellow"/>
        </w:rPr>
        <w:t xml:space="preserve"> and it’s prior</w:t>
      </w:r>
    </w:p>
    <w:p w14:paraId="68116E57" w14:textId="77777777" w:rsidR="00100950" w:rsidRDefault="00100950" w:rsidP="00100950">
      <w:pPr>
        <w:rPr>
          <w:rFonts w:eastAsiaTheme="minorEastAsia"/>
        </w:rPr>
      </w:pPr>
    </w:p>
    <w:p w14:paraId="77E526F1" w14:textId="77777777" w:rsidR="00100950" w:rsidRDefault="00100950" w:rsidP="0010095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1s</m:t>
            </m:r>
          </m:sub>
        </m:sSub>
      </m:oMath>
    </w:p>
    <w:p w14:paraId="2D13F45F" w14:textId="77777777" w:rsidR="00100950" w:rsidRPr="00072077" w:rsidRDefault="00100950" w:rsidP="001009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β1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192AE0F" w14:textId="77777777" w:rsidR="00100950" w:rsidRPr="00D44538" w:rsidRDefault="00100950" w:rsidP="001009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32C7594" w14:textId="77777777" w:rsidR="00100950" w:rsidRPr="002E6D9E" w:rsidRDefault="00100950" w:rsidP="00100950">
      <w:pPr>
        <w:rPr>
          <w:rFonts w:eastAsiaTheme="minorEastAsia"/>
        </w:rPr>
      </w:pPr>
      <w:r>
        <w:rPr>
          <w:rFonts w:eastAsiaTheme="minorEastAsia"/>
        </w:rPr>
        <w:t xml:space="preserve">I will </w:t>
      </w:r>
      <w:proofErr w:type="gramStart"/>
      <w:r>
        <w:rPr>
          <w:rFonts w:eastAsiaTheme="minorEastAsia"/>
        </w:rPr>
        <w:t xml:space="preserve">denote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  <m:sup>
            <m:r>
              <w:rPr>
                <w:rFonts w:ascii="Cambria Math" w:eastAsiaTheme="minorEastAsia" w:hAnsi="Cambria Math"/>
              </w:rPr>
              <m:t>**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2k</m:t>
            </m:r>
          </m:sub>
        </m:sSub>
      </m:oMath>
      <w:r>
        <w:rPr>
          <w:rFonts w:eastAsiaTheme="minorEastAsia"/>
        </w:rPr>
        <w:t>. Therefore, we have:</w:t>
      </w:r>
    </w:p>
    <w:p w14:paraId="7BA7799E" w14:textId="77777777" w:rsidR="00100950" w:rsidRPr="002E6D9E" w:rsidRDefault="00100950" w:rsidP="001009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2F18DD8" w14:textId="77777777" w:rsidR="00100950" w:rsidRPr="009B48C5" w:rsidRDefault="00100950" w:rsidP="001009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67DB8397" w14:textId="77777777" w:rsidR="00100950" w:rsidRPr="009B48C5" w:rsidRDefault="00100950" w:rsidP="0010095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6B5415D0" w14:textId="77777777" w:rsidR="00100950" w:rsidRDefault="00100950" w:rsidP="00100950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3D5C43A" w14:textId="77777777" w:rsidR="00100950" w:rsidRPr="00306F2A" w:rsidRDefault="00100950" w:rsidP="001009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1s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=k,…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cyan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  <w:highlight w:val="cy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β1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highlight w:val="cy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highlight w:val="cy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cy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5FFFEAF2" w14:textId="77777777" w:rsidR="00100950" w:rsidRDefault="00100950" w:rsidP="00376901">
      <w:pPr>
        <w:rPr>
          <w:rFonts w:eastAsiaTheme="minorEastAsia"/>
        </w:rPr>
      </w:pPr>
    </w:p>
    <w:p w14:paraId="48AA80F5" w14:textId="12F708F2" w:rsidR="00376901" w:rsidRP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β1p</m:t>
            </m:r>
          </m:sub>
        </m:sSub>
      </m:oMath>
    </w:p>
    <w:p w14:paraId="39A9055A" w14:textId="599E58F3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β1p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</m:t>
              </m:r>
            </m:e>
          </m:d>
        </m:oMath>
      </m:oMathPara>
    </w:p>
    <w:p w14:paraId="578CE4D9" w14:textId="77B6E5CC" w:rsidR="009869B3" w:rsidRPr="00BF62D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β1p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14:paraId="50848DD9" w14:textId="3AEF719D" w:rsidR="00BF62D3" w:rsidRPr="00BF62D3" w:rsidRDefault="00BF62D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07F7FE24" w14:textId="7710AAA6" w:rsidR="00344DDE" w:rsidRPr="00BF62D3" w:rsidRDefault="00344DDE" w:rsidP="00344D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7F54E799" w14:textId="6D226F96" w:rsidR="00BF62D3" w:rsidRPr="009869B3" w:rsidRDefault="00704179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β1p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s1p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</m:func>
        </m:oMath>
      </m:oMathPara>
    </w:p>
    <w:p w14:paraId="1232466B" w14:textId="03E23298" w:rsidR="009869B3" w:rsidRPr="009869B3" w:rsidRDefault="009869B3" w:rsidP="009869B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</w:t>
      </w:r>
      <w:proofErr w:type="gramStart"/>
      <w:r>
        <w:rPr>
          <w:rFonts w:eastAsiaTheme="minorEastAsia"/>
        </w:rPr>
        <w:t>species</w:t>
      </w:r>
      <w:proofErr w:type="gramEnd"/>
    </w:p>
    <w:p w14:paraId="0906F176" w14:textId="58367132" w:rsidR="00AF024D" w:rsidRPr="00AF024D" w:rsidRDefault="009869B3" w:rsidP="00AF0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β1p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s1p</m:t>
                          </m:r>
                        </m:sub>
                      </m:sSub>
                    </m:e>
                  </m:nary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highlight w:val="cy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</w:rPr>
                    <m:t>-1</m:t>
                  </m:r>
                </m:sup>
              </m:sSup>
            </m:e>
          </m:d>
        </m:oMath>
      </m:oMathPara>
    </w:p>
    <w:p w14:paraId="6E52D9B6" w14:textId="46D18036" w:rsidR="00AF024D" w:rsidRDefault="00AF024D" w:rsidP="00AF02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F024D"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β1p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4C7C77AF" w14:textId="041C5089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37736755" w14:textId="675BD0F3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β1p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β1p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3DC37779" w14:textId="1FA304BF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s1p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β1p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8E90076" w14:textId="2FC1B2AC" w:rsidR="009869B3" w:rsidRPr="009869B3" w:rsidRDefault="009869B3" w:rsidP="009869B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β1p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s1p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β1p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767147B4" w14:textId="176C4551" w:rsidR="009869B3" w:rsidRPr="009869B3" w:rsidRDefault="009869B3" w:rsidP="009869B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cy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β1p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=Gamma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cyan"/>
                </w:rPr>
                <m:t>+a,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cyan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s1p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β1p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highlight w:val="cyan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  <w:highlight w:val="cyan"/>
                </w:rPr>
                <m:t>+b</m:t>
              </m:r>
            </m:e>
          </m:d>
        </m:oMath>
      </m:oMathPara>
    </w:p>
    <w:p w14:paraId="70321D42" w14:textId="63863AC6" w:rsidR="00376901" w:rsidRDefault="00376901" w:rsidP="00376901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</w:t>
      </w:r>
    </w:p>
    <w:p w14:paraId="150E14D1" w14:textId="323B56BA" w:rsidR="00AF024D" w:rsidRDefault="00AF024D" w:rsidP="00AF024D">
      <w:pPr>
        <w:rPr>
          <w:rFonts w:eastAsiaTheme="minorEastAsia"/>
        </w:rPr>
      </w:pPr>
      <w:r w:rsidRPr="00376901">
        <w:rPr>
          <w:rFonts w:eastAsiaTheme="minorEastAsia"/>
          <w:highlight w:val="yellow"/>
        </w:rPr>
        <w:t xml:space="preserve">Full conditional distributions </w:t>
      </w:r>
      <w:r>
        <w:rPr>
          <w:rFonts w:eastAsiaTheme="minorEastAsia"/>
          <w:highlight w:val="yellow"/>
        </w:rPr>
        <w:t>for other parameters</w:t>
      </w:r>
    </w:p>
    <w:p w14:paraId="234C3F2C" w14:textId="77777777" w:rsidR="0008585F" w:rsidRDefault="0007246B" w:rsidP="000724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F20417E" w14:textId="5BAA07B2" w:rsidR="0007246B" w:rsidRPr="00C47399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24F62FA0" w14:textId="22BF770D" w:rsidR="00C47399" w:rsidRPr="00C47399" w:rsidRDefault="00C47399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39CC7AF7" w14:textId="524942E2" w:rsidR="00C47399" w:rsidRPr="0007246B" w:rsidRDefault="00C47399" w:rsidP="0007246B">
      <w:pPr>
        <w:rPr>
          <w:rFonts w:eastAsiaTheme="minorEastAsia"/>
        </w:rPr>
      </w:pPr>
      <w:proofErr w:type="gramStart"/>
      <w:r w:rsidRPr="00DF5E78">
        <w:rPr>
          <w:rFonts w:eastAsiaTheme="minorEastAsia"/>
          <w:highlight w:val="cyan"/>
        </w:rPr>
        <w:t xml:space="preserve">where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highlight w:val="cyan"/>
              </w:rPr>
            </m:ctrlPr>
          </m:sSubSupPr>
          <m:e>
            <m:r>
              <w:rPr>
                <w:rFonts w:ascii="Cambria Math" w:hAnsi="Cambria Math"/>
                <w:highlight w:val="cyan"/>
              </w:rPr>
              <m:t>z</m:t>
            </m:r>
          </m:e>
          <m:sub>
            <m:r>
              <w:rPr>
                <w:rFonts w:ascii="Cambria Math" w:hAnsi="Cambria Math"/>
                <w:highlight w:val="cyan"/>
              </w:rPr>
              <m:t>s</m:t>
            </m:r>
          </m:sub>
          <m:sup>
            <m:r>
              <w:rPr>
                <w:rFonts w:ascii="Cambria Math" w:hAnsi="Cambria Math"/>
                <w:highlight w:val="cyan"/>
              </w:rPr>
              <m:t>**</m:t>
            </m:r>
          </m:sup>
        </m:sSubSup>
        <m:r>
          <w:rPr>
            <w:rFonts w:ascii="Cambria Math" w:hAnsi="Cambria Math"/>
            <w:highlight w:val="cyan"/>
          </w:rPr>
          <m:t>=</m:t>
        </m:r>
        <m:sSubSup>
          <m:sSubSupPr>
            <m:ctrlPr>
              <w:rPr>
                <w:rFonts w:ascii="Cambria Math" w:hAnsi="Cambria Math"/>
                <w:i/>
                <w:highlight w:val="cyan"/>
              </w:rPr>
            </m:ctrlPr>
          </m:sSubSupPr>
          <m:e>
            <m:r>
              <w:rPr>
                <w:rFonts w:ascii="Cambria Math" w:hAnsi="Cambria Math"/>
                <w:highlight w:val="cyan"/>
              </w:rPr>
              <m:t>z</m:t>
            </m:r>
          </m:e>
          <m:sub>
            <m:r>
              <w:rPr>
                <w:rFonts w:ascii="Cambria Math" w:hAnsi="Cambria Math"/>
                <w:highlight w:val="cyan"/>
              </w:rPr>
              <m:t>s</m:t>
            </m:r>
          </m:sub>
          <m:sup>
            <m:r>
              <w:rPr>
                <w:rFonts w:ascii="Cambria Math" w:hAnsi="Cambria Math"/>
                <w:highlight w:val="cyan"/>
              </w:rPr>
              <m:t>*</m:t>
            </m:r>
          </m:sup>
        </m:sSubSup>
        <m:r>
          <w:rPr>
            <w:rFonts w:ascii="Cambria Math" w:hAnsi="Cambria Math"/>
            <w:highlight w:val="cyan"/>
          </w:rPr>
          <m:t>-</m:t>
        </m:r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β</m:t>
            </m:r>
          </m:e>
          <m:sub>
            <m:r>
              <w:rPr>
                <w:rFonts w:ascii="Cambria Math" w:hAnsi="Cambria Math"/>
                <w:highlight w:val="cyan"/>
              </w:rPr>
              <m:t>1s</m:t>
            </m:r>
          </m:sub>
        </m:sSub>
      </m:oMath>
      <w:r w:rsidRPr="00DF5E78">
        <w:rPr>
          <w:rFonts w:eastAsiaTheme="minorEastAsia"/>
          <w:highlight w:val="cyan"/>
        </w:rPr>
        <w:t>.</w:t>
      </w:r>
      <w:bookmarkStart w:id="0" w:name="_GoBack"/>
      <w:bookmarkEnd w:id="0"/>
    </w:p>
    <w:p w14:paraId="537D55B0" w14:textId="6DC8139B" w:rsidR="0007246B" w:rsidRPr="00C47399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1546672E" w14:textId="568DA099" w:rsidR="00C47399" w:rsidRPr="00003995" w:rsidRDefault="00C47399" w:rsidP="0007246B">
      <w:pPr>
        <w:rPr>
          <w:rFonts w:eastAsiaTheme="minorEastAsia"/>
        </w:rPr>
      </w:pPr>
      <w:r>
        <w:rPr>
          <w:rFonts w:eastAsiaTheme="minorEastAsia"/>
        </w:rPr>
        <w:t>Where N is the number of observations.</w:t>
      </w:r>
    </w:p>
    <w:p w14:paraId="78C64797" w14:textId="2FA507F6" w:rsidR="00C47399" w:rsidRPr="00003995" w:rsidRDefault="00C47399" w:rsidP="00C473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49A166C2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4FF0027B" w14:textId="692F3C82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m:t>∝</m:t>
          </m:r>
          <m:r>
            <w:rPr>
              <w:rFonts w:ascii="Cambria Math" w:hAnsi="Cambria Math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N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highlight w:val="cy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highlight w:val="cy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cyan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e>
              </m:d>
            </m:e>
          </m:func>
        </m:oMath>
      </m:oMathPara>
    </w:p>
    <w:p w14:paraId="459C1900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To propose a new group, we note that:</w:t>
      </w:r>
    </w:p>
    <w:p w14:paraId="732887DF" w14:textId="218FEE97" w:rsidR="00C47399" w:rsidRPr="00C47399" w:rsidRDefault="00003995" w:rsidP="00C473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0,100I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29C0E3E2" w14:textId="70534FE5" w:rsidR="00C47399" w:rsidRPr="008722C2" w:rsidRDefault="00C47399" w:rsidP="00C473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01FC2754" w14:textId="1F7BBBB0" w:rsidR="008722C2" w:rsidRPr="00C47399" w:rsidRDefault="008722C2" w:rsidP="008722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</w:rPr>
            <m:t>×Cat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1EEAEC32" w14:textId="5C2184FF" w:rsidR="00CC7191" w:rsidRPr="00CC7191" w:rsidRDefault="00CC7191" w:rsidP="00CC7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μ+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**</m:t>
                              </m:r>
                            </m:sup>
                          </m:sSub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</w:rPr>
            <m:t>×Cat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2DF3DA2F" w14:textId="0F7FED28" w:rsidR="00CC7191" w:rsidRPr="00CC7191" w:rsidRDefault="00CC7191" w:rsidP="00CC7191">
      <w:pPr>
        <w:rPr>
          <w:rFonts w:eastAsiaTheme="minorEastAsia"/>
        </w:rPr>
      </w:pPr>
      <w:r w:rsidRPr="007C2BCE">
        <w:rPr>
          <w:rFonts w:eastAsiaTheme="minorEastAsia"/>
          <w:highlight w:val="cyan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μ</m:t>
            </m:r>
          </m:e>
          <m:sup>
            <m:r>
              <w:rPr>
                <w:rFonts w:ascii="Cambria Math" w:hAnsi="Cambria Math"/>
                <w:highlight w:val="cyan"/>
              </w:rPr>
              <m:t>T</m:t>
            </m:r>
          </m:sup>
        </m:sSup>
        <m:r>
          <w:rPr>
            <w:rFonts w:ascii="Cambria Math" w:hAnsi="Cambria Math"/>
            <w:highlight w:val="cyan"/>
          </w:rPr>
          <m:t>=</m:t>
        </m:r>
        <m:sSup>
          <m:sSupPr>
            <m:ctrlPr>
              <w:rPr>
                <w:rFonts w:ascii="Cambria Math" w:hAnsi="Cambria Math"/>
                <w:i/>
                <w:highlight w:val="cyan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highlight w:val="cyan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highlight w:val="cyan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  <w:highlight w:val="cyan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i/>
                <w:highlight w:val="cyan"/>
              </w:rPr>
            </m:ctrlPr>
          </m:sSubSup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2</m:t>
            </m:r>
          </m:sub>
          <m:sup>
            <m:r>
              <w:rPr>
                <w:rFonts w:ascii="Cambria Math" w:hAnsi="Cambria Math"/>
                <w:highlight w:val="cyan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  <w:highlight w:val="cyan"/>
              </w:rPr>
            </m:ctrlPr>
          </m:sSubSupPr>
          <m:e>
            <m:r>
              <w:rPr>
                <w:rFonts w:ascii="Cambria Math" w:hAnsi="Cambria Math"/>
                <w:highlight w:val="cyan"/>
              </w:rPr>
              <m:t>z</m:t>
            </m:r>
          </m:e>
          <m:sub>
            <m:r>
              <w:rPr>
                <w:rFonts w:ascii="Cambria Math" w:hAnsi="Cambria Math"/>
                <w:highlight w:val="cyan"/>
              </w:rPr>
              <m:t>s</m:t>
            </m:r>
          </m:sub>
          <m:sup>
            <m:r>
              <w:rPr>
                <w:rFonts w:ascii="Cambria Math" w:hAnsi="Cambria Math"/>
                <w:highlight w:val="cyan"/>
              </w:rPr>
              <m:t>**</m:t>
            </m:r>
          </m:sup>
        </m:sSubSup>
      </m:oMath>
    </w:p>
    <w:p w14:paraId="461E9D62" w14:textId="23E45612" w:rsidR="00CC7191" w:rsidRPr="00C47399" w:rsidRDefault="00CC7191" w:rsidP="00CC7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μ+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μ+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2k</m:t>
                  </m:r>
                </m:sub>
              </m:sSub>
            </m:e>
          </m:d>
          <m:r>
            <w:rPr>
              <w:rFonts w:ascii="Cambria Math" w:hAnsi="Cambria Math"/>
            </w:rPr>
            <m:t>×Cat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2B09981D" w14:textId="59140BA4" w:rsidR="00CC7191" w:rsidRPr="00C47399" w:rsidRDefault="00CC7191" w:rsidP="00CC7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μ+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45A525BE" w14:textId="495895D3" w:rsidR="00CC7191" w:rsidRPr="00C47399" w:rsidRDefault="00CC7191" w:rsidP="00CC71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μ+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**</m:t>
                          </m:r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78FE12A8" w14:textId="4F4BA635" w:rsidR="00CC7191" w:rsidRPr="00C47399" w:rsidRDefault="00CC7191" w:rsidP="00CC7191">
      <w:pPr>
        <w:rPr>
          <w:rFonts w:eastAsiaTheme="minorEastAsia"/>
        </w:rPr>
      </w:pPr>
      <w:r>
        <w:rPr>
          <w:rFonts w:eastAsiaTheme="minorEastAsia"/>
        </w:rPr>
        <w:t>Taking log, this becomes:</w:t>
      </w:r>
    </w:p>
    <w:p w14:paraId="7FFB0522" w14:textId="4944C918" w:rsidR="00CC7191" w:rsidRPr="007C2BCE" w:rsidRDefault="00CC7191" w:rsidP="00CC7191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∝</m:t>
          </m:r>
          <m:r>
            <w:rPr>
              <w:rFonts w:ascii="Cambria Math" w:hAnsi="Cambria Math"/>
              <w:sz w:val="20"/>
              <w:szCs w:val="20"/>
              <w:highlight w:val="green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green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gree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gree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gree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green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β2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100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  <w:highlight w:val="yellow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highlight w:val="yellow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  <w:highlight w:val="yellow"/>
                </w:rPr>
                <m:t>I</m:t>
              </m:r>
            </m:e>
          </m:d>
          <m:r>
            <w:rPr>
              <w:rFonts w:ascii="Cambria Math" w:hAnsi="Cambria Math"/>
              <w:sz w:val="20"/>
              <w:szCs w:val="20"/>
              <w:highlight w:val="cyan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highlight w:val="cyan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highlight w:val="cyan"/>
                </w:rPr>
                <m:t>μ+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**T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highlight w:val="cyan"/>
                    </w:rPr>
                    <m:t>**</m:t>
                  </m:r>
                </m:sup>
              </m:sSubSup>
            </m:e>
          </m:d>
          <m:r>
            <w:rPr>
              <w:rFonts w:ascii="Cambria Math" w:hAnsi="Cambria Math"/>
              <w:sz w:val="20"/>
              <w:szCs w:val="20"/>
              <w:highlight w:val="cya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highlight w:val="cy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highlight w:val="cyan"/>
                        </w:rPr>
                        <m:t>wk</m:t>
                      </m:r>
                    </m:sub>
                  </m:sSub>
                </m:e>
              </m:d>
            </m:e>
          </m:func>
        </m:oMath>
      </m:oMathPara>
    </w:p>
    <w:p w14:paraId="0E0B55AC" w14:textId="4C5596CA" w:rsidR="00003995" w:rsidRPr="00003995" w:rsidRDefault="007C2BCE" w:rsidP="00003995">
      <w:pPr>
        <w:rPr>
          <w:rFonts w:eastAsiaTheme="minorEastAsia"/>
        </w:rPr>
      </w:pPr>
      <w:r>
        <w:rPr>
          <w:rFonts w:eastAsiaTheme="minorEastAsia"/>
        </w:rPr>
        <w:t>Things that can be pre-computed are shown in yellow.</w:t>
      </w:r>
    </w:p>
    <w:p w14:paraId="63E26167" w14:textId="77777777" w:rsidR="00003995" w:rsidRDefault="00444ECA" w:rsidP="007635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14:paraId="7EBF95EA" w14:textId="0091C3A2" w:rsidR="0076354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6E7289F" w14:textId="024C66D6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3D0E23EB" w14:textId="522F7A1C" w:rsidR="00310374" w:rsidRPr="00310374" w:rsidRDefault="00310374" w:rsidP="003103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284C523" w14:textId="70FD44B4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+ϕ-1</m:t>
              </m:r>
            </m:sup>
          </m:sSup>
        </m:oMath>
      </m:oMathPara>
    </w:p>
    <w:p w14:paraId="1A8BB698" w14:textId="77777777" w:rsidR="00310374" w:rsidRDefault="00310374" w:rsidP="00763544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CE8A7C0" w14:textId="14A6F083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cyan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  <w:highlight w:val="cyan"/>
                </w:rPr>
                <m:t>…</m:t>
              </m:r>
            </m:e>
          </m:d>
          <m:r>
            <w:rPr>
              <w:rFonts w:ascii="Cambria Math" w:hAnsi="Cambria Math"/>
              <w:highlight w:val="cyan"/>
            </w:rPr>
            <m:t>=Beta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cyan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  <w:highlight w:val="cyan"/>
                </w:rPr>
                <m:t>+ϕ</m:t>
              </m:r>
            </m:e>
          </m:d>
        </m:oMath>
      </m:oMathPara>
    </w:p>
    <w:sectPr w:rsidR="00310374" w:rsidRPr="0031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1BE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700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5EB4"/>
    <w:multiLevelType w:val="hybridMultilevel"/>
    <w:tmpl w:val="84FE6BD4"/>
    <w:lvl w:ilvl="0" w:tplc="874624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48"/>
    <w:rsid w:val="00003995"/>
    <w:rsid w:val="00072077"/>
    <w:rsid w:val="0007246B"/>
    <w:rsid w:val="0008585F"/>
    <w:rsid w:val="00100950"/>
    <w:rsid w:val="00132F50"/>
    <w:rsid w:val="0026303A"/>
    <w:rsid w:val="00297898"/>
    <w:rsid w:val="002C52A1"/>
    <w:rsid w:val="002C6CE9"/>
    <w:rsid w:val="002D4E3F"/>
    <w:rsid w:val="002D675C"/>
    <w:rsid w:val="002E6D9E"/>
    <w:rsid w:val="00306F2A"/>
    <w:rsid w:val="00310374"/>
    <w:rsid w:val="00344DDE"/>
    <w:rsid w:val="00345F73"/>
    <w:rsid w:val="00376901"/>
    <w:rsid w:val="00377A8D"/>
    <w:rsid w:val="003854FE"/>
    <w:rsid w:val="003D592A"/>
    <w:rsid w:val="003E7639"/>
    <w:rsid w:val="004176C1"/>
    <w:rsid w:val="00444ECA"/>
    <w:rsid w:val="004D5EF8"/>
    <w:rsid w:val="004E5EBA"/>
    <w:rsid w:val="004F7B3A"/>
    <w:rsid w:val="0051060E"/>
    <w:rsid w:val="005249AF"/>
    <w:rsid w:val="00537EC6"/>
    <w:rsid w:val="00543252"/>
    <w:rsid w:val="0056454E"/>
    <w:rsid w:val="00597D15"/>
    <w:rsid w:val="00630872"/>
    <w:rsid w:val="006614B4"/>
    <w:rsid w:val="006F44AF"/>
    <w:rsid w:val="00704179"/>
    <w:rsid w:val="007103FB"/>
    <w:rsid w:val="00763544"/>
    <w:rsid w:val="00777DDC"/>
    <w:rsid w:val="007B6258"/>
    <w:rsid w:val="007C2BCE"/>
    <w:rsid w:val="007E0C9D"/>
    <w:rsid w:val="0080414F"/>
    <w:rsid w:val="00807C35"/>
    <w:rsid w:val="00864193"/>
    <w:rsid w:val="008722C2"/>
    <w:rsid w:val="009869B3"/>
    <w:rsid w:val="009A4A7B"/>
    <w:rsid w:val="009B48C5"/>
    <w:rsid w:val="009F0B45"/>
    <w:rsid w:val="00A21683"/>
    <w:rsid w:val="00A5466C"/>
    <w:rsid w:val="00A613DB"/>
    <w:rsid w:val="00A92048"/>
    <w:rsid w:val="00AA0083"/>
    <w:rsid w:val="00AF024D"/>
    <w:rsid w:val="00B42649"/>
    <w:rsid w:val="00BC2C53"/>
    <w:rsid w:val="00BE2633"/>
    <w:rsid w:val="00BF62D3"/>
    <w:rsid w:val="00C13479"/>
    <w:rsid w:val="00C47399"/>
    <w:rsid w:val="00C930B8"/>
    <w:rsid w:val="00CC7191"/>
    <w:rsid w:val="00D3163D"/>
    <w:rsid w:val="00D41586"/>
    <w:rsid w:val="00D44538"/>
    <w:rsid w:val="00D916AE"/>
    <w:rsid w:val="00DF5E78"/>
    <w:rsid w:val="00EC594A"/>
    <w:rsid w:val="00F7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C9A"/>
  <w15:chartTrackingRefBased/>
  <w15:docId w15:val="{FC1B8608-CB50-47D6-A71D-1D60D02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D9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D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6</cp:revision>
  <dcterms:created xsi:type="dcterms:W3CDTF">2020-12-22T12:21:00Z</dcterms:created>
  <dcterms:modified xsi:type="dcterms:W3CDTF">2020-12-22T17:13:00Z</dcterms:modified>
</cp:coreProperties>
</file>