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4044"/>
        <w:gridCol w:w="1324"/>
      </w:tblGrid>
      <w:tr w:rsidR="001F41F2" w:rsidRPr="001F41F2" w14:paraId="65F7CE40" w14:textId="77777777" w:rsidTr="001F41F2">
        <w:tc>
          <w:tcPr>
            <w:tcW w:w="0" w:type="auto"/>
            <w:hideMark/>
          </w:tcPr>
          <w:p w14:paraId="521AF522" w14:textId="77777777" w:rsidR="001F41F2" w:rsidRPr="001F41F2" w:rsidRDefault="001F41F2" w:rsidP="001F41F2">
            <w:pPr>
              <w:spacing w:after="160" w:line="278" w:lineRule="auto"/>
              <w:rPr>
                <w:b/>
                <w:bCs/>
              </w:rPr>
            </w:pPr>
            <w:r w:rsidRPr="001F41F2"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6F3AF3F0" w14:textId="77777777" w:rsidR="001F41F2" w:rsidRPr="001F41F2" w:rsidRDefault="001F41F2" w:rsidP="001F41F2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F41F2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43AD2F2E" w14:textId="77777777" w:rsidR="001F41F2" w:rsidRPr="001F41F2" w:rsidRDefault="001F41F2" w:rsidP="001F41F2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F41F2">
              <w:rPr>
                <w:b/>
                <w:bCs/>
              </w:rPr>
              <w:t>Download</w:t>
            </w:r>
            <w:proofErr w:type="spellEnd"/>
          </w:p>
        </w:tc>
      </w:tr>
      <w:tr w:rsidR="001F41F2" w:rsidRPr="001F41F2" w14:paraId="2173F973" w14:textId="77777777" w:rsidTr="001F41F2">
        <w:tc>
          <w:tcPr>
            <w:tcW w:w="0" w:type="auto"/>
            <w:hideMark/>
          </w:tcPr>
          <w:p w14:paraId="6EB06595" w14:textId="77777777" w:rsidR="001F41F2" w:rsidRPr="001F41F2" w:rsidRDefault="001F41F2" w:rsidP="001F41F2">
            <w:pPr>
              <w:spacing w:after="160" w:line="278" w:lineRule="auto"/>
            </w:pPr>
            <w:r w:rsidRPr="001F41F2">
              <w:t>README.md</w:t>
            </w:r>
          </w:p>
        </w:tc>
        <w:tc>
          <w:tcPr>
            <w:tcW w:w="0" w:type="auto"/>
            <w:hideMark/>
          </w:tcPr>
          <w:p w14:paraId="0035FA65" w14:textId="77777777" w:rsidR="001F41F2" w:rsidRPr="001F41F2" w:rsidRDefault="001F41F2" w:rsidP="001F41F2">
            <w:pPr>
              <w:spacing w:after="160" w:line="278" w:lineRule="auto"/>
              <w:rPr>
                <w:lang w:val="en-GB"/>
              </w:rPr>
            </w:pPr>
            <w:r w:rsidRPr="001F41F2">
              <w:rPr>
                <w:lang w:val="en-GB"/>
              </w:rPr>
              <w:t>Describes the entire QSAR workflow, including data curation, pIC50 conversion, feature generation (ECFP4, MACCS, descriptors), scaffold</w:t>
            </w:r>
            <w:r w:rsidRPr="001F41F2">
              <w:rPr>
                <w:lang w:val="en-GB"/>
              </w:rPr>
              <w:noBreakHyphen/>
              <w:t>based splitting, model training/evaluation, applicability</w:t>
            </w:r>
            <w:r w:rsidRPr="001F41F2">
              <w:rPr>
                <w:lang w:val="en-GB"/>
              </w:rPr>
              <w:noBreakHyphen/>
              <w:t>domain analysis and SHAP explainability. It cites key literature on best practices for data cleaning, pIC50 conversion, fingerprint representations and applicability</w:t>
            </w:r>
            <w:r w:rsidRPr="001F41F2">
              <w:rPr>
                <w:lang w:val="en-GB"/>
              </w:rPr>
              <w:noBreakHyphen/>
              <w:t>domain/SHAP analysis.</w:t>
            </w:r>
          </w:p>
        </w:tc>
        <w:tc>
          <w:tcPr>
            <w:tcW w:w="0" w:type="auto"/>
            <w:hideMark/>
          </w:tcPr>
          <w:p w14:paraId="31D3B282" w14:textId="77777777" w:rsidR="001F41F2" w:rsidRPr="001F41F2" w:rsidRDefault="001F41F2" w:rsidP="001F41F2">
            <w:pPr>
              <w:spacing w:after="160" w:line="278" w:lineRule="auto"/>
              <w:rPr>
                <w:lang w:val="en-GB"/>
              </w:rPr>
            </w:pPr>
          </w:p>
        </w:tc>
      </w:tr>
      <w:tr w:rsidR="001F41F2" w:rsidRPr="001F41F2" w14:paraId="266A3094" w14:textId="77777777" w:rsidTr="001F41F2">
        <w:tc>
          <w:tcPr>
            <w:tcW w:w="0" w:type="auto"/>
            <w:hideMark/>
          </w:tcPr>
          <w:p w14:paraId="793578EE" w14:textId="77777777" w:rsidR="001F41F2" w:rsidRPr="001F41F2" w:rsidRDefault="001F41F2" w:rsidP="001F41F2">
            <w:pPr>
              <w:spacing w:after="160" w:line="278" w:lineRule="auto"/>
            </w:pPr>
            <w:r w:rsidRPr="001F41F2">
              <w:t>pipeline.py</w:t>
            </w:r>
          </w:p>
        </w:tc>
        <w:tc>
          <w:tcPr>
            <w:tcW w:w="0" w:type="auto"/>
            <w:hideMark/>
          </w:tcPr>
          <w:p w14:paraId="136D3F98" w14:textId="77777777" w:rsidR="001F41F2" w:rsidRPr="001F41F2" w:rsidRDefault="001F41F2" w:rsidP="001F41F2">
            <w:pPr>
              <w:spacing w:after="160" w:line="278" w:lineRule="auto"/>
              <w:rPr>
                <w:lang w:val="en-GB"/>
              </w:rPr>
            </w:pPr>
            <w:r w:rsidRPr="001F41F2">
              <w:rPr>
                <w:lang w:val="en-GB"/>
              </w:rPr>
              <w:t xml:space="preserve">Implements functions to load and filter </w:t>
            </w:r>
            <w:proofErr w:type="spellStart"/>
            <w:r w:rsidRPr="001F41F2">
              <w:rPr>
                <w:lang w:val="en-GB"/>
              </w:rPr>
              <w:t>ChEMBL</w:t>
            </w:r>
            <w:proofErr w:type="spellEnd"/>
            <w:r w:rsidRPr="001F41F2">
              <w:rPr>
                <w:lang w:val="en-GB"/>
              </w:rPr>
              <w:t xml:space="preserve"> data, clean/standardize SMILES, convert IC50 values to pIC50, compute ECFP4 fingerprints, MACCS keys and descriptors, perform scaffold splitting, train and evaluate multiple models (</w:t>
            </w:r>
            <w:proofErr w:type="spellStart"/>
            <w:r w:rsidRPr="001F41F2">
              <w:rPr>
                <w:lang w:val="en-GB"/>
              </w:rPr>
              <w:t>RandomForest</w:t>
            </w:r>
            <w:proofErr w:type="spellEnd"/>
            <w:r w:rsidRPr="001F41F2">
              <w:rPr>
                <w:lang w:val="en-GB"/>
              </w:rPr>
              <w:t xml:space="preserve">, </w:t>
            </w:r>
            <w:proofErr w:type="spellStart"/>
            <w:r w:rsidRPr="001F41F2">
              <w:rPr>
                <w:lang w:val="en-GB"/>
              </w:rPr>
              <w:t>XGBoost</w:t>
            </w:r>
            <w:proofErr w:type="spellEnd"/>
            <w:r w:rsidRPr="001F41F2">
              <w:rPr>
                <w:lang w:val="en-GB"/>
              </w:rPr>
              <w:t xml:space="preserve">, </w:t>
            </w:r>
            <w:proofErr w:type="spellStart"/>
            <w:r w:rsidRPr="001F41F2">
              <w:rPr>
                <w:lang w:val="en-GB"/>
              </w:rPr>
              <w:t>LightGBM</w:t>
            </w:r>
            <w:proofErr w:type="spellEnd"/>
            <w:r w:rsidRPr="001F41F2">
              <w:rPr>
                <w:lang w:val="en-GB"/>
              </w:rPr>
              <w:t xml:space="preserve">, </w:t>
            </w:r>
            <w:proofErr w:type="spellStart"/>
            <w:r w:rsidRPr="001F41F2">
              <w:rPr>
                <w:lang w:val="en-GB"/>
              </w:rPr>
              <w:t>CatBoost</w:t>
            </w:r>
            <w:proofErr w:type="spellEnd"/>
            <w:r w:rsidRPr="001F41F2">
              <w:rPr>
                <w:lang w:val="en-GB"/>
              </w:rPr>
              <w:t>, SVR, MLP) with cross</w:t>
            </w:r>
            <w:r w:rsidRPr="001F41F2">
              <w:rPr>
                <w:lang w:val="en-GB"/>
              </w:rPr>
              <w:noBreakHyphen/>
              <w:t>validation, estimate the applicability domain using Tanimoto similarity, compute SHAP importances and screen external libraries.</w:t>
            </w:r>
          </w:p>
        </w:tc>
        <w:tc>
          <w:tcPr>
            <w:tcW w:w="0" w:type="auto"/>
            <w:hideMark/>
          </w:tcPr>
          <w:p w14:paraId="612D6AE1" w14:textId="77777777" w:rsidR="001F41F2" w:rsidRPr="001F41F2" w:rsidRDefault="001F41F2" w:rsidP="001F41F2">
            <w:pPr>
              <w:spacing w:after="160" w:line="278" w:lineRule="auto"/>
              <w:rPr>
                <w:lang w:val="en-GB"/>
              </w:rPr>
            </w:pPr>
          </w:p>
        </w:tc>
      </w:tr>
      <w:tr w:rsidR="001F41F2" w:rsidRPr="001F41F2" w14:paraId="4C746A54" w14:textId="77777777" w:rsidTr="001F41F2">
        <w:tc>
          <w:tcPr>
            <w:tcW w:w="0" w:type="auto"/>
            <w:hideMark/>
          </w:tcPr>
          <w:p w14:paraId="52D65463" w14:textId="77777777" w:rsidR="001F41F2" w:rsidRPr="001F41F2" w:rsidRDefault="001F41F2" w:rsidP="001F41F2">
            <w:pPr>
              <w:spacing w:after="160" w:line="278" w:lineRule="auto"/>
            </w:pPr>
            <w:r w:rsidRPr="001F41F2">
              <w:t>run_pipeline.py</w:t>
            </w:r>
          </w:p>
        </w:tc>
        <w:tc>
          <w:tcPr>
            <w:tcW w:w="0" w:type="auto"/>
            <w:hideMark/>
          </w:tcPr>
          <w:p w14:paraId="037043C5" w14:textId="77777777" w:rsidR="001F41F2" w:rsidRPr="001F41F2" w:rsidRDefault="001F41F2" w:rsidP="001F41F2">
            <w:pPr>
              <w:spacing w:after="160" w:line="278" w:lineRule="auto"/>
            </w:pPr>
            <w:r w:rsidRPr="001F41F2">
              <w:rPr>
                <w:lang w:val="en-GB"/>
              </w:rPr>
              <w:t>Command</w:t>
            </w:r>
            <w:r w:rsidRPr="001F41F2">
              <w:rPr>
                <w:lang w:val="en-GB"/>
              </w:rPr>
              <w:noBreakHyphen/>
              <w:t>line script that ties together all pipeline functions. It loads the input CSV, performs curation and feature generation, trains models, evaluates on a held</w:t>
            </w:r>
            <w:r w:rsidRPr="001F41F2">
              <w:rPr>
                <w:lang w:val="en-GB"/>
              </w:rPr>
              <w:noBreakHyphen/>
              <w:t>out test set, computes the applicability</w:t>
            </w:r>
            <w:r w:rsidRPr="001F41F2">
              <w:rPr>
                <w:lang w:val="en-GB"/>
              </w:rPr>
              <w:noBreakHyphen/>
              <w:t xml:space="preserve">domain threshold and SHAP importances, and optionally screens a library of SMILES. </w:t>
            </w:r>
            <w:proofErr w:type="spellStart"/>
            <w:r w:rsidRPr="001F41F2">
              <w:t>Results</w:t>
            </w:r>
            <w:proofErr w:type="spellEnd"/>
            <w:r w:rsidRPr="001F41F2">
              <w:t xml:space="preserve"> are </w:t>
            </w:r>
            <w:proofErr w:type="spellStart"/>
            <w:r w:rsidRPr="001F41F2">
              <w:t>saved</w:t>
            </w:r>
            <w:proofErr w:type="spellEnd"/>
            <w:r w:rsidRPr="001F41F2">
              <w:t xml:space="preserve"> in </w:t>
            </w:r>
            <w:proofErr w:type="spellStart"/>
            <w:r w:rsidRPr="001F41F2">
              <w:t>the</w:t>
            </w:r>
            <w:proofErr w:type="spellEnd"/>
            <w:r w:rsidRPr="001F41F2">
              <w:t xml:space="preserve"> </w:t>
            </w:r>
            <w:proofErr w:type="spellStart"/>
            <w:r w:rsidRPr="001F41F2">
              <w:t>specified</w:t>
            </w:r>
            <w:proofErr w:type="spellEnd"/>
            <w:r w:rsidRPr="001F41F2">
              <w:t xml:space="preserve"> output </w:t>
            </w:r>
            <w:proofErr w:type="spellStart"/>
            <w:r w:rsidRPr="001F41F2">
              <w:t>directory</w:t>
            </w:r>
            <w:proofErr w:type="spellEnd"/>
            <w:r w:rsidRPr="001F41F2">
              <w:t>.</w:t>
            </w:r>
          </w:p>
        </w:tc>
        <w:tc>
          <w:tcPr>
            <w:tcW w:w="0" w:type="auto"/>
            <w:hideMark/>
          </w:tcPr>
          <w:p w14:paraId="04E47BF7" w14:textId="77777777" w:rsidR="001F41F2" w:rsidRPr="001F41F2" w:rsidRDefault="001F41F2" w:rsidP="001F41F2">
            <w:pPr>
              <w:spacing w:after="160" w:line="278" w:lineRule="auto"/>
            </w:pPr>
          </w:p>
        </w:tc>
      </w:tr>
      <w:tr w:rsidR="001F41F2" w:rsidRPr="001F41F2" w14:paraId="26295844" w14:textId="77777777" w:rsidTr="001F41F2">
        <w:tc>
          <w:tcPr>
            <w:tcW w:w="0" w:type="auto"/>
            <w:hideMark/>
          </w:tcPr>
          <w:p w14:paraId="291FE9D1" w14:textId="77777777" w:rsidR="001F41F2" w:rsidRPr="001F41F2" w:rsidRDefault="001F41F2" w:rsidP="001F41F2">
            <w:pPr>
              <w:spacing w:after="160" w:line="278" w:lineRule="auto"/>
            </w:pPr>
            <w:r w:rsidRPr="001F41F2">
              <w:lastRenderedPageBreak/>
              <w:t>cross_validation_results.csv</w:t>
            </w:r>
          </w:p>
        </w:tc>
        <w:tc>
          <w:tcPr>
            <w:tcW w:w="0" w:type="auto"/>
            <w:hideMark/>
          </w:tcPr>
          <w:p w14:paraId="4859AD79" w14:textId="77777777" w:rsidR="001F41F2" w:rsidRPr="001F41F2" w:rsidRDefault="001F41F2" w:rsidP="001F41F2">
            <w:pPr>
              <w:spacing w:after="160" w:line="278" w:lineRule="auto"/>
              <w:rPr>
                <w:lang w:val="en-GB"/>
              </w:rPr>
            </w:pPr>
            <w:r w:rsidRPr="001F41F2">
              <w:rPr>
                <w:lang w:val="en-GB"/>
              </w:rPr>
              <w:t>Cross</w:t>
            </w:r>
            <w:r w:rsidRPr="001F41F2">
              <w:rPr>
                <w:lang w:val="en-GB"/>
              </w:rPr>
              <w:noBreakHyphen/>
              <w:t>validation metrics (R², RMSE, MAE) for each model on the BTK dataset.</w:t>
            </w:r>
          </w:p>
        </w:tc>
        <w:tc>
          <w:tcPr>
            <w:tcW w:w="0" w:type="auto"/>
            <w:hideMark/>
          </w:tcPr>
          <w:p w14:paraId="3360DDCA" w14:textId="77777777" w:rsidR="001F41F2" w:rsidRPr="001F41F2" w:rsidRDefault="001F41F2" w:rsidP="001F41F2">
            <w:pPr>
              <w:spacing w:after="160" w:line="278" w:lineRule="auto"/>
              <w:rPr>
                <w:lang w:val="en-GB"/>
              </w:rPr>
            </w:pPr>
          </w:p>
        </w:tc>
      </w:tr>
      <w:tr w:rsidR="001F41F2" w:rsidRPr="001F41F2" w14:paraId="68DE22B6" w14:textId="77777777" w:rsidTr="001F41F2">
        <w:tc>
          <w:tcPr>
            <w:tcW w:w="0" w:type="auto"/>
            <w:hideMark/>
          </w:tcPr>
          <w:p w14:paraId="1B2BDFEE" w14:textId="77777777" w:rsidR="001F41F2" w:rsidRPr="001F41F2" w:rsidRDefault="001F41F2" w:rsidP="001F41F2">
            <w:pPr>
              <w:spacing w:after="160" w:line="278" w:lineRule="auto"/>
            </w:pPr>
            <w:r w:rsidRPr="001F41F2">
              <w:t>test_predictions.csv</w:t>
            </w:r>
          </w:p>
        </w:tc>
        <w:tc>
          <w:tcPr>
            <w:tcW w:w="0" w:type="auto"/>
            <w:hideMark/>
          </w:tcPr>
          <w:p w14:paraId="7D3A5BEA" w14:textId="77777777" w:rsidR="001F41F2" w:rsidRPr="001F41F2" w:rsidRDefault="001F41F2" w:rsidP="001F41F2">
            <w:pPr>
              <w:spacing w:after="160" w:line="278" w:lineRule="auto"/>
              <w:rPr>
                <w:lang w:val="en-GB"/>
              </w:rPr>
            </w:pPr>
            <w:r w:rsidRPr="001F41F2">
              <w:rPr>
                <w:lang w:val="en-GB"/>
              </w:rPr>
              <w:t>Predictions of the best model on the test set, with pIC50 values and residuals.</w:t>
            </w:r>
          </w:p>
        </w:tc>
        <w:tc>
          <w:tcPr>
            <w:tcW w:w="0" w:type="auto"/>
            <w:hideMark/>
          </w:tcPr>
          <w:p w14:paraId="42E51186" w14:textId="77777777" w:rsidR="001F41F2" w:rsidRPr="001F41F2" w:rsidRDefault="001F41F2" w:rsidP="001F41F2">
            <w:pPr>
              <w:spacing w:after="160" w:line="278" w:lineRule="auto"/>
              <w:rPr>
                <w:lang w:val="en-GB"/>
              </w:rPr>
            </w:pPr>
          </w:p>
        </w:tc>
      </w:tr>
    </w:tbl>
    <w:p w14:paraId="310A7C71" w14:textId="77777777" w:rsidR="001F41F2" w:rsidRPr="001F41F2" w:rsidRDefault="001F41F2">
      <w:pPr>
        <w:rPr>
          <w:lang w:val="en-GB"/>
        </w:rPr>
      </w:pPr>
    </w:p>
    <w:sectPr w:rsidR="001F41F2" w:rsidRPr="001F4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F2"/>
    <w:rsid w:val="001F41F2"/>
    <w:rsid w:val="00E0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A4E8F"/>
  <w15:chartTrackingRefBased/>
  <w15:docId w15:val="{26AF16D9-3117-461C-AF69-7018CD34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4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</dc:creator>
  <cp:keywords/>
  <dc:description/>
  <cp:lastModifiedBy>Vikas Kumar</cp:lastModifiedBy>
  <cp:revision>1</cp:revision>
  <dcterms:created xsi:type="dcterms:W3CDTF">2026-05-14T22:14:00Z</dcterms:created>
  <dcterms:modified xsi:type="dcterms:W3CDTF">2026-05-14T22:15:00Z</dcterms:modified>
</cp:coreProperties>
</file>