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Author: Data Engineering Team</w:t>
      </w:r>
    </w:p>
    <w:p>
      <w:pPr>
        <w:pStyle w:val="ListBullet"/>
      </w:pPr>
      <w:r>
        <w:t>Date: 2024-06-12</w:t>
      </w:r>
    </w:p>
    <w:p>
      <w:pPr>
        <w:pStyle w:val="ListBullet"/>
      </w:pPr>
      <w:r>
        <w:t>Status: Draft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Application facilitates an automated ETL pipeline involving source CSV data ingestion, transformation, cleaning, aggregation, and SCD Type 2 history management, implemented using Delta Live Tables.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Automate data ingestion from CSV files to Delta tables</w:t>
      </w:r>
    </w:p>
    <w:p>
      <w:pPr>
        <w:pStyle w:val="ListBullet"/>
      </w:pPr>
      <w:r>
        <w:t>Ensure data quality through null and duplicate removal</w:t>
      </w:r>
    </w:p>
    <w:p>
      <w:pPr>
        <w:pStyle w:val="ListBullet"/>
      </w:pPr>
      <w:r>
        <w:t>Aggregate customer spend and maintain accurate, auditable transaction history</w:t>
      </w:r>
    </w:p>
    <w:p>
      <w:pPr>
        <w:pStyle w:val="ListBullet"/>
      </w:pPr>
      <w:r>
        <w:t>Enable change data capture via SCD Type 2 implementation</w:t>
      </w:r>
    </w:p>
    <w:p>
      <w:pPr>
        <w:pStyle w:val="Heading1"/>
      </w:pPr>
      <w:r>
        <w:t>In-Scope</w:t>
      </w:r>
    </w:p>
    <w:p>
      <w:pPr>
        <w:pStyle w:val="ListBullet"/>
      </w:pPr>
      <w:r>
        <w:t>Source CSV data reading and delta table loading</w:t>
      </w:r>
    </w:p>
    <w:p>
      <w:pPr>
        <w:pStyle w:val="ListBullet"/>
      </w:pPr>
      <w:r>
        <w:t>Schema enforcement for customer and order tables</w:t>
      </w:r>
    </w:p>
    <w:p>
      <w:pPr>
        <w:pStyle w:val="ListBullet"/>
      </w:pPr>
      <w:r>
        <w:t>Data transformation and cleaning logic</w:t>
      </w:r>
    </w:p>
    <w:p>
      <w:pPr>
        <w:pStyle w:val="ListBullet"/>
      </w:pPr>
      <w:r>
        <w:t>Creation of ordersummary and customeraggregatespend tables</w:t>
      </w:r>
    </w:p>
    <w:p>
      <w:pPr>
        <w:pStyle w:val="ListBullet"/>
      </w:pPr>
      <w:r>
        <w:t>Aggregation logic on ordersummary data</w:t>
      </w:r>
    </w:p>
    <w:p>
      <w:pPr>
        <w:pStyle w:val="ListBullet"/>
      </w:pPr>
      <w:r>
        <w:t>SCD Type 2 implementation for ordersummary</w:t>
      </w:r>
    </w:p>
    <w:p>
      <w:pPr>
        <w:pStyle w:val="ListBullet"/>
      </w:pPr>
      <w:r>
        <w:t>Process deployment using Delta Live Tables</w:t>
      </w:r>
    </w:p>
    <w:p>
      <w:pPr>
        <w:pStyle w:val="Heading1"/>
      </w:pPr>
      <w:r>
        <w:t>Out-of-Scope</w:t>
      </w:r>
    </w:p>
    <w:p>
      <w:pPr>
        <w:pStyle w:val="ListBullet"/>
      </w:pPr>
      <w:r>
        <w:t>Any manual data manipulation</w:t>
      </w:r>
    </w:p>
    <w:p>
      <w:pPr>
        <w:pStyle w:val="ListBullet"/>
      </w:pPr>
      <w:r>
        <w:t>External system integrations beyond defined delta tables</w:t>
      </w:r>
    </w:p>
    <w:p>
      <w:pPr>
        <w:pStyle w:val="ListBullet"/>
      </w:pPr>
      <w:r>
        <w:t>Real-time or streaming ingestion</w:t>
      </w:r>
    </w:p>
    <w:p>
      <w:pPr>
        <w:pStyle w:val="ListBullet"/>
      </w:pPr>
      <w:r>
        <w:t>Data visualization or reporting dashboards</w:t>
      </w:r>
    </w:p>
    <w:p>
      <w:pPr>
        <w:pStyle w:val="Heading1"/>
      </w:pPr>
      <w:r>
        <w:t>Stakeholders</w:t>
      </w:r>
    </w:p>
    <w:p>
      <w:pPr>
        <w:pStyle w:val="ListBullet"/>
      </w:pPr>
      <w:r>
        <w:t>Data Engineering Team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Compliance Team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BR-ETL-001 — Load Source Customer Data</w:t>
      </w:r>
    </w:p>
    <w:p>
      <w:pPr>
        <w:pStyle w:val="ListBullet"/>
      </w:pPr>
      <w:r>
        <w:t>Description: Read customer CSV data and load to delta table /Volumes/gen_ai_poc_databrickscoe/sdlc_wizard/customerdata</w:t>
      </w:r>
    </w:p>
    <w:p>
      <w:pPr>
        <w:pStyle w:val="ListBullet"/>
      </w:pPr>
      <w:r>
        <w:t>Business Value: Automated, structured customer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BR-ETL-002 — Load Source Order Data</w:t>
      </w:r>
    </w:p>
    <w:p>
      <w:pPr>
        <w:pStyle w:val="ListBullet"/>
      </w:pPr>
      <w:r>
        <w:t>Description: Read order CSV data and load to delta table /Volumes/gen_ai_poc_databrickscoe/sdlc_wizard/orderdata</w:t>
      </w:r>
    </w:p>
    <w:p>
      <w:pPr>
        <w:pStyle w:val="ListBullet"/>
      </w:pPr>
      <w:r>
        <w:t>Business Value: Automated, structured order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BR-ETL-003 — Customer Table Schema Enforcement</w:t>
      </w:r>
    </w:p>
    <w:p>
      <w:pPr>
        <w:pStyle w:val="ListBullet"/>
      </w:pPr>
      <w:r>
        <w:t>Description: Enforce schema with fields CustId, Name, EmailId, Region for customer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BR-ETL-004 — Order Table Schema Enforcement</w:t>
      </w:r>
    </w:p>
    <w:p>
      <w:pPr>
        <w:pStyle w:val="ListBullet"/>
      </w:pPr>
      <w:r>
        <w:t>Description: Enforce schema with fields OrderId, ItemName, PricePerUnit, Qty, Date, CustId for order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BR-ETL-005 — Calculate TotalAmount Field</w:t>
      </w:r>
    </w:p>
    <w:p>
      <w:pPr>
        <w:pStyle w:val="ListBullet"/>
      </w:pPr>
      <w:r>
        <w:t>Description: Add column TotalAmount to order table (PricePerUnit * Qty)</w:t>
      </w:r>
    </w:p>
    <w:p>
      <w:pPr>
        <w:pStyle w:val="ListBullet"/>
      </w:pPr>
      <w:r>
        <w:t>Business Value: Simplifies downstream aggregation and analytics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BR-ETL-006 — Data Quality: Null and Duplicate Removal</w:t>
      </w:r>
    </w:p>
    <w:p>
      <w:pPr>
        <w:pStyle w:val="ListBullet"/>
      </w:pPr>
      <w:r>
        <w:t>Description: Remove nulls and duplicates from customer and order tables</w:t>
      </w:r>
    </w:p>
    <w:p>
      <w:pPr>
        <w:pStyle w:val="ListBullet"/>
      </w:pPr>
      <w:r>
        <w:t>Business Value: Improves analytical accuracy and reliability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BR-ETL-007 — Create Ordersummary Table</w:t>
      </w:r>
    </w:p>
    <w:p>
      <w:pPr>
        <w:pStyle w:val="ListBullet"/>
      </w:pPr>
      <w:r>
        <w:t>Description: Create ordersummary table in catalog=gen_ai_poc_databrickscoe, schema=sdlc_wizard if not exists</w:t>
      </w:r>
    </w:p>
    <w:p>
      <w:pPr>
        <w:pStyle w:val="ListBullet"/>
      </w:pPr>
      <w:r>
        <w:t>Business Value: Centralized storage for enriched order data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BR-ETL-008 — SCD Type 2 on Ordersummary</w:t>
      </w:r>
    </w:p>
    <w:p>
      <w:pPr>
        <w:pStyle w:val="ListBullet"/>
      </w:pPr>
      <w:r>
        <w:t>Description: Apply SCD Type 2 methodology to ordersummary based on updates in customer table</w:t>
      </w:r>
    </w:p>
    <w:p>
      <w:pPr>
        <w:pStyle w:val="ListBullet"/>
      </w:pPr>
      <w:r>
        <w:t>Business Value: Ensures historical accuracy and traceability of data changes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BR-ETL-009 — Create CustomerAggregateSpend Table</w:t>
      </w:r>
    </w:p>
    <w:p>
      <w:pPr>
        <w:pStyle w:val="ListBullet"/>
      </w:pPr>
      <w:r>
        <w:t>Description: Create customeraggregatespend table with columns Name, TotalAmount, Date if not exists</w:t>
      </w:r>
    </w:p>
    <w:p>
      <w:pPr>
        <w:pStyle w:val="ListBullet"/>
      </w:pPr>
      <w:r>
        <w:t>Business Value: Enables spend analysis and reporting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BR-ETL-010 — Aggregate Customer Spend</w:t>
      </w:r>
    </w:p>
    <w:p>
      <w:pPr>
        <w:pStyle w:val="ListBullet"/>
      </w:pPr>
      <w:r>
        <w:t>Description: Aggregate TotalAmount grouped by Name and Date from ordersummary and load into customeraggregatespend</w:t>
      </w:r>
    </w:p>
    <w:p>
      <w:pPr>
        <w:pStyle w:val="ListBullet"/>
      </w:pPr>
      <w:r>
        <w:t>Business Value: Facilitates spend tracking for business insights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BR-ETL-011 — Delta Live Tables Implementation</w:t>
      </w:r>
    </w:p>
    <w:p>
      <w:pPr>
        <w:pStyle w:val="ListBullet"/>
      </w:pPr>
      <w:r>
        <w:t>Description: Implement the entire processing steps using Delta Live Tables</w:t>
      </w:r>
    </w:p>
    <w:p>
      <w:pPr>
        <w:pStyle w:val="ListBullet"/>
      </w:pPr>
      <w:r>
        <w:t>Business Value: Simplifies workflow orchestration and monitoring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Source data is available and accessible via defined CSV file paths</w:t>
      </w:r>
    </w:p>
    <w:p>
      <w:pPr>
        <w:pStyle w:val="ListBullet"/>
      </w:pPr>
      <w:r>
        <w:t>Only the specified schemas will be enforced</w:t>
      </w:r>
    </w:p>
    <w:p>
      <w:pPr>
        <w:pStyle w:val="ListBullet"/>
      </w:pPr>
      <w:r>
        <w:t>Delta Lake infrastructure is operational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Successful, automated runs from CSV to target tables</w:t>
      </w:r>
    </w:p>
    <w:p>
      <w:pPr>
        <w:pStyle w:val="ListBullet"/>
      </w:pPr>
      <w:r>
        <w:t>Zero null/duplicate records post-processing</w:t>
      </w:r>
    </w:p>
    <w:p>
      <w:pPr>
        <w:pStyle w:val="ListBullet"/>
      </w:pPr>
      <w:r>
        <w:t>Accurate aggregation results in customeraggregatespend</w:t>
      </w:r>
    </w:p>
    <w:p>
      <w:pPr>
        <w:pStyle w:val="ListBullet"/>
      </w:pPr>
      <w:r>
        <w:t>SCD Type 2 audit trails present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Source data format changes — Mitigation: Schema enforcement and validation</w:t>
      </w:r>
    </w:p>
    <w:p>
      <w:pPr>
        <w:pStyle w:val="ListBullet"/>
      </w:pPr>
      <w:r>
        <w:t>Data quality issues from source — Mitigation: Robust null and duplicate handling logic</w:t>
      </w:r>
    </w:p>
    <w:p>
      <w:pPr>
        <w:pStyle w:val="ListBullet"/>
      </w:pPr>
      <w:r>
        <w:t>Infrastructure/permission errors — Mitigation: Pre-execution checks and monitoring</w:t>
      </w:r>
    </w:p>
    <w:p>
      <w:pPr>
        <w:pStyle w:val="Heading1"/>
      </w:pPr>
      <w:r>
        <w:t>Approval</w:t>
      </w:r>
    </w:p>
    <w:p>
      <w:pPr>
        <w:pStyle w:val="ListBullet"/>
      </w:pPr>
      <w:r>
        <w:t>Business Owner: &lt;TBD&gt;</w:t>
      </w:r>
    </w:p>
    <w:p>
      <w:pPr>
        <w:pStyle w:val="ListBullet"/>
      </w:pPr>
      <w:r>
        <w:t>Data Engineering Lead: &lt;TBD&gt;</w:t>
      </w:r>
    </w:p>
    <w:p>
      <w:pPr>
        <w:pStyle w:val="ListBullet"/>
      </w:pPr>
      <w:r>
        <w:t>Compliance Review: &lt;TBD&gt;</w:t>
      </w:r>
    </w:p>
    <w:p>
      <w:pPr>
        <w:pStyle w:val="ListBullet"/>
      </w:pPr>
      <w:r>
        <w:t>Date: &lt;TBD&gt;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Customer source file</w:t>
            </w:r>
          </w:p>
        </w:tc>
      </w:tr>
      <w:tr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Order source file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gen_ai_poc_databrickscoe.sdlc_wizard.ordersummary</w:t>
            </w:r>
          </w:p>
        </w:tc>
        <w:tc>
          <w:tcPr>
            <w:tcW w:type="dxa" w:w="1728"/>
          </w:tcPr>
          <w:p>
            <w:r>
              <w:t>OrderId, ItemName, PricePerUnit, Qty, Date, CustId, TotalAmount, SCD Fields</w:t>
            </w:r>
          </w:p>
        </w:tc>
        <w:tc>
          <w:tcPr>
            <w:tcW w:type="dxa" w:w="1728"/>
          </w:tcPr>
          <w:p>
            <w:r>
              <w:t>SCD Type 2 implemented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gen_ai_poc_databrickscoe.sdlc_wizard.customeraggregatespend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Aggregated customer spend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Calculate TotalAmount</w:t>
            </w:r>
          </w:p>
        </w:tc>
        <w:tc>
          <w:tcPr>
            <w:tcW w:type="dxa" w:w="1728"/>
          </w:tcPr>
          <w:p>
            <w:r>
              <w:t>PricePerUnit, Qty</w:t>
            </w:r>
          </w:p>
        </w:tc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TotalAmount = PricePerUnit * Qty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Remove Nulls</w:t>
            </w:r>
          </w:p>
        </w:tc>
        <w:tc>
          <w:tcPr>
            <w:tcW w:type="dxa" w:w="1728"/>
          </w:tcPr>
          <w:p>
            <w:r>
              <w:t>All columns</w:t>
            </w:r>
          </w:p>
        </w:tc>
        <w:tc>
          <w:tcPr>
            <w:tcW w:type="dxa" w:w="1728"/>
          </w:tcPr>
          <w:p>
            <w:r>
              <w:t>Cleaned table</w:t>
            </w:r>
          </w:p>
        </w:tc>
        <w:tc>
          <w:tcPr>
            <w:tcW w:type="dxa" w:w="1728"/>
          </w:tcPr>
          <w:p>
            <w:r>
              <w:t>Drop rows with null values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Remove Duplicates</w:t>
            </w:r>
          </w:p>
        </w:tc>
        <w:tc>
          <w:tcPr>
            <w:tcW w:type="dxa" w:w="1728"/>
          </w:tcPr>
          <w:p>
            <w:r>
              <w:t>All columns</w:t>
            </w:r>
          </w:p>
        </w:tc>
        <w:tc>
          <w:tcPr>
            <w:tcW w:type="dxa" w:w="1728"/>
          </w:tcPr>
          <w:p>
            <w:r>
              <w:t>Cleaned table</w:t>
            </w:r>
          </w:p>
        </w:tc>
        <w:tc>
          <w:tcPr>
            <w:tcW w:type="dxa" w:w="1728"/>
          </w:tcPr>
          <w:p>
            <w:r>
              <w:t>Drop duplicate rows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BR-ETL-003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Enforce customer table schema</w:t>
            </w:r>
          </w:p>
        </w:tc>
        <w:tc>
          <w:tcPr>
            <w:tcW w:type="dxa" w:w="2160"/>
          </w:tcPr>
          <w:p>
            <w:r>
              <w:t>Documented requirement</w:t>
            </w:r>
          </w:p>
        </w:tc>
      </w:tr>
      <w:tr>
        <w:tc>
          <w:tcPr>
            <w:tcW w:type="dxa" w:w="2160"/>
          </w:tcPr>
          <w:p>
            <w:r>
              <w:t>BR-ETL-004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Enforce order table schema</w:t>
            </w:r>
          </w:p>
        </w:tc>
        <w:tc>
          <w:tcPr>
            <w:tcW w:type="dxa" w:w="2160"/>
          </w:tcPr>
          <w:p>
            <w:r>
              <w:t>Documented requirement</w:t>
            </w:r>
          </w:p>
        </w:tc>
      </w:tr>
      <w:tr>
        <w:tc>
          <w:tcPr>
            <w:tcW w:type="dxa" w:w="2160"/>
          </w:tcPr>
          <w:p>
            <w:r>
              <w:t>BR-ETL-006</w:t>
            </w:r>
          </w:p>
        </w:tc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Remove nulls and duplicates</w:t>
            </w:r>
          </w:p>
        </w:tc>
        <w:tc>
          <w:tcPr>
            <w:tcW w:type="dxa" w:w="2160"/>
          </w:tcPr>
          <w:p>
            <w:r>
              <w:t>Documented requirement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Ingest customer and order CSVs</w:t>
            </w:r>
          </w:p>
        </w:tc>
        <w:tc>
          <w:tcPr>
            <w:tcW w:type="dxa" w:w="2880"/>
          </w:tcPr>
          <w:p>
            <w:r>
              <w:t>Source files available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Schema validation and cleaning</w:t>
            </w:r>
          </w:p>
        </w:tc>
        <w:tc>
          <w:tcPr>
            <w:tcW w:type="dxa" w:w="2880"/>
          </w:tcPr>
          <w:p>
            <w:r>
              <w:t>Ingestion complete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Calculate TotalAmount</w:t>
            </w:r>
          </w:p>
        </w:tc>
        <w:tc>
          <w:tcPr>
            <w:tcW w:type="dxa" w:w="2880"/>
          </w:tcPr>
          <w:p>
            <w:r>
              <w:t>Clean data available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Aggregate customer spend</w:t>
            </w:r>
          </w:p>
        </w:tc>
        <w:tc>
          <w:tcPr>
            <w:tcW w:type="dxa" w:w="2880"/>
          </w:tcPr>
          <w:p>
            <w:r>
              <w:t>Ordersummary table created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Apply SCD Type 2</w:t>
            </w:r>
          </w:p>
        </w:tc>
        <w:tc>
          <w:tcPr>
            <w:tcW w:type="dxa" w:w="2880"/>
          </w:tcPr>
          <w:p>
            <w:r>
              <w:t>Ordersummary table populated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Output to target tables</w:t>
            </w:r>
          </w:p>
        </w:tc>
        <w:tc>
          <w:tcPr>
            <w:tcW w:type="dxa" w:w="2880"/>
          </w:tcPr>
          <w:p>
            <w:r>
              <w:t>All processing complete</w:t>
            </w:r>
          </w:p>
        </w:tc>
      </w:tr>
    </w:tbl>
    <w:p>
      <w:r>
        <w:rPr>
          <w:b/>
        </w:rPr>
        <w:t>Figure 1: End-to-End Data Pipeline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28364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8364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2: SCD Type 2 Processing Logic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017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17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