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enables automated ETL pipeline management, processing source CSV data to Delta tables through Delta Live Tables, with robust transformations, cleaning, aggregation, and SCD Type 2 historical data handling.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Enforce consistent schema for customer and order data</w:t>
      </w:r>
    </w:p>
    <w:p>
      <w:pPr>
        <w:pStyle w:val="ListBullet"/>
      </w:pPr>
      <w:r>
        <w:t>Ensure data quality via removal of nulls and duplicates</w:t>
      </w:r>
    </w:p>
    <w:p>
      <w:pPr>
        <w:pStyle w:val="ListBullet"/>
      </w:pPr>
      <w:r>
        <w:t>Aggregate and track customer spend with historical auditing</w:t>
      </w:r>
    </w:p>
    <w:p>
      <w:pPr>
        <w:pStyle w:val="ListBullet"/>
      </w:pPr>
      <w:r>
        <w:t>Implement reliable change data capture with SCD Type 2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 and delta table load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</w:t>
      </w:r>
    </w:p>
    <w:p>
      <w:pPr>
        <w:pStyle w:val="ListBullet"/>
      </w:pPr>
      <w:r>
        <w:t>Ordersummary and customeraggregatespend table creation</w:t>
      </w:r>
    </w:p>
    <w:p>
      <w:pPr>
        <w:pStyle w:val="ListBullet"/>
      </w:pPr>
      <w:r>
        <w:t>Aggregation logic on order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Workflow orchestration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Manual data manipulation</w:t>
      </w:r>
    </w:p>
    <w:p>
      <w:pPr>
        <w:pStyle w:val="ListBullet"/>
      </w:pPr>
      <w:r>
        <w:t>Integration with external systems beyond defined delta tables</w:t>
      </w:r>
    </w:p>
    <w:p>
      <w:pPr>
        <w:pStyle w:val="ListBullet"/>
      </w:pPr>
      <w:r>
        <w:t>Real-time or streaming ingestion mechanisms</w:t>
      </w:r>
    </w:p>
    <w:p>
      <w:pPr>
        <w:pStyle w:val="ListBullet"/>
      </w:pPr>
      <w:r>
        <w:t>Reporting dashboards or visualization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ListBullet"/>
      </w:pPr>
      <w:r>
        <w:t>Data Governance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specified CSV file paths</w:t>
      </w:r>
    </w:p>
    <w:p>
      <w:pPr>
        <w:pStyle w:val="ListBullet"/>
      </w:pPr>
      <w:r>
        <w:t>Only defined table schemas will be enforced</w:t>
      </w:r>
    </w:p>
    <w:p>
      <w:pPr>
        <w:pStyle w:val="ListBullet"/>
      </w:pPr>
      <w:r>
        <w:t>Delta Lake infrastructure is operational</w:t>
      </w:r>
    </w:p>
    <w:p>
      <w:pPr>
        <w:pStyle w:val="ListBullet"/>
      </w:pPr>
      <w:r>
        <w:t>Predefined storage locations are available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Automated, successful processing from CSV to target tables</w:t>
      </w:r>
    </w:p>
    <w:p>
      <w:pPr>
        <w:pStyle w:val="ListBullet"/>
      </w:pPr>
      <w:r>
        <w:t>No null or duplicate records in output tables</w:t>
      </w:r>
    </w:p>
    <w:p>
      <w:pPr>
        <w:pStyle w:val="ListBullet"/>
      </w:pPr>
      <w:r>
        <w:t>Accurate aggregation in customeraggregatespend table</w:t>
      </w:r>
    </w:p>
    <w:p>
      <w:pPr>
        <w:pStyle w:val="ListBullet"/>
      </w:pPr>
      <w:r>
        <w:t>Auditable SCD Type 2 history maintained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inconsistencies — Mitigation: Strict schema enforcement and validation</w:t>
      </w:r>
    </w:p>
    <w:p>
      <w:pPr>
        <w:pStyle w:val="ListBullet"/>
      </w:pPr>
      <w:r>
        <w:t>Poor data quality from source — Mitigation: Elimination of nulls/duplicates in preprocessing</w:t>
      </w:r>
    </w:p>
    <w:p>
      <w:pPr>
        <w:pStyle w:val="ListBullet"/>
      </w:pPr>
      <w:r>
        <w:t>Infrastructure or access issues — Mitigation: Pre-execution checks and ongoing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Sarah Marshall</w:t>
      </w:r>
    </w:p>
    <w:p>
      <w:pPr>
        <w:pStyle w:val="ListBullet"/>
      </w:pPr>
      <w:r>
        <w:t>Data Engineering Lead: Ravi Patel</w:t>
      </w:r>
    </w:p>
    <w:p>
      <w:pPr>
        <w:pStyle w:val="ListBullet"/>
      </w:pPr>
      <w:r>
        <w:t>Compliance Review: Janet Lewis</w:t>
      </w:r>
    </w:p>
    <w:p>
      <w:pPr>
        <w:pStyle w:val="ListBullet"/>
      </w:pPr>
      <w:r>
        <w:t>Date: 2024-06-15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master source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transaction source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Delta Lake</w:t>
            </w:r>
          </w:p>
        </w:tc>
        <w:tc>
          <w:tcPr>
            <w:tcW w:type="dxa" w:w="1728"/>
          </w:tcPr>
          <w:p>
            <w:r>
              <w:t>gen_ai_poc_databrickscoe.sdlc_wizard</w:t>
            </w:r>
          </w:p>
        </w:tc>
        <w:tc>
          <w:tcPr>
            <w:tcW w:type="dxa" w:w="1728"/>
          </w:tcPr>
          <w:p>
            <w:r>
              <w:t>OrderId, ItemName, PricePerUnit, Qty, Date, CustId, Name, EmailId, Region, TotalAmount, scd_valid_from, scd_valid_to, scd_current</w:t>
            </w:r>
          </w:p>
        </w:tc>
        <w:tc>
          <w:tcPr>
            <w:tcW w:type="dxa" w:w="1728"/>
          </w:tcPr>
          <w:p>
            <w:r>
              <w:t>SCD Type 2 order summary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Delta Lake</w:t>
            </w:r>
          </w:p>
        </w:tc>
        <w:tc>
          <w:tcPr>
            <w:tcW w:type="dxa" w:w="1728"/>
          </w:tcPr>
          <w:p>
            <w:r>
              <w:t>gen_ai_poc_databrickscoe.sdlc_wizard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Customer spend aggregation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Enforce customer schema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delta customer table</w:t>
            </w:r>
          </w:p>
        </w:tc>
        <w:tc>
          <w:tcPr>
            <w:tcW w:type="dxa" w:w="1728"/>
          </w:tcPr>
          <w:p>
            <w:r>
              <w:t>Map and validate CustId, Name, EmailId, Region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Enforce order schema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delta order table</w:t>
            </w:r>
          </w:p>
        </w:tc>
        <w:tc>
          <w:tcPr>
            <w:tcW w:type="dxa" w:w="1728"/>
          </w:tcPr>
          <w:p>
            <w:r>
              <w:t>Map and validate OrderId, ItemName, PricePerUnit, Qty, Date, CustId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Remove nulls/duplicates</w:t>
            </w:r>
          </w:p>
        </w:tc>
        <w:tc>
          <w:tcPr>
            <w:tcW w:type="dxa" w:w="1728"/>
          </w:tcPr>
          <w:p>
            <w:r>
              <w:t>both tables</w:t>
            </w:r>
          </w:p>
        </w:tc>
        <w:tc>
          <w:tcPr>
            <w:tcW w:type="dxa" w:w="1728"/>
          </w:tcPr>
          <w:p>
            <w:r>
              <w:t>cleaned tables</w:t>
            </w:r>
          </w:p>
        </w:tc>
        <w:tc>
          <w:tcPr>
            <w:tcW w:type="dxa" w:w="1728"/>
          </w:tcPr>
          <w:p>
            <w:r>
              <w:t>Drop null and duplicate rows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Join &amp; load ordersummary</w:t>
            </w:r>
          </w:p>
        </w:tc>
        <w:tc>
          <w:tcPr>
            <w:tcW w:type="dxa" w:w="1728"/>
          </w:tcPr>
          <w:p>
            <w:r>
              <w:t>cleaned tables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enrich order with customer data, add fields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SCD Type 2 implementation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Track historical changes using SCD columns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 and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Enforce schema for customer table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Enforce schema for order table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all null values and duplicates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</w:t>
            </w:r>
          </w:p>
        </w:tc>
        <w:tc>
          <w:tcPr>
            <w:tcW w:type="dxa" w:w="2160"/>
          </w:tcPr>
          <w:p>
            <w:r>
              <w:t>Maintain SCD Type 2 history on ordersummary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source customer and order data</w:t>
            </w:r>
          </w:p>
        </w:tc>
        <w:tc>
          <w:tcPr>
            <w:tcW w:type="dxa" w:w="2880"/>
          </w:tcPr>
          <w:p>
            <w:r>
              <w:t>Source availability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Schema enforcement and data cleaning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TotalAmount, remove nulls/duplicates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Load and join to create ordersummary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Apply SCD Type 2 logic to ordersummary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spend and load final table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3917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3917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68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9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