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Control</w:t>
      </w:r>
    </w:p>
    <w:p>
      <w:pPr>
        <w:pStyle w:val="ListBullet"/>
      </w:pPr>
      <w:r>
        <w:t>Document Title: Business Requirements Document (BRD)</w:t>
      </w:r>
    </w:p>
    <w:p>
      <w:pPr>
        <w:pStyle w:val="ListBullet"/>
      </w:pPr>
      <w:r>
        <w:t>System Name: Application</w:t>
      </w:r>
    </w:p>
    <w:p>
      <w:pPr>
        <w:pStyle w:val="ListBullet"/>
      </w:pPr>
      <w:r>
        <w:t>Version: 1.0</w:t>
      </w:r>
    </w:p>
    <w:p>
      <w:pPr>
        <w:pStyle w:val="ListBullet"/>
      </w:pPr>
      <w:r>
        <w:t>Date: Not present in source JSON</w:t>
      </w:r>
    </w:p>
    <w:p>
      <w:pPr>
        <w:pStyle w:val="ListBullet"/>
      </w:pPr>
      <w:r>
        <w:t>Author: Not present in source JSON</w:t>
      </w:r>
    </w:p>
    <w:p>
      <w:pPr>
        <w:pStyle w:val="Heading1"/>
      </w:pPr>
      <w:r>
        <w:t>Executive Summary</w:t>
      </w:r>
    </w:p>
    <w:p>
      <w:pPr>
        <w:pStyle w:val="ListBullet"/>
      </w:pPr>
      <w:r>
        <w:t>The Business Requirements Document details the ingestion of customer and order CSV data into Delta tables.</w:t>
      </w:r>
    </w:p>
    <w:p>
      <w:pPr>
        <w:pStyle w:val="ListBullet"/>
      </w:pPr>
      <w:r>
        <w:t>It outlines data cleansing, total computation, SCD Type 2 processing, join logic, and aggregation into customeraggregatespend.</w:t>
      </w:r>
    </w:p>
    <w:p>
      <w:pPr>
        <w:pStyle w:val="ListBullet"/>
      </w:pPr>
      <w:r>
        <w:t>System Name: Application</w:t>
      </w:r>
    </w:p>
    <w:p>
      <w:pPr>
        <w:pStyle w:val="Heading1"/>
      </w:pPr>
      <w:r>
        <w:t>Business Objectives</w:t>
      </w:r>
    </w:p>
    <w:p>
      <w:pPr>
        <w:pStyle w:val="ListBullet"/>
      </w:pPr>
      <w:r>
        <w:t>Load source CSVs into Delta tables for customer and order data.</w:t>
      </w:r>
    </w:p>
    <w:p>
      <w:pPr>
        <w:pStyle w:val="ListBullet"/>
      </w:pPr>
      <w:r>
        <w:t>Cleanse data by removing "Null"/Null literals and duplicates.</w:t>
      </w:r>
    </w:p>
    <w:p>
      <w:pPr>
        <w:pStyle w:val="ListBullet"/>
      </w:pPr>
      <w:r>
        <w:t>Enrich orders with a computed TotalAmount = PricePerUnit × Qty.</w:t>
      </w:r>
    </w:p>
    <w:p>
      <w:pPr>
        <w:pStyle w:val="ListBullet"/>
      </w:pPr>
      <w:r>
        <w:t>Produce an ordersummary table by joining customer and order on CustId.</w:t>
      </w:r>
    </w:p>
    <w:p>
      <w:pPr>
        <w:pStyle w:val="ListBullet"/>
      </w:pPr>
      <w:r>
        <w:t>Apply SCD Type 2 change handling for customer data, maintaining full history.</w:t>
      </w:r>
    </w:p>
    <w:p>
      <w:pPr>
        <w:pStyle w:val="ListBullet"/>
      </w:pPr>
      <w:r>
        <w:t>Create a customeraggregatespend table aggregating spend per Name per Date.</w:t>
      </w:r>
    </w:p>
    <w:p>
      <w:pPr>
        <w:pStyle w:val="ListBullet"/>
      </w:pPr>
      <w:r>
        <w:t>Execute the end-to-end pipeline using Delta Live Tables.</w:t>
      </w:r>
    </w:p>
    <w:p>
      <w:pPr>
        <w:pStyle w:val="Heading1"/>
      </w:pPr>
      <w:r>
        <w:t>In-Scope</w:t>
      </w:r>
    </w:p>
    <w:p>
      <w:pPr>
        <w:pStyle w:val="ListBullet"/>
      </w:pPr>
      <w:r>
        <w:t>Source ingestion from specified file system locations.</w:t>
      </w:r>
    </w:p>
    <w:p>
      <w:pPr>
        <w:pStyle w:val="ListBullet"/>
      </w:pPr>
      <w:r>
        <w:t>Creation and management of Delta tables: customer, order, ordersummary, customeraggregatespend.</w:t>
      </w:r>
    </w:p>
    <w:p>
      <w:pPr>
        <w:pStyle w:val="ListBullet"/>
      </w:pPr>
      <w:r>
        <w:t>Data cleansing actions as stated.</w:t>
      </w:r>
    </w:p>
    <w:p>
      <w:pPr>
        <w:pStyle w:val="ListBullet"/>
      </w:pPr>
      <w:r>
        <w:t>Computation of TotalAmount in order.</w:t>
      </w:r>
    </w:p>
    <w:p>
      <w:pPr>
        <w:pStyle w:val="ListBullet"/>
      </w:pPr>
      <w:r>
        <w:t>Join logic and SCD Type 2 handling for customer changes in ordersummary.</w:t>
      </w:r>
    </w:p>
    <w:p>
      <w:pPr>
        <w:pStyle w:val="ListBullet"/>
      </w:pPr>
      <w:r>
        <w:t>Aggregate processing from ordersummary to customeraggregatespend.</w:t>
      </w:r>
    </w:p>
    <w:p>
      <w:pPr>
        <w:pStyle w:val="ListBullet"/>
      </w:pPr>
      <w:r>
        <w:t>Implementation guidance tied to Delta Live Tables.</w:t>
      </w:r>
    </w:p>
    <w:p>
      <w:pPr>
        <w:pStyle w:val="Heading1"/>
      </w:pPr>
      <w:r>
        <w:t>Out-of-Scope</w:t>
      </w:r>
    </w:p>
    <w:p>
      <w:pPr>
        <w:pStyle w:val="ListBullet"/>
      </w:pPr>
      <w:r>
        <w:t>Any data sources, systems, or fields not present in source JSON.</w:t>
      </w:r>
    </w:p>
    <w:p>
      <w:pPr>
        <w:pStyle w:val="ListBullet"/>
      </w:pPr>
      <w:r>
        <w:t>Security, access controls, SLAs, monitoring, and alerting.</w:t>
      </w:r>
    </w:p>
    <w:p>
      <w:pPr>
        <w:pStyle w:val="ListBullet"/>
      </w:pPr>
      <w:r>
        <w:t>Performance tuning and scaling parameters.</w:t>
      </w:r>
    </w:p>
    <w:p>
      <w:pPr>
        <w:pStyle w:val="ListBullet"/>
      </w:pPr>
      <w:r>
        <w:t>Scheduling, orchestration, or DevOps details beyond “Implement steps 1–10 using Delta Live Tables.”</w:t>
      </w:r>
    </w:p>
    <w:p>
      <w:pPr>
        <w:pStyle w:val="ListBullet"/>
      </w:pPr>
      <w:r>
        <w:t>Data quality metrics beyond the cleansing actions listed.</w:t>
      </w:r>
    </w:p>
    <w:p>
      <w:pPr>
        <w:pStyle w:val="ListBullet"/>
      </w:pPr>
      <w:r>
        <w:t>User interfaces, reports, or analytics consumption layers.</w:t>
      </w:r>
    </w:p>
    <w:p>
      <w:pPr>
        <w:pStyle w:val="Heading1"/>
      </w:pPr>
      <w:r>
        <w:t>Stakeholders</w:t>
      </w:r>
    </w:p>
    <w:p>
      <w:pPr>
        <w:pStyle w:val="ListBullet"/>
      </w:pPr>
      <w:r>
        <w:t>Not present in source JSON.</w:t>
      </w:r>
    </w:p>
    <w:p>
      <w:pPr>
        <w:pStyle w:val="Heading1"/>
      </w:pPr>
      <w:r>
        <w:t>Business Requirements</w:t>
      </w:r>
    </w:p>
    <w:p>
      <w:pPr>
        <w:pStyle w:val="Heading3"/>
      </w:pPr>
      <w:r>
        <w:t>BR-REQ-001 — Source Ingestion</w:t>
      </w:r>
    </w:p>
    <w:p>
      <w:pPr>
        <w:pStyle w:val="ListBullet"/>
      </w:pPr>
      <w:r>
        <w:t>Description: Load source CSVs into Delta tables from specified paths.</w:t>
      </w:r>
    </w:p>
    <w:p>
      <w:pPr>
        <w:pStyle w:val="ListBullet"/>
      </w:pPr>
      <w:r>
        <w:t>Business Value: Enables core data pipeline and foundational data access.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BR-REQ-002 — Schema Definition</w:t>
      </w:r>
    </w:p>
    <w:p>
      <w:pPr>
        <w:pStyle w:val="ListBullet"/>
      </w:pPr>
      <w:r>
        <w:t>Description: Define schemas for customer and order tables per specified columns.</w:t>
      </w:r>
    </w:p>
    <w:p>
      <w:pPr>
        <w:pStyle w:val="ListBullet"/>
      </w:pPr>
      <w:r>
        <w:t>Business Value: Ensures standardized structure for reliable data processing.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BR-REQ-003 — Computed Column for Enrichment</w:t>
      </w:r>
    </w:p>
    <w:p>
      <w:pPr>
        <w:pStyle w:val="ListBullet"/>
      </w:pPr>
      <w:r>
        <w:t>Description: Add computed column TotalAmount on order table (PricePerUnit × Qty).</w:t>
      </w:r>
    </w:p>
    <w:p>
      <w:pPr>
        <w:pStyle w:val="ListBullet"/>
      </w:pPr>
      <w:r>
        <w:t>Business Value: Supports essential analytics and increases data utility.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BR-REQ-004 — Data Cleansing</w:t>
      </w:r>
    </w:p>
    <w:p>
      <w:pPr>
        <w:pStyle w:val="ListBullet"/>
      </w:pPr>
      <w:r>
        <w:t>Description: Remove "Null"/Null literals and duplicate records from customer and order tables.</w:t>
      </w:r>
    </w:p>
    <w:p>
      <w:pPr>
        <w:pStyle w:val="ListBullet"/>
      </w:pPr>
      <w:r>
        <w:t>Business Value: Improves data quality and prevents erroneous analytics.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BR-REQ-005 — ordersummary Table Creation</w:t>
      </w:r>
    </w:p>
    <w:p>
      <w:pPr>
        <w:pStyle w:val="ListBullet"/>
      </w:pPr>
      <w:r>
        <w:t>Description: Create new ordersummary table by joining customer and order on CustId.</w:t>
      </w:r>
    </w:p>
    <w:p>
      <w:pPr>
        <w:pStyle w:val="ListBullet"/>
      </w:pPr>
      <w:r>
        <w:t>Business Value: Centralizes data for downstream reporting and analytics.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BR-REQ-006 — SCD Type 2 Handling</w:t>
      </w:r>
    </w:p>
    <w:p>
      <w:pPr>
        <w:pStyle w:val="ListBullet"/>
      </w:pPr>
      <w:r>
        <w:t>Description: Apply SCD Type 2 change handling for customer data in ordersummary, maintaining full history.</w:t>
      </w:r>
    </w:p>
    <w:p>
      <w:pPr>
        <w:pStyle w:val="ListBullet"/>
      </w:pPr>
      <w:r>
        <w:t>Business Value: Provides auditability and accurate historical analysis.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BR-REQ-007 — SCD Type 2 Rules</w:t>
      </w:r>
    </w:p>
    <w:p>
      <w:pPr>
        <w:pStyle w:val="ListBullet"/>
      </w:pPr>
      <w:r>
        <w:t>Description: Set previous customer records to Inactive, new ones to Active, and maintain StartDate/EndDate.</w:t>
      </w:r>
    </w:p>
    <w:p>
      <w:pPr>
        <w:pStyle w:val="ListBullet"/>
      </w:pPr>
      <w:r>
        <w:t>Business Value: Enables comprehensive tracking of changes over time.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BR-REQ-008 — Aggregate Table Creation</w:t>
      </w:r>
    </w:p>
    <w:p>
      <w:pPr>
        <w:pStyle w:val="ListBullet"/>
      </w:pPr>
      <w:r>
        <w:t>Description: Create customeraggregatespend table aggregating spend by Name and Date.</w:t>
      </w:r>
    </w:p>
    <w:p>
      <w:pPr>
        <w:pStyle w:val="ListBullet"/>
      </w:pPr>
      <w:r>
        <w:t>Business Value: Delivers summarized insights for business analysis.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BR-REQ-009 — Aggregate Processing</w:t>
      </w:r>
    </w:p>
    <w:p>
      <w:pPr>
        <w:pStyle w:val="ListBullet"/>
      </w:pPr>
      <w:r>
        <w:t>Description: Aggregate customer spend by grouping Name and Date, summing TotalAmount from ordersummary.</w:t>
      </w:r>
    </w:p>
    <w:p>
      <w:pPr>
        <w:pStyle w:val="ListBullet"/>
      </w:pPr>
      <w:r>
        <w:t>Business Value: Facilitates snapshot analysis and trend identification.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BR-REQ-010 — Solution Modality</w:t>
      </w:r>
    </w:p>
    <w:p>
      <w:pPr>
        <w:pStyle w:val="ListBullet"/>
      </w:pPr>
      <w:r>
        <w:t>Description: Implement all steps above using Delta Live Tables.</w:t>
      </w:r>
    </w:p>
    <w:p>
      <w:pPr>
        <w:pStyle w:val="ListBullet"/>
      </w:pPr>
      <w:r>
        <w:t>Business Value: Standardizes pipeline execution and management.</w:t>
      </w:r>
    </w:p>
    <w:p>
      <w:pPr>
        <w:pStyle w:val="ListBullet"/>
      </w:pPr>
      <w:r>
        <w:t>Priority: High</w:t>
      </w:r>
    </w:p>
    <w:p>
      <w:pPr>
        <w:pStyle w:val="Heading1"/>
      </w:pPr>
      <w:r>
        <w:t>Assumptions &amp; Constraints</w:t>
      </w:r>
    </w:p>
    <w:p>
      <w:pPr>
        <w:pStyle w:val="ListBullet"/>
      </w:pPr>
      <w:r>
        <w:t>No assumptions beyond explicit JSON content.</w:t>
      </w:r>
    </w:p>
    <w:p>
      <w:pPr>
        <w:pStyle w:val="ListBullet"/>
      </w:pPr>
      <w:r>
        <w:t>Delta Live Tables must be used for implementation.</w:t>
      </w:r>
    </w:p>
    <w:p>
      <w:pPr>
        <w:pStyle w:val="ListBullet"/>
      </w:pPr>
      <w:r>
        <w:t>Additional SCD Type 2 attributes (StartDate, EndDate, Active) referenced in requirements but not fully defined.</w:t>
      </w:r>
    </w:p>
    <w:p>
      <w:pPr>
        <w:pStyle w:val="Heading1"/>
      </w:pPr>
      <w:r>
        <w:t>Success Metrics</w:t>
      </w:r>
    </w:p>
    <w:p>
      <w:pPr>
        <w:pStyle w:val="ListBullet"/>
      </w:pPr>
      <w:r>
        <w:t>All source data is correctly loaded into Delta tables.</w:t>
      </w:r>
    </w:p>
    <w:p>
      <w:pPr>
        <w:pStyle w:val="ListBullet"/>
      </w:pPr>
      <w:r>
        <w:t>Data quality is maintained by effective cleansing steps.</w:t>
      </w:r>
    </w:p>
    <w:p>
      <w:pPr>
        <w:pStyle w:val="ListBullet"/>
      </w:pPr>
      <w:r>
        <w:t>ordersummary accurately reflects SCD Type 2 history for customer data.</w:t>
      </w:r>
    </w:p>
    <w:p>
      <w:pPr>
        <w:pStyle w:val="ListBullet"/>
      </w:pPr>
      <w:r>
        <w:t>customeraggregatespend table summarizes total spend accurately and matches source records.</w:t>
      </w:r>
    </w:p>
    <w:p>
      <w:pPr>
        <w:pStyle w:val="ListBullet"/>
      </w:pPr>
      <w:r>
        <w:t>Every pipeline step (1–10) executed successfully via Delta Live Tables.</w:t>
      </w:r>
    </w:p>
    <w:p>
      <w:pPr>
        <w:pStyle w:val="Heading1"/>
      </w:pPr>
      <w:r>
        <w:t>Risks &amp; Mitigations</w:t>
      </w:r>
    </w:p>
    <w:p>
      <w:pPr>
        <w:pStyle w:val="ListBullet"/>
      </w:pPr>
      <w:r>
        <w:t>Ambiguity in specific SCD Type 2 attribute fields: Mitigation—document open questions for follow-up.</w:t>
      </w:r>
    </w:p>
    <w:p>
      <w:pPr>
        <w:pStyle w:val="ListBullet"/>
      </w:pPr>
      <w:r>
        <w:t>Data quality assurance beyond removal of Nulls and duplicates is undefined: Mitigation—flag as out-of-scope.</w:t>
      </w:r>
    </w:p>
    <w:p>
      <w:pPr>
        <w:pStyle w:val="ListBullet"/>
      </w:pPr>
      <w:r>
        <w:t>Lack of explicit error handling, scheduling, and monitoring: Mitigation—recommend future requirements elaboration.</w:t>
      </w:r>
    </w:p>
    <w:p>
      <w:pPr>
        <w:pStyle w:val="Heading1"/>
      </w:pPr>
      <w:r>
        <w:t>Approval</w:t>
      </w:r>
    </w:p>
    <w:p>
      <w:pPr>
        <w:pStyle w:val="ListBullet"/>
      </w:pPr>
      <w:r>
        <w:t>Approver: Not present in source JSON</w:t>
      </w:r>
    </w:p>
    <w:p>
      <w:pPr>
        <w:pStyle w:val="ListBullet"/>
      </w:pPr>
      <w:r>
        <w:t>Date: Not present in source JSON</w:t>
      </w:r>
    </w:p>
    <w:p>
      <w:pPr>
        <w:pStyle w:val="Heading1"/>
      </w:pPr>
      <w:r>
        <w:t>Appendix</w:t>
      </w:r>
    </w:p>
    <w:p>
      <w:r>
        <w:t>Appendix A: Source Definitions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Source Name</w:t>
            </w:r>
          </w:p>
        </w:tc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Location</w:t>
            </w:r>
          </w:p>
        </w:tc>
        <w:tc>
          <w:tcPr>
            <w:tcW w:type="dxa" w:w="1728"/>
          </w:tcPr>
          <w:p>
            <w:r>
              <w:t>Format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Customer source</w:t>
            </w:r>
          </w:p>
        </w:tc>
        <w:tc>
          <w:tcPr>
            <w:tcW w:type="dxa" w:w="1728"/>
          </w:tcPr>
          <w:p>
            <w:r>
              <w:t>CSV</w:t>
            </w:r>
          </w:p>
        </w:tc>
        <w:tc>
          <w:tcPr>
            <w:tcW w:type="dxa" w:w="1728"/>
          </w:tcPr>
          <w:p>
            <w:r>
              <w:t>/Volumes/gen_ai_poc_databrickscoe/sdlc_wizard/customerdata</w:t>
            </w:r>
          </w:p>
        </w:tc>
        <w:tc>
          <w:tcPr>
            <w:tcW w:type="dxa" w:w="1728"/>
          </w:tcPr>
          <w:p>
            <w:r>
              <w:t>CSV</w:t>
            </w:r>
          </w:p>
        </w:tc>
        <w:tc>
          <w:tcPr>
            <w:tcW w:type="dxa" w:w="1728"/>
          </w:tcPr>
          <w:p>
            <w:r>
              <w:t>Loaded into Delta table customer</w:t>
            </w:r>
          </w:p>
        </w:tc>
      </w:tr>
      <w:tr>
        <w:tc>
          <w:tcPr>
            <w:tcW w:type="dxa" w:w="1728"/>
          </w:tcPr>
          <w:p>
            <w:r>
              <w:t>Order source</w:t>
            </w:r>
          </w:p>
        </w:tc>
        <w:tc>
          <w:tcPr>
            <w:tcW w:type="dxa" w:w="1728"/>
          </w:tcPr>
          <w:p>
            <w:r>
              <w:t>CSV</w:t>
            </w:r>
          </w:p>
        </w:tc>
        <w:tc>
          <w:tcPr>
            <w:tcW w:type="dxa" w:w="1728"/>
          </w:tcPr>
          <w:p>
            <w:r>
              <w:t>/Volumes/gen_ai_poc_databrickscoe/sdlc_wizard/orderdata</w:t>
            </w:r>
          </w:p>
        </w:tc>
        <w:tc>
          <w:tcPr>
            <w:tcW w:type="dxa" w:w="1728"/>
          </w:tcPr>
          <w:p>
            <w:r>
              <w:t>CSV</w:t>
            </w:r>
          </w:p>
        </w:tc>
        <w:tc>
          <w:tcPr>
            <w:tcW w:type="dxa" w:w="1728"/>
          </w:tcPr>
          <w:p>
            <w:r>
              <w:t>Loaded into Delta table order</w:t>
            </w:r>
          </w:p>
        </w:tc>
      </w:tr>
    </w:tbl>
    <w:p>
      <w:r>
        <w:t>Appendix B: Target Definitions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Target Name</w:t>
            </w:r>
          </w:p>
        </w:tc>
        <w:tc>
          <w:tcPr>
            <w:tcW w:type="dxa" w:w="1728"/>
          </w:tcPr>
          <w:p>
            <w:r>
              <w:t>Layer</w:t>
            </w:r>
          </w:p>
        </w:tc>
        <w:tc>
          <w:tcPr>
            <w:tcW w:type="dxa" w:w="1728"/>
          </w:tcPr>
          <w:p>
            <w:r>
              <w:t>Table</w:t>
            </w:r>
          </w:p>
        </w:tc>
        <w:tc>
          <w:tcPr>
            <w:tcW w:type="dxa" w:w="1728"/>
          </w:tcPr>
          <w:p>
            <w:r>
              <w:t>Columns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customer</w:t>
            </w:r>
          </w:p>
        </w:tc>
        <w:tc>
          <w:tcPr>
            <w:tcW w:type="dxa" w:w="1728"/>
          </w:tcPr>
          <w:p>
            <w:r>
              <w:t>Raw</w:t>
            </w:r>
          </w:p>
        </w:tc>
        <w:tc>
          <w:tcPr>
            <w:tcW w:type="dxa" w:w="1728"/>
          </w:tcPr>
          <w:p>
            <w:r>
              <w:t>customer</w:t>
            </w:r>
          </w:p>
        </w:tc>
        <w:tc>
          <w:tcPr>
            <w:tcW w:type="dxa" w:w="1728"/>
          </w:tcPr>
          <w:p>
            <w:r>
              <w:t>CustId, Name, EmailId, Region</w:t>
            </w:r>
          </w:p>
        </w:tc>
        <w:tc>
          <w:tcPr>
            <w:tcW w:type="dxa" w:w="1728"/>
          </w:tcPr>
          <w:p>
            <w:r>
              <w:t>Delta table</w:t>
            </w:r>
          </w:p>
        </w:tc>
      </w:tr>
      <w:tr>
        <w:tc>
          <w:tcPr>
            <w:tcW w:type="dxa" w:w="1728"/>
          </w:tcPr>
          <w:p>
            <w:r>
              <w:t>order</w:t>
            </w:r>
          </w:p>
        </w:tc>
        <w:tc>
          <w:tcPr>
            <w:tcW w:type="dxa" w:w="1728"/>
          </w:tcPr>
          <w:p>
            <w:r>
              <w:t>Raw</w:t>
            </w:r>
          </w:p>
        </w:tc>
        <w:tc>
          <w:tcPr>
            <w:tcW w:type="dxa" w:w="1728"/>
          </w:tcPr>
          <w:p>
            <w:r>
              <w:t>order</w:t>
            </w:r>
          </w:p>
        </w:tc>
        <w:tc>
          <w:tcPr>
            <w:tcW w:type="dxa" w:w="1728"/>
          </w:tcPr>
          <w:p>
            <w:r>
              <w:t>OrderId, ItemName, PricePerUnit, Qty, Date, CustId</w:t>
            </w:r>
          </w:p>
        </w:tc>
        <w:tc>
          <w:tcPr>
            <w:tcW w:type="dxa" w:w="1728"/>
          </w:tcPr>
          <w:p>
            <w:r>
              <w:t>Delta table</w:t>
            </w:r>
          </w:p>
        </w:tc>
      </w:tr>
      <w:tr>
        <w:tc>
          <w:tcPr>
            <w:tcW w:type="dxa" w:w="1728"/>
          </w:tcPr>
          <w:p>
            <w:r>
              <w:t>ordersummary</w:t>
            </w:r>
          </w:p>
        </w:tc>
        <w:tc>
          <w:tcPr>
            <w:tcW w:type="dxa" w:w="1728"/>
          </w:tcPr>
          <w:p>
            <w:r>
              <w:t>Processed</w:t>
            </w:r>
          </w:p>
        </w:tc>
        <w:tc>
          <w:tcPr>
            <w:tcW w:type="dxa" w:w="1728"/>
          </w:tcPr>
          <w:p>
            <w:r>
              <w:t>ordersummary</w:t>
            </w:r>
          </w:p>
        </w:tc>
        <w:tc>
          <w:tcPr>
            <w:tcW w:type="dxa" w:w="1728"/>
          </w:tcPr>
          <w:p>
            <w:r>
              <w:t>CustId, Name, EmailId, Region, OrderId, ItemName, PricePerUnit, Qty, Date</w:t>
            </w:r>
          </w:p>
        </w:tc>
        <w:tc>
          <w:tcPr>
            <w:tcW w:type="dxa" w:w="1728"/>
          </w:tcPr>
          <w:p>
            <w:r>
              <w:t>SCD Type 2 handling applied</w:t>
            </w:r>
          </w:p>
        </w:tc>
      </w:tr>
      <w:tr>
        <w:tc>
          <w:tcPr>
            <w:tcW w:type="dxa" w:w="1728"/>
          </w:tcPr>
          <w:p>
            <w:r>
              <w:t>customeraggregatespend</w:t>
            </w:r>
          </w:p>
        </w:tc>
        <w:tc>
          <w:tcPr>
            <w:tcW w:type="dxa" w:w="1728"/>
          </w:tcPr>
          <w:p>
            <w:r>
              <w:t>Aggregate</w:t>
            </w:r>
          </w:p>
        </w:tc>
        <w:tc>
          <w:tcPr>
            <w:tcW w:type="dxa" w:w="1728"/>
          </w:tcPr>
          <w:p>
            <w:r>
              <w:t>customeraggregatespend</w:t>
            </w:r>
          </w:p>
        </w:tc>
        <w:tc>
          <w:tcPr>
            <w:tcW w:type="dxa" w:w="1728"/>
          </w:tcPr>
          <w:p>
            <w:r>
              <w:t>Name, TotalAmount, Date</w:t>
            </w:r>
          </w:p>
        </w:tc>
        <w:tc>
          <w:tcPr>
            <w:tcW w:type="dxa" w:w="1728"/>
          </w:tcPr>
          <w:p>
            <w:r>
              <w:t>Aggregated spend per customer and date</w:t>
            </w:r>
          </w:p>
        </w:tc>
      </w:tr>
    </w:tbl>
    <w:p>
      <w:r>
        <w:t>Appendix C: Transformations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Transformation</w:t>
            </w:r>
          </w:p>
        </w:tc>
        <w:tc>
          <w:tcPr>
            <w:tcW w:type="dxa" w:w="1728"/>
          </w:tcPr>
          <w:p>
            <w:r>
              <w:t>Input</w:t>
            </w:r>
          </w:p>
        </w:tc>
        <w:tc>
          <w:tcPr>
            <w:tcW w:type="dxa" w:w="1728"/>
          </w:tcPr>
          <w:p>
            <w:r>
              <w:t>Output</w:t>
            </w:r>
          </w:p>
        </w:tc>
        <w:tc>
          <w:tcPr>
            <w:tcW w:type="dxa" w:w="1728"/>
          </w:tcPr>
          <w:p>
            <w:r>
              <w:t>Logic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Load CSV</w:t>
            </w:r>
          </w:p>
        </w:tc>
        <w:tc>
          <w:tcPr>
            <w:tcW w:type="dxa" w:w="1728"/>
          </w:tcPr>
          <w:p>
            <w:r>
              <w:t>customerdata, orderdata</w:t>
            </w:r>
          </w:p>
        </w:tc>
        <w:tc>
          <w:tcPr>
            <w:tcW w:type="dxa" w:w="1728"/>
          </w:tcPr>
          <w:p>
            <w:r>
              <w:t>customer, order</w:t>
            </w:r>
          </w:p>
        </w:tc>
        <w:tc>
          <w:tcPr>
            <w:tcW w:type="dxa" w:w="1728"/>
          </w:tcPr>
          <w:p>
            <w:r>
              <w:t>Copy as per defined schema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Remove Nulls</w:t>
            </w:r>
          </w:p>
        </w:tc>
        <w:tc>
          <w:tcPr>
            <w:tcW w:type="dxa" w:w="1728"/>
          </w:tcPr>
          <w:p>
            <w:r>
              <w:t>customer, order</w:t>
            </w:r>
          </w:p>
        </w:tc>
        <w:tc>
          <w:tcPr>
            <w:tcW w:type="dxa" w:w="1728"/>
          </w:tcPr>
          <w:p>
            <w:r>
              <w:t>customer, order</w:t>
            </w:r>
          </w:p>
        </w:tc>
        <w:tc>
          <w:tcPr>
            <w:tcW w:type="dxa" w:w="1728"/>
          </w:tcPr>
          <w:p>
            <w:r>
              <w:t>Filter “Null”/Null from all fields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Deduplicate</w:t>
            </w:r>
          </w:p>
        </w:tc>
        <w:tc>
          <w:tcPr>
            <w:tcW w:type="dxa" w:w="1728"/>
          </w:tcPr>
          <w:p>
            <w:r>
              <w:t>customer, order</w:t>
            </w:r>
          </w:p>
        </w:tc>
        <w:tc>
          <w:tcPr>
            <w:tcW w:type="dxa" w:w="1728"/>
          </w:tcPr>
          <w:p>
            <w:r>
              <w:t>customer, order</w:t>
            </w:r>
          </w:p>
        </w:tc>
        <w:tc>
          <w:tcPr>
            <w:tcW w:type="dxa" w:w="1728"/>
          </w:tcPr>
          <w:p>
            <w:r>
              <w:t>Drop duplicate records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Add TotalAmount</w:t>
            </w:r>
          </w:p>
        </w:tc>
        <w:tc>
          <w:tcPr>
            <w:tcW w:type="dxa" w:w="1728"/>
          </w:tcPr>
          <w:p>
            <w:r>
              <w:t>order</w:t>
            </w:r>
          </w:p>
        </w:tc>
        <w:tc>
          <w:tcPr>
            <w:tcW w:type="dxa" w:w="1728"/>
          </w:tcPr>
          <w:p>
            <w:r>
              <w:t>order</w:t>
            </w:r>
          </w:p>
        </w:tc>
        <w:tc>
          <w:tcPr>
            <w:tcW w:type="dxa" w:w="1728"/>
          </w:tcPr>
          <w:p>
            <w:r>
              <w:t>PricePerUnit × Qty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Join</w:t>
            </w:r>
          </w:p>
        </w:tc>
        <w:tc>
          <w:tcPr>
            <w:tcW w:type="dxa" w:w="1728"/>
          </w:tcPr>
          <w:p>
            <w:r>
              <w:t>customer + order</w:t>
            </w:r>
          </w:p>
        </w:tc>
        <w:tc>
          <w:tcPr>
            <w:tcW w:type="dxa" w:w="1728"/>
          </w:tcPr>
          <w:p>
            <w:r>
              <w:t>ordersummary</w:t>
            </w:r>
          </w:p>
        </w:tc>
        <w:tc>
          <w:tcPr>
            <w:tcW w:type="dxa" w:w="1728"/>
          </w:tcPr>
          <w:p>
            <w:r>
              <w:t>Join on CustId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Apply SCD Type 2</w:t>
            </w:r>
          </w:p>
        </w:tc>
        <w:tc>
          <w:tcPr>
            <w:tcW w:type="dxa" w:w="1728"/>
          </w:tcPr>
          <w:p>
            <w:r>
              <w:t>customer data in ordersummary</w:t>
            </w:r>
          </w:p>
        </w:tc>
        <w:tc>
          <w:tcPr>
            <w:tcW w:type="dxa" w:w="1728"/>
          </w:tcPr>
          <w:p>
            <w:r>
              <w:t>ordersummary</w:t>
            </w:r>
          </w:p>
        </w:tc>
        <w:tc>
          <w:tcPr>
            <w:tcW w:type="dxa" w:w="1728"/>
          </w:tcPr>
          <w:p>
            <w:r>
              <w:t>Maintain Inactive/Active, StartDate/EndDate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Aggregate</w:t>
            </w:r>
          </w:p>
        </w:tc>
        <w:tc>
          <w:tcPr>
            <w:tcW w:type="dxa" w:w="1728"/>
          </w:tcPr>
          <w:p>
            <w:r>
              <w:t>ordersummary</w:t>
            </w:r>
          </w:p>
        </w:tc>
        <w:tc>
          <w:tcPr>
            <w:tcW w:type="dxa" w:w="1728"/>
          </w:tcPr>
          <w:p>
            <w:r>
              <w:t>customeraggregatespend</w:t>
            </w:r>
          </w:p>
        </w:tc>
        <w:tc>
          <w:tcPr>
            <w:tcW w:type="dxa" w:w="1728"/>
          </w:tcPr>
          <w:p>
            <w:r>
              <w:t>Group by Name and Date, sum TotalAmount</w:t>
            </w:r>
          </w:p>
        </w:tc>
      </w:tr>
    </w:tbl>
    <w:p>
      <w:r>
        <w:t>Appendix D: Business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Rule ID</w:t>
            </w:r>
          </w:p>
        </w:tc>
        <w:tc>
          <w:tcPr>
            <w:tcW w:type="dxa" w:w="2160"/>
          </w:tcPr>
          <w:p>
            <w:r>
              <w:t>Area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Source</w:t>
            </w:r>
          </w:p>
        </w:tc>
      </w:tr>
      <w:tr>
        <w:tc>
          <w:tcPr>
            <w:tcW w:type="dxa" w:w="2160"/>
          </w:tcPr>
          <w:p>
            <w:r>
              <w:t>BR-001</w:t>
            </w:r>
          </w:p>
        </w:tc>
        <w:tc>
          <w:tcPr>
            <w:tcW w:type="dxa" w:w="2160"/>
          </w:tcPr>
          <w:p>
            <w:r>
              <w:t>Computed Column</w:t>
            </w:r>
          </w:p>
        </w:tc>
        <w:tc>
          <w:tcPr>
            <w:tcW w:type="dxa" w:w="2160"/>
          </w:tcPr>
          <w:p>
            <w:r>
              <w:t>TotalAmount = PricePerUnit × Qty</w:t>
            </w:r>
          </w:p>
        </w:tc>
        <w:tc>
          <w:tcPr>
            <w:tcW w:type="dxa" w:w="2160"/>
          </w:tcPr>
          <w:p>
            <w:r>
              <w:t>JSON</w:t>
            </w:r>
          </w:p>
        </w:tc>
      </w:tr>
      <w:tr>
        <w:tc>
          <w:tcPr>
            <w:tcW w:type="dxa" w:w="2160"/>
          </w:tcPr>
          <w:p>
            <w:r>
              <w:t>BR-002</w:t>
            </w:r>
          </w:p>
        </w:tc>
        <w:tc>
          <w:tcPr>
            <w:tcW w:type="dxa" w:w="2160"/>
          </w:tcPr>
          <w:p>
            <w:r>
              <w:t>Cleansing</w:t>
            </w:r>
          </w:p>
        </w:tc>
        <w:tc>
          <w:tcPr>
            <w:tcW w:type="dxa" w:w="2160"/>
          </w:tcPr>
          <w:p>
            <w:r>
              <w:t>Remove “Null”/Null and duplicates</w:t>
            </w:r>
          </w:p>
        </w:tc>
        <w:tc>
          <w:tcPr>
            <w:tcW w:type="dxa" w:w="2160"/>
          </w:tcPr>
          <w:p>
            <w:r>
              <w:t>JSON</w:t>
            </w:r>
          </w:p>
        </w:tc>
      </w:tr>
      <w:tr>
        <w:tc>
          <w:tcPr>
            <w:tcW w:type="dxa" w:w="2160"/>
          </w:tcPr>
          <w:p>
            <w:r>
              <w:t>BR-003</w:t>
            </w:r>
          </w:p>
        </w:tc>
        <w:tc>
          <w:tcPr>
            <w:tcW w:type="dxa" w:w="2160"/>
          </w:tcPr>
          <w:p>
            <w:r>
              <w:t>Join</w:t>
            </w:r>
          </w:p>
        </w:tc>
        <w:tc>
          <w:tcPr>
            <w:tcW w:type="dxa" w:w="2160"/>
          </w:tcPr>
          <w:p>
            <w:r>
              <w:t>Join customer to order on CustId</w:t>
            </w:r>
          </w:p>
        </w:tc>
        <w:tc>
          <w:tcPr>
            <w:tcW w:type="dxa" w:w="2160"/>
          </w:tcPr>
          <w:p>
            <w:r>
              <w:t>JSON</w:t>
            </w:r>
          </w:p>
        </w:tc>
      </w:tr>
      <w:tr>
        <w:tc>
          <w:tcPr>
            <w:tcW w:type="dxa" w:w="2160"/>
          </w:tcPr>
          <w:p>
            <w:r>
              <w:t>BR-004</w:t>
            </w:r>
          </w:p>
        </w:tc>
        <w:tc>
          <w:tcPr>
            <w:tcW w:type="dxa" w:w="2160"/>
          </w:tcPr>
          <w:p>
            <w:r>
              <w:t>SCD Type 2</w:t>
            </w:r>
          </w:p>
        </w:tc>
        <w:tc>
          <w:tcPr>
            <w:tcW w:type="dxa" w:w="2160"/>
          </w:tcPr>
          <w:p>
            <w:r>
              <w:t>Maintain historical records with Inactive/Active, StartDate/EndDate</w:t>
            </w:r>
          </w:p>
        </w:tc>
        <w:tc>
          <w:tcPr>
            <w:tcW w:type="dxa" w:w="2160"/>
          </w:tcPr>
          <w:p>
            <w:r>
              <w:t>JSON</w:t>
            </w:r>
          </w:p>
        </w:tc>
      </w:tr>
      <w:tr>
        <w:tc>
          <w:tcPr>
            <w:tcW w:type="dxa" w:w="2160"/>
          </w:tcPr>
          <w:p>
            <w:r>
              <w:t>BR-005</w:t>
            </w:r>
          </w:p>
        </w:tc>
        <w:tc>
          <w:tcPr>
            <w:tcW w:type="dxa" w:w="2160"/>
          </w:tcPr>
          <w:p>
            <w:r>
              <w:t>Aggregation</w:t>
            </w:r>
          </w:p>
        </w:tc>
        <w:tc>
          <w:tcPr>
            <w:tcW w:type="dxa" w:w="2160"/>
          </w:tcPr>
          <w:p>
            <w:r>
              <w:t>Group by Name and Date, sum TotalAmount</w:t>
            </w:r>
          </w:p>
        </w:tc>
        <w:tc>
          <w:tcPr>
            <w:tcW w:type="dxa" w:w="2160"/>
          </w:tcPr>
          <w:p>
            <w:r>
              <w:t>JSON</w:t>
            </w:r>
          </w:p>
        </w:tc>
      </w:tr>
    </w:tbl>
    <w:p>
      <w:r>
        <w:t>Appendix E: Process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Step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Dependency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Load customer and order CSVs to Delta tables</w:t>
            </w:r>
          </w:p>
        </w:tc>
        <w:tc>
          <w:tcPr>
            <w:tcW w:type="dxa" w:w="2880"/>
          </w:tcPr>
          <w:p>
            <w:r>
              <w:t>Source files available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Remove “Null”/Null literals and duplicates</w:t>
            </w:r>
          </w:p>
        </w:tc>
        <w:tc>
          <w:tcPr>
            <w:tcW w:type="dxa" w:w="2880"/>
          </w:tcPr>
          <w:p>
            <w:r>
              <w:t>Data loaded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Compute TotalAmount in order</w:t>
            </w:r>
          </w:p>
        </w:tc>
        <w:tc>
          <w:tcPr>
            <w:tcW w:type="dxa" w:w="2880"/>
          </w:tcPr>
          <w:p>
            <w:r>
              <w:t>Data cleansed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Join orders with customers by CustId</w:t>
            </w:r>
          </w:p>
        </w:tc>
        <w:tc>
          <w:tcPr>
            <w:tcW w:type="dxa" w:w="2880"/>
          </w:tcPr>
          <w:p>
            <w:r>
              <w:t>Prior steps completed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Create ordersummary</w:t>
            </w:r>
          </w:p>
        </w:tc>
        <w:tc>
          <w:tcPr>
            <w:tcW w:type="dxa" w:w="2880"/>
          </w:tcPr>
          <w:p>
            <w:r>
              <w:t>Join completed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Apply SCD Type 2 handling</w:t>
            </w:r>
          </w:p>
        </w:tc>
        <w:tc>
          <w:tcPr>
            <w:tcW w:type="dxa" w:w="2880"/>
          </w:tcPr>
          <w:p>
            <w:r>
              <w:t>ordersummary created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Aggregate spend per customer per date</w:t>
            </w:r>
          </w:p>
        </w:tc>
        <w:tc>
          <w:tcPr>
            <w:tcW w:type="dxa" w:w="2880"/>
          </w:tcPr>
          <w:p>
            <w:r>
              <w:t>ordersummary available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Create customeraggregatespend table</w:t>
            </w:r>
          </w:p>
        </w:tc>
        <w:tc>
          <w:tcPr>
            <w:tcW w:type="dxa" w:w="2880"/>
          </w:tcPr>
          <w:p>
            <w:r>
              <w:t>Aggregation completed</w:t>
            </w:r>
          </w:p>
        </w:tc>
      </w:tr>
    </w:tbl>
    <w:p>
      <w:r>
        <w:t>---</w:t>
      </w:r>
    </w:p>
    <w:p>
      <w:r>
        <w:rPr>
          <w:b/>
        </w:rPr>
        <w:t>Diagram:</w:t>
      </w:r>
    </w:p>
    <w:p>
      <w:r>
        <w:t>[Mermaid render failed: name 'fix_mermaid_syntax' is not defined]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