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AB7351" w:rsidRPr="00DF023A" w:rsidTr="00AB7351">
        <w:tc>
          <w:tcPr>
            <w:tcW w:w="7196" w:type="dxa"/>
          </w:tcPr>
          <w:p w:rsidR="00AB7351" w:rsidRPr="00DF023A" w:rsidRDefault="00AB7351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Class Name: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Author</w:t>
            </w:r>
          </w:p>
        </w:tc>
        <w:tc>
          <w:tcPr>
            <w:tcW w:w="2046" w:type="dxa"/>
          </w:tcPr>
          <w:p w:rsidR="00AB7351" w:rsidRPr="00DF023A" w:rsidRDefault="00AB7351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 1</w:t>
            </w:r>
          </w:p>
        </w:tc>
      </w:tr>
      <w:tr w:rsidR="00AB7351" w:rsidRPr="00DF023A" w:rsidTr="00355466">
        <w:tc>
          <w:tcPr>
            <w:tcW w:w="9242" w:type="dxa"/>
            <w:gridSpan w:val="2"/>
          </w:tcPr>
          <w:p w:rsidR="00AB7351" w:rsidRPr="00DF023A" w:rsidRDefault="00AB7351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DF023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None</w:t>
            </w:r>
          </w:p>
        </w:tc>
      </w:tr>
      <w:tr w:rsidR="00AB7351" w:rsidRPr="00DF023A" w:rsidTr="00E42344">
        <w:tc>
          <w:tcPr>
            <w:tcW w:w="9242" w:type="dxa"/>
            <w:gridSpan w:val="2"/>
          </w:tcPr>
          <w:p w:rsidR="00AB7351" w:rsidRPr="00DF023A" w:rsidRDefault="00AB7351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Integer type. Assigned when account is created.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firstName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lastName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 Can consist of numbers or alphabets.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email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 xml:space="preserve">. String type. 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password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university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expertise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 Words or phrases describing the expertise of the user.</w:t>
            </w:r>
          </w:p>
        </w:tc>
      </w:tr>
      <w:tr w:rsidR="00AB7351" w:rsidRPr="00DF023A" w:rsidTr="004A342F">
        <w:tc>
          <w:tcPr>
            <w:tcW w:w="9242" w:type="dxa"/>
            <w:gridSpan w:val="2"/>
          </w:tcPr>
          <w:p w:rsidR="00AB7351" w:rsidRPr="00DF023A" w:rsidRDefault="00AB7351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modifyDetails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DF023A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modify the attributes of the class.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modifyPassword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DF023A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modification of the password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verifyPassword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DF023A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To be used when user log into the system.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submitPapers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DF023A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submit a paper.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modifyPaperSubmission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DF023A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 xml:space="preserve">Function to modify attributes in the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ResearchPaper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 xml:space="preserve"> class.</w:t>
            </w:r>
          </w:p>
          <w:p w:rsidR="00AB7351" w:rsidRPr="00DF023A" w:rsidRDefault="00AB7351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sendResponse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B7351" w:rsidRPr="00DF023A" w:rsidRDefault="00AB7351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for user to leave a comment on</w:t>
            </w:r>
            <w:r w:rsidR="00D6027F" w:rsidRPr="00DF023A">
              <w:rPr>
                <w:rFonts w:ascii="Arial" w:hAnsi="Arial" w:cs="Arial"/>
                <w:sz w:val="20"/>
                <w:szCs w:val="20"/>
              </w:rPr>
              <w:t xml:space="preserve"> their research paper after it has been reviewed.</w:t>
            </w:r>
          </w:p>
        </w:tc>
      </w:tr>
    </w:tbl>
    <w:p w:rsidR="00335B4D" w:rsidRPr="00DF023A" w:rsidRDefault="00335B4D" w:rsidP="00DF023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D6027F" w:rsidRPr="00DF023A" w:rsidTr="00B04552">
        <w:tc>
          <w:tcPr>
            <w:tcW w:w="7196" w:type="dxa"/>
          </w:tcPr>
          <w:p w:rsidR="00D6027F" w:rsidRPr="00DF023A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Class Name: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</w:p>
        </w:tc>
        <w:tc>
          <w:tcPr>
            <w:tcW w:w="2046" w:type="dxa"/>
          </w:tcPr>
          <w:p w:rsidR="00D6027F" w:rsidRPr="00DF023A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</w:tr>
      <w:tr w:rsidR="00D6027F" w:rsidRPr="00DF023A" w:rsidTr="00B04552">
        <w:tc>
          <w:tcPr>
            <w:tcW w:w="9242" w:type="dxa"/>
            <w:gridSpan w:val="2"/>
          </w:tcPr>
          <w:p w:rsidR="00D6027F" w:rsidRPr="00DF023A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DF023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Author</w:t>
            </w:r>
          </w:p>
        </w:tc>
      </w:tr>
      <w:tr w:rsidR="00D6027F" w:rsidRPr="00DF023A" w:rsidTr="00B04552">
        <w:tc>
          <w:tcPr>
            <w:tcW w:w="9242" w:type="dxa"/>
            <w:gridSpan w:val="2"/>
          </w:tcPr>
          <w:p w:rsidR="00D6027F" w:rsidRPr="00DF023A" w:rsidRDefault="00D6027F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D6027F" w:rsidRPr="00DF023A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preferences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 xml:space="preserve">. This will be an array of integers specifying the preference. 1 for “Yes”, 2 for “No”, 3 for “Maybe” and 4 for “Conflict of Interest”. The size of the array is based on the number of papers submitted. </w:t>
            </w:r>
          </w:p>
          <w:p w:rsidR="00D6027F" w:rsidRPr="00DF023A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paperAssigned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 xml:space="preserve">. This will be an array of integers specifying the papers assigned to the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. The size of this array depends on the number of papers per reviewers set by the Program Committee Chair.</w:t>
            </w:r>
          </w:p>
          <w:p w:rsidR="00F216F6" w:rsidRPr="00DF023A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*Other attributes inherited from class Author.</w:t>
            </w:r>
          </w:p>
        </w:tc>
      </w:tr>
      <w:tr w:rsidR="00D6027F" w:rsidRPr="00DF023A" w:rsidTr="00B04552">
        <w:tc>
          <w:tcPr>
            <w:tcW w:w="9242" w:type="dxa"/>
            <w:gridSpan w:val="2"/>
          </w:tcPr>
          <w:p w:rsidR="00D6027F" w:rsidRPr="00DF023A" w:rsidRDefault="00D6027F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D6027F" w:rsidRPr="00DF023A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specifyPreferences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6027F" w:rsidRPr="00DF023A" w:rsidRDefault="00D6027F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Program Committee to assign preference on all papers submitted.</w:t>
            </w:r>
          </w:p>
          <w:p w:rsidR="00D6027F" w:rsidRPr="00DF023A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assignPapers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6027F" w:rsidRPr="00DF023A" w:rsidRDefault="00D6027F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 xml:space="preserve">Function to assign papers to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ProgramCommitee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6027F" w:rsidRPr="00DF023A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reviewPaper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6027F" w:rsidRPr="00DF023A" w:rsidRDefault="00D6027F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reviewing of paper</w:t>
            </w:r>
          </w:p>
          <w:p w:rsidR="00D6027F" w:rsidRPr="00DF023A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modifyReview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6027F" w:rsidRPr="00DF023A" w:rsidRDefault="00D6027F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modification of review</w:t>
            </w:r>
          </w:p>
          <w:p w:rsidR="00D6027F" w:rsidRPr="00DF023A" w:rsidRDefault="00D6027F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discussReview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6027F" w:rsidRPr="00DF023A" w:rsidRDefault="00D6027F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discussion among reviewers.</w:t>
            </w:r>
          </w:p>
        </w:tc>
      </w:tr>
    </w:tbl>
    <w:p w:rsidR="00DF023A" w:rsidRPr="00DF023A" w:rsidRDefault="00DF023A" w:rsidP="00DF023A">
      <w:pPr>
        <w:jc w:val="both"/>
        <w:rPr>
          <w:rFonts w:ascii="Arial" w:hAnsi="Arial" w:cs="Arial"/>
          <w:sz w:val="20"/>
          <w:szCs w:val="20"/>
        </w:rPr>
      </w:pPr>
    </w:p>
    <w:p w:rsidR="00D6027F" w:rsidRPr="00DF023A" w:rsidRDefault="00DF023A" w:rsidP="00DF023A">
      <w:pPr>
        <w:jc w:val="both"/>
        <w:rPr>
          <w:rFonts w:ascii="Arial" w:hAnsi="Arial" w:cs="Arial"/>
          <w:sz w:val="20"/>
          <w:szCs w:val="20"/>
        </w:rPr>
      </w:pPr>
      <w:r w:rsidRPr="00DF023A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D6027F" w:rsidRPr="00DF023A" w:rsidTr="00B04552">
        <w:tc>
          <w:tcPr>
            <w:tcW w:w="7196" w:type="dxa"/>
          </w:tcPr>
          <w:p w:rsidR="00D6027F" w:rsidRPr="00DF023A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lastRenderedPageBreak/>
              <w:t>Class Name: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16F6" w:rsidRPr="00DF023A">
              <w:rPr>
                <w:rFonts w:ascii="Arial" w:hAnsi="Arial" w:cs="Arial"/>
                <w:sz w:val="20"/>
                <w:szCs w:val="20"/>
              </w:rPr>
              <w:t>ProgramCommitteeChair</w:t>
            </w:r>
            <w:proofErr w:type="spellEnd"/>
          </w:p>
        </w:tc>
        <w:tc>
          <w:tcPr>
            <w:tcW w:w="2046" w:type="dxa"/>
          </w:tcPr>
          <w:p w:rsidR="00D6027F" w:rsidRPr="00DF023A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6F6" w:rsidRPr="00DF023A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</w:tr>
      <w:tr w:rsidR="00D6027F" w:rsidRPr="00DF023A" w:rsidTr="00B04552">
        <w:tc>
          <w:tcPr>
            <w:tcW w:w="9242" w:type="dxa"/>
            <w:gridSpan w:val="2"/>
          </w:tcPr>
          <w:p w:rsidR="00D6027F" w:rsidRPr="00DF023A" w:rsidRDefault="00D6027F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DF023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216F6" w:rsidRPr="00DF023A">
              <w:rPr>
                <w:rFonts w:ascii="Arial" w:hAnsi="Arial" w:cs="Arial"/>
                <w:sz w:val="20"/>
                <w:szCs w:val="20"/>
              </w:rPr>
              <w:t xml:space="preserve"> Author, </w:t>
            </w:r>
            <w:proofErr w:type="spellStart"/>
            <w:r w:rsidR="00F216F6" w:rsidRPr="00DF023A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</w:p>
        </w:tc>
      </w:tr>
      <w:tr w:rsidR="00D6027F" w:rsidRPr="00DF023A" w:rsidTr="00B04552">
        <w:tc>
          <w:tcPr>
            <w:tcW w:w="9242" w:type="dxa"/>
            <w:gridSpan w:val="2"/>
          </w:tcPr>
          <w:p w:rsidR="00D6027F" w:rsidRPr="00DF023A" w:rsidRDefault="00D6027F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D6027F" w:rsidRPr="00DF023A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 xml:space="preserve">*Attributes inherited from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 xml:space="preserve"> and Author.</w:t>
            </w:r>
          </w:p>
        </w:tc>
      </w:tr>
      <w:tr w:rsidR="00D6027F" w:rsidRPr="00DF023A" w:rsidTr="00B04552">
        <w:tc>
          <w:tcPr>
            <w:tcW w:w="9242" w:type="dxa"/>
            <w:gridSpan w:val="2"/>
          </w:tcPr>
          <w:p w:rsidR="00D6027F" w:rsidRPr="00DF023A" w:rsidRDefault="00D6027F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D6027F" w:rsidRPr="00DF023A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assignProgramCommittee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DF023A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 xml:space="preserve">Function to allow assignment of Authors to the role of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216F6" w:rsidRPr="00DF023A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monitorProgramCommittee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DF023A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monitoring of the program committee.</w:t>
            </w:r>
          </w:p>
          <w:p w:rsidR="00F216F6" w:rsidRPr="00DF023A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checkEvents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DF023A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viewing of the latest events happening within the system.</w:t>
            </w:r>
          </w:p>
          <w:p w:rsidR="00F216F6" w:rsidRPr="00DF023A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autoAssignPapers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DF023A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 xml:space="preserve">Function to allow automatic assignment of papers to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</w:p>
          <w:p w:rsidR="00F216F6" w:rsidRPr="00DF023A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autoSpecifyPreferemces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DF023A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 xml:space="preserve">Function to allow automatic assignment of preferences on papers for the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216F6" w:rsidRPr="00DF023A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callAssignPapers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DF023A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 xml:space="preserve">Function to allow manual assignment of papers. Calls </w:t>
            </w: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function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 xml:space="preserve"> “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assignPapers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 xml:space="preserve">” from the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 xml:space="preserve"> class.</w:t>
            </w:r>
          </w:p>
          <w:p w:rsidR="00F216F6" w:rsidRPr="00DF023A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setReviewersNum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DF023A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setting the global number of reviewers per paper.</w:t>
            </w:r>
          </w:p>
          <w:p w:rsidR="00F216F6" w:rsidRPr="00DF023A" w:rsidRDefault="00F216F6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setPapersNum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216F6" w:rsidRPr="00DF023A" w:rsidRDefault="00F216F6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setting the global number of papers per reviewer.</w:t>
            </w:r>
          </w:p>
          <w:p w:rsidR="00F216F6" w:rsidRPr="00DF023A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manualSetPapersNum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DF023A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manually setting the number of papers a reviewer receives.</w:t>
            </w:r>
          </w:p>
          <w:p w:rsidR="00C33BA3" w:rsidRPr="00DF023A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generateConfProc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DF023A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the generation of conference proceeding. Taking the list of accepted papers and making a list.</w:t>
            </w:r>
          </w:p>
          <w:p w:rsidR="00C33BA3" w:rsidRPr="00DF023A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groupPaper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DF023A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Allow manual assignment of group for a paper.</w:t>
            </w:r>
          </w:p>
          <w:p w:rsidR="00C33BA3" w:rsidRPr="00DF023A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allowReview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DF023A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enable/disable paper reviews</w:t>
            </w:r>
          </w:p>
          <w:p w:rsidR="00C33BA3" w:rsidRPr="00DF023A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approvePaper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DF023A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accept or reject a paper.</w:t>
            </w:r>
          </w:p>
          <w:p w:rsidR="00C33BA3" w:rsidRPr="00DF023A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allowRespond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DF023A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author response to their papers</w:t>
            </w:r>
          </w:p>
          <w:p w:rsidR="00C33BA3" w:rsidRPr="00DF023A" w:rsidRDefault="00C33BA3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allowDiscussion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C33BA3" w:rsidRPr="00DF023A" w:rsidRDefault="00C33BA3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discussion among reviewers.</w:t>
            </w:r>
          </w:p>
        </w:tc>
      </w:tr>
    </w:tbl>
    <w:p w:rsidR="00D6027F" w:rsidRPr="00DF023A" w:rsidRDefault="00D6027F" w:rsidP="00DF023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C33BA3" w:rsidRPr="00DF023A" w:rsidTr="00B04552">
        <w:tc>
          <w:tcPr>
            <w:tcW w:w="7196" w:type="dxa"/>
          </w:tcPr>
          <w:p w:rsidR="00C33BA3" w:rsidRPr="00DF023A" w:rsidRDefault="00C33BA3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Class Name: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Administrator</w:t>
            </w:r>
          </w:p>
        </w:tc>
        <w:tc>
          <w:tcPr>
            <w:tcW w:w="2046" w:type="dxa"/>
          </w:tcPr>
          <w:p w:rsidR="00C33BA3" w:rsidRPr="00DF023A" w:rsidRDefault="00C33BA3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</w:tr>
      <w:tr w:rsidR="00C33BA3" w:rsidRPr="00DF023A" w:rsidTr="00B04552">
        <w:tc>
          <w:tcPr>
            <w:tcW w:w="9242" w:type="dxa"/>
            <w:gridSpan w:val="2"/>
          </w:tcPr>
          <w:p w:rsidR="00C33BA3" w:rsidRPr="00DF023A" w:rsidRDefault="00C33BA3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DF023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Author,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ProgramCommitteeChair</w:t>
            </w:r>
            <w:proofErr w:type="spellEnd"/>
          </w:p>
        </w:tc>
      </w:tr>
      <w:tr w:rsidR="00C33BA3" w:rsidRPr="00DF023A" w:rsidTr="00B04552">
        <w:tc>
          <w:tcPr>
            <w:tcW w:w="9242" w:type="dxa"/>
            <w:gridSpan w:val="2"/>
          </w:tcPr>
          <w:p w:rsidR="00C33BA3" w:rsidRPr="00DF023A" w:rsidRDefault="00C33BA3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C33BA3" w:rsidRPr="00DF023A" w:rsidRDefault="000012F7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 xml:space="preserve">*Attributes inherited from Author,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ProgramCommittee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ProgramCommitteeChair</w:t>
            </w:r>
            <w:proofErr w:type="spellEnd"/>
          </w:p>
        </w:tc>
      </w:tr>
      <w:tr w:rsidR="00C33BA3" w:rsidRPr="00DF023A" w:rsidTr="00B04552">
        <w:tc>
          <w:tcPr>
            <w:tcW w:w="9242" w:type="dxa"/>
            <w:gridSpan w:val="2"/>
          </w:tcPr>
          <w:p w:rsidR="00C33BA3" w:rsidRPr="00DF023A" w:rsidRDefault="00C33BA3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C33BA3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assignRoles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0012F7" w:rsidRPr="00DF023A" w:rsidRDefault="000012F7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assignment of roles to different users.</w:t>
            </w:r>
          </w:p>
        </w:tc>
      </w:tr>
    </w:tbl>
    <w:p w:rsidR="00DF023A" w:rsidRPr="00DF023A" w:rsidRDefault="00DF023A" w:rsidP="00DF023A">
      <w:pPr>
        <w:jc w:val="both"/>
        <w:rPr>
          <w:rFonts w:ascii="Arial" w:hAnsi="Arial" w:cs="Arial"/>
          <w:sz w:val="20"/>
          <w:szCs w:val="20"/>
        </w:rPr>
      </w:pPr>
    </w:p>
    <w:p w:rsidR="00C33BA3" w:rsidRPr="00DF023A" w:rsidRDefault="00DF023A" w:rsidP="00DF023A">
      <w:pPr>
        <w:jc w:val="both"/>
        <w:rPr>
          <w:rFonts w:ascii="Arial" w:hAnsi="Arial" w:cs="Arial"/>
          <w:sz w:val="20"/>
          <w:szCs w:val="20"/>
        </w:rPr>
      </w:pPr>
      <w:r w:rsidRPr="00DF023A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0012F7" w:rsidRPr="00DF023A" w:rsidTr="00B04552">
        <w:tc>
          <w:tcPr>
            <w:tcW w:w="7196" w:type="dxa"/>
          </w:tcPr>
          <w:p w:rsidR="000012F7" w:rsidRPr="00DF023A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lastRenderedPageBreak/>
              <w:t>Class Name: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ResearchPaper</w:t>
            </w:r>
            <w:proofErr w:type="spellEnd"/>
          </w:p>
        </w:tc>
        <w:tc>
          <w:tcPr>
            <w:tcW w:w="2046" w:type="dxa"/>
          </w:tcPr>
          <w:p w:rsidR="000012F7" w:rsidRPr="00DF023A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</w:tr>
      <w:tr w:rsidR="000012F7" w:rsidRPr="00DF023A" w:rsidTr="00B04552">
        <w:tc>
          <w:tcPr>
            <w:tcW w:w="9242" w:type="dxa"/>
            <w:gridSpan w:val="2"/>
          </w:tcPr>
          <w:p w:rsidR="000012F7" w:rsidRPr="00DF023A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DF023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None.</w:t>
            </w:r>
          </w:p>
        </w:tc>
      </w:tr>
      <w:tr w:rsidR="000012F7" w:rsidRPr="00DF023A" w:rsidTr="00B04552">
        <w:tc>
          <w:tcPr>
            <w:tcW w:w="9242" w:type="dxa"/>
            <w:gridSpan w:val="2"/>
          </w:tcPr>
          <w:p w:rsidR="000012F7" w:rsidRPr="00DF023A" w:rsidRDefault="000012F7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paperID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Integer type.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constributedUsers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Array consisted of the author IDs to represent those who have contributed to the paper.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title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keywords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 Words that describe the research paper.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abstract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 Short paragraph providing a summary of the research paper.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assignedGroup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 Group that it has been assigned to. Used for generating conference proceeding.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discussion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 Discussion that is done among the reviewers.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approval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Integer type. Integer to represent if the paper is approved or not. 1 for “</w:t>
            </w: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Yes”,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 xml:space="preserve"> and 2 for “No”.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userResponse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 A short comment sent in by the user regarding the reviews done on his paper.</w:t>
            </w:r>
          </w:p>
        </w:tc>
      </w:tr>
      <w:tr w:rsidR="000012F7" w:rsidRPr="00DF023A" w:rsidTr="00B04552">
        <w:tc>
          <w:tcPr>
            <w:tcW w:w="9242" w:type="dxa"/>
            <w:gridSpan w:val="2"/>
          </w:tcPr>
          <w:p w:rsidR="000012F7" w:rsidRPr="00DF023A" w:rsidRDefault="000012F7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modifyAttributes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0012F7" w:rsidRPr="00DF023A" w:rsidRDefault="000012F7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modify attributes of the class.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assignUsers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0012F7" w:rsidRPr="00DF023A" w:rsidRDefault="000012F7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link to the authors based on the email address input by the user.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assignGroup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0012F7" w:rsidRPr="00DF023A" w:rsidRDefault="000012F7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assign groups to the paper.</w:t>
            </w:r>
          </w:p>
        </w:tc>
      </w:tr>
    </w:tbl>
    <w:p w:rsidR="000012F7" w:rsidRPr="00DF023A" w:rsidRDefault="000012F7" w:rsidP="00DF023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0012F7" w:rsidRPr="00DF023A" w:rsidTr="00B04552">
        <w:tc>
          <w:tcPr>
            <w:tcW w:w="7196" w:type="dxa"/>
          </w:tcPr>
          <w:p w:rsidR="000012F7" w:rsidRPr="00DF023A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Class Name: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PaperReview</w:t>
            </w:r>
            <w:proofErr w:type="spellEnd"/>
          </w:p>
        </w:tc>
        <w:tc>
          <w:tcPr>
            <w:tcW w:w="2046" w:type="dxa"/>
          </w:tcPr>
          <w:p w:rsidR="000012F7" w:rsidRPr="00DF023A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</w:tr>
      <w:tr w:rsidR="000012F7" w:rsidRPr="00DF023A" w:rsidTr="00B04552">
        <w:tc>
          <w:tcPr>
            <w:tcW w:w="9242" w:type="dxa"/>
            <w:gridSpan w:val="2"/>
          </w:tcPr>
          <w:p w:rsidR="000012F7" w:rsidRPr="00DF023A" w:rsidRDefault="000012F7" w:rsidP="00DF02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b/>
                <w:sz w:val="20"/>
                <w:szCs w:val="20"/>
              </w:rPr>
              <w:t>Superclasses</w:t>
            </w:r>
            <w:proofErr w:type="spellEnd"/>
            <w:r w:rsidRPr="00DF023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DF02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023A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0012F7" w:rsidRPr="00DF023A" w:rsidTr="00B04552">
        <w:tc>
          <w:tcPr>
            <w:tcW w:w="9242" w:type="dxa"/>
            <w:gridSpan w:val="2"/>
          </w:tcPr>
          <w:p w:rsidR="000012F7" w:rsidRPr="00DF023A" w:rsidRDefault="000012F7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>Attributes: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paperID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Integer type.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strengths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 Strengths of the paper.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weakness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 Weaknesses of the paper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comments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 Comments left by the reviewer.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suitability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 xml:space="preserve">. Integer type. Is the paper suitable as a short </w:t>
            </w: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paper.</w:t>
            </w:r>
            <w:proofErr w:type="gramEnd"/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pcRemarks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String type. Remarks left by the Program Committee</w:t>
            </w:r>
          </w:p>
          <w:p w:rsidR="000012F7" w:rsidRPr="00DF023A" w:rsidRDefault="000012F7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overall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Integer type. Overall</w:t>
            </w:r>
            <w:r w:rsidR="008A77F2" w:rsidRPr="00DF023A">
              <w:rPr>
                <w:rFonts w:ascii="Arial" w:hAnsi="Arial" w:cs="Arial"/>
                <w:sz w:val="20"/>
                <w:szCs w:val="20"/>
              </w:rPr>
              <w:t xml:space="preserve"> evaluation of the paper.</w:t>
            </w:r>
          </w:p>
          <w:p w:rsidR="008A77F2" w:rsidRPr="00DF023A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reviewerConfidence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Integer type.</w:t>
            </w:r>
          </w:p>
          <w:p w:rsidR="008A77F2" w:rsidRPr="00DF023A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relevance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. Integer type.</w:t>
            </w:r>
          </w:p>
          <w:p w:rsidR="008A77F2" w:rsidRPr="00DF023A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originality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Integer type</w:t>
            </w:r>
          </w:p>
          <w:p w:rsidR="008A77F2" w:rsidRPr="00DF023A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significance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Integer type</w:t>
            </w:r>
          </w:p>
          <w:p w:rsidR="008A77F2" w:rsidRPr="00DF023A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presentation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Integer type.</w:t>
            </w:r>
          </w:p>
          <w:p w:rsidR="008A77F2" w:rsidRPr="00DF023A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technicalQuality</w:t>
            </w:r>
            <w:proofErr w:type="spellEnd"/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Integer type.</w:t>
            </w:r>
          </w:p>
          <w:p w:rsidR="008A77F2" w:rsidRPr="00DF023A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F023A">
              <w:rPr>
                <w:rFonts w:ascii="Arial" w:hAnsi="Arial" w:cs="Arial"/>
                <w:sz w:val="20"/>
                <w:szCs w:val="20"/>
              </w:rPr>
              <w:t>evaluation</w:t>
            </w:r>
            <w:proofErr w:type="gramEnd"/>
            <w:r w:rsidRPr="00DF023A">
              <w:rPr>
                <w:rFonts w:ascii="Arial" w:hAnsi="Arial" w:cs="Arial"/>
                <w:sz w:val="20"/>
                <w:szCs w:val="20"/>
              </w:rPr>
              <w:t>. Integer type.</w:t>
            </w:r>
          </w:p>
        </w:tc>
      </w:tr>
      <w:tr w:rsidR="000012F7" w:rsidRPr="00DF023A" w:rsidTr="00B04552">
        <w:tc>
          <w:tcPr>
            <w:tcW w:w="9242" w:type="dxa"/>
            <w:gridSpan w:val="2"/>
          </w:tcPr>
          <w:p w:rsidR="000012F7" w:rsidRPr="00DF023A" w:rsidRDefault="000012F7" w:rsidP="00DF02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023A">
              <w:rPr>
                <w:rFonts w:ascii="Arial" w:hAnsi="Arial" w:cs="Arial"/>
                <w:b/>
                <w:sz w:val="20"/>
                <w:szCs w:val="20"/>
              </w:rPr>
              <w:t xml:space="preserve">Methods: </w:t>
            </w:r>
          </w:p>
          <w:p w:rsidR="000012F7" w:rsidRPr="00DF023A" w:rsidRDefault="008A77F2" w:rsidP="00DF02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023A">
              <w:rPr>
                <w:rFonts w:ascii="Arial" w:hAnsi="Arial" w:cs="Arial"/>
                <w:sz w:val="20"/>
                <w:szCs w:val="20"/>
              </w:rPr>
              <w:t>modifyAttributes</w:t>
            </w:r>
            <w:proofErr w:type="spellEnd"/>
            <w:r w:rsidRPr="00DF023A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8A77F2" w:rsidRPr="00DF023A" w:rsidRDefault="008A77F2" w:rsidP="00DF023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023A">
              <w:rPr>
                <w:rFonts w:ascii="Arial" w:hAnsi="Arial" w:cs="Arial"/>
                <w:sz w:val="20"/>
                <w:szCs w:val="20"/>
              </w:rPr>
              <w:t>Function to allow modification of attributes in the class.</w:t>
            </w:r>
          </w:p>
        </w:tc>
      </w:tr>
    </w:tbl>
    <w:p w:rsidR="000012F7" w:rsidRPr="00DF023A" w:rsidRDefault="000012F7" w:rsidP="00DF023A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012F7" w:rsidRPr="00DF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6D"/>
    <w:multiLevelType w:val="hybridMultilevel"/>
    <w:tmpl w:val="E4D454D0"/>
    <w:lvl w:ilvl="0" w:tplc="D996C80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045A34"/>
    <w:multiLevelType w:val="hybridMultilevel"/>
    <w:tmpl w:val="4208A2F0"/>
    <w:lvl w:ilvl="0" w:tplc="C66E0A74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884E09"/>
    <w:multiLevelType w:val="hybridMultilevel"/>
    <w:tmpl w:val="277ACC12"/>
    <w:lvl w:ilvl="0" w:tplc="08A02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51"/>
    <w:rsid w:val="000012F7"/>
    <w:rsid w:val="00335B4D"/>
    <w:rsid w:val="008A77F2"/>
    <w:rsid w:val="00AB7351"/>
    <w:rsid w:val="00C33BA3"/>
    <w:rsid w:val="00D6027F"/>
    <w:rsid w:val="00DF023A"/>
    <w:rsid w:val="00F2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7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2</cp:revision>
  <dcterms:created xsi:type="dcterms:W3CDTF">2014-09-08T12:52:00Z</dcterms:created>
  <dcterms:modified xsi:type="dcterms:W3CDTF">2014-09-08T13:47:00Z</dcterms:modified>
</cp:coreProperties>
</file>