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 Hawaiʻi GIS analysis workflow</w:t>
      </w:r>
    </w:p>
    <w:p>
      <w:pPr>
        <w:pStyle w:val="Subtitle"/>
      </w:pPr>
      <w:r>
        <w:t>ASM54000 course project   Drew Baker</w:t>
      </w:r>
    </w:p>
    <w:p>
      <w:pPr>
        <w:pStyle w:val="Heading1"/>
      </w:pPr>
      <w:r>
        <w:t>1 Sources and project setup</w:t>
      </w:r>
    </w:p>
    <w:p>
      <w:r>
        <w:t xml:space="preserve">I address three questions: </w:t>
      </w:r>
      <w:r>
        <w:rPr>
          <w:b/>
        </w:rPr>
        <w:t>Q1</w:t>
      </w:r>
      <w:r>
        <w:t xml:space="preserve"> regional heat exposure and reef habitat in 2015 and 2019; </w:t>
      </w:r>
      <w:r>
        <w:rPr>
          <w:b/>
        </w:rPr>
        <w:t>Q2</w:t>
      </w:r>
      <w:r>
        <w:t xml:space="preserve"> satellite–underwater temperature differences by site and depth; and </w:t>
      </w:r>
      <w:r>
        <w:rPr>
          <w:b/>
        </w:rPr>
        <w:t>Q3</w:t>
      </w:r>
      <w:r>
        <w:t xml:space="preserve"> seven-day SST forecasts compared with persistence and seasonal baselines.</w:t>
      </w:r>
    </w:p>
    <w:p>
      <w:pPr>
        <w:pStyle w:val="Heading2"/>
      </w:pPr>
      <w:r>
        <w:t>Download the data used in the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275"/>
        <w:gridCol w:w="5414"/>
      </w:tblGrid>
      <w:tr>
        <w:trPr>
          <w:cantSplit/>
          <w:tblHeader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Source link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Period used</w:t>
            </w:r>
          </w:p>
        </w:tc>
        <w:tc>
          <w:tcPr>
            <w:tcW w:type="dxa" w:w="54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What to download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  <w:hyperlink r:id="rId10">
              <w:r>
                <w:rPr>
                  <w:color w:val="0563C1"/>
                  <w:u w:val="single"/>
                  <w:sz w:val="20"/>
                </w:rPr>
                <w:t>NOAA Coral Reef Watch via PacIOOS</w:t>
              </w:r>
            </w:hyperlink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2015 and 2019 regional;</w:t>
              <w:br/>
              <w:t>2003–2025 selected cells</w:t>
            </w:r>
          </w:p>
        </w:tc>
        <w:tc>
          <w:tcPr>
            <w:tcW w:type="dxa" w:w="54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Open the ERDDAP data form. Select CRW_SST, CRW_DHW, and CRW_DHW_mask. Export daily CSVs for the regional grid and the three forecast cells.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  <w:hyperlink r:id="rId11">
              <w:r>
                <w:rPr>
                  <w:color w:val="0563C1"/>
                  <w:u w:val="single"/>
                  <w:sz w:val="20"/>
                </w:rPr>
                <w:t>NOAA NCEI underwater loggers</w:t>
              </w:r>
            </w:hyperlink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2015 and 2019</w:t>
            </w:r>
          </w:p>
        </w:tc>
        <w:tc>
          <w:tcPr>
            <w:tcW w:type="dxa" w:w="54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Filter the data form to the study area and each year. Export time, coordinates, site, depth, deployment ID, TEMP_C, and accession_url. Export distinct deployment metadata separately.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  <w:hyperlink r:id="rId12">
              <w:r>
                <w:rPr>
                  <w:color w:val="0563C1"/>
                  <w:u w:val="single"/>
                  <w:sz w:val="20"/>
                </w:rPr>
                <w:t>NOAA NCCOS benthic habitat</w:t>
              </w:r>
            </w:hyperlink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2007 release</w:t>
            </w:r>
          </w:p>
        </w:tc>
        <w:tc>
          <w:tcPr>
            <w:tcW w:type="dxa" w:w="54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Choose Benthic Habitat Shapefiles Data, unzip the download, and use hawaii.shp with its companion files and metadata.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sz w:val="20"/>
        </w:rPr>
        <w:t xml:space="preserve">For the regional download, use cell-center bounds </w:t>
      </w:r>
      <w:r>
        <w:rPr>
          <w:b/>
          <w:sz w:val="20"/>
        </w:rPr>
        <w:t>18.875–20.325° latitude</w:t>
      </w:r>
      <w:r>
        <w:rPr>
          <w:sz w:val="20"/>
        </w:rPr>
        <w:t xml:space="preserve"> and </w:t>
      </w:r>
      <w:r>
        <w:rPr>
          <w:b/>
          <w:sz w:val="20"/>
        </w:rPr>
        <w:t>−156.125 to −155.625° longitude</w:t>
      </w:r>
      <w:r>
        <w:rPr>
          <w:sz w:val="20"/>
        </w:rPr>
        <w:t>, at 0.05° spacing. Download the full calendar years. The selected forecast cells are listed in Section 4.</w:t>
      </w:r>
    </w:p>
    <w:p>
      <w:pPr>
        <w:pStyle w:val="Heading2"/>
      </w:pPr>
      <w:r>
        <w:t>Create the GIS workspace</w:t>
      </w:r>
    </w:p>
    <w:p>
      <w:pPr>
        <w:ind w:left="317" w:hanging="317"/>
      </w:pPr>
      <w:r/>
      <w:r>
        <w:rPr>
          <w:b/>
        </w:rPr>
        <w:t>1.1</w:t>
      </w:r>
      <w:r>
        <w:t xml:space="preserve"> Create an ArcGIS Pro project and geodatabase in a </w:t>
      </w:r>
      <w:r>
        <w:rPr>
          <w:b/>
        </w:rPr>
        <w:t>chosen location</w:t>
      </w:r>
      <w:r>
        <w:t>. Keep source downloads separate from derived outputs. Use Q3_SST_Forecasting.ipynb for the Python analysis. Save later outputs to a chosen location.</w:t>
      </w:r>
    </w:p>
    <w:p>
      <w:pPr>
        <w:ind w:left="317" w:hanging="317"/>
      </w:pPr>
      <w:r/>
      <w:r>
        <w:rPr>
          <w:b/>
        </w:rPr>
        <w:t>1.2</w:t>
      </w:r>
      <w:r>
        <w:t xml:space="preserve"> Use </w:t>
      </w:r>
      <w:r>
        <w:rPr>
          <w:b/>
        </w:rPr>
        <w:t>Create Fishnet</w:t>
      </w:r>
      <w:r>
        <w:t xml:space="preserve">, polygon geometry, no label points, and </w:t>
      </w:r>
      <w:r>
        <w:rPr>
          <w:b/>
        </w:rPr>
        <w:t>WGS84 (EPSG 4326)</w:t>
      </w:r>
      <w:r>
        <w:t xml:space="preserve"> for the study boundary and satellite grid.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30"/>
        <w:gridCol w:w="3168"/>
        <w:gridCol w:w="3168"/>
      </w:tblGrid>
      <w:tr>
        <w:trPr>
          <w:cantSplit/>
          <w:tblHeader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Study boundary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Satellite grid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Origin longitude, latitude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−156.100, 18.900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−156.150, 18.850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Y-axis coordinate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−156.100, 19.900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−156.150, 19.850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Cell width × height (degrees)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0.45 × 1.40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0.05 × 0.05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Rows × columns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 × 1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30 × 11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ind w:left="317" w:hanging="317"/>
      </w:pPr>
      <w:r/>
      <w:r>
        <w:rPr>
          <w:b/>
        </w:rPr>
        <w:t>1.3</w:t>
      </w:r>
      <w:r>
        <w:t xml:space="preserve"> Add a stable Cell_ID and cell-center coordinates to the grid. Create CRW_Key from latitude_longitude, each rounded to three decimals. </w:t>
      </w:r>
      <w:r>
        <w:rPr>
          <w:b/>
        </w:rPr>
        <w:t>Project</w:t>
      </w:r>
      <w:r>
        <w:t xml:space="preserve"> the boundary and grid to </w:t>
      </w:r>
      <w:r>
        <w:rPr>
          <w:b/>
        </w:rPr>
        <w:t>NAD83 UTM Zone 5N (EPSG 26905)</w:t>
      </w:r>
      <w:r>
        <w:t xml:space="preserve"> using NAD_1983_To_WGS_1984_3, Preserve Shape, and a 1-meter maximum offset.</w:t>
      </w:r>
    </w:p>
    <w:p>
      <w:pPr>
        <w:pStyle w:val="Heading1"/>
        <w:pageBreakBefore/>
      </w:pPr>
      <w:r>
        <w:t>2 Prepare habitat and calculate Q1 heat exposure</w:t>
      </w:r>
    </w:p>
    <w:p>
      <w:pPr>
        <w:pStyle w:val="Heading2"/>
      </w:pPr>
      <w:r>
        <w:t>Prepare the habitat layers</w:t>
      </w:r>
    </w:p>
    <w:p>
      <w:pPr>
        <w:ind w:left="317" w:hanging="317"/>
      </w:pPr>
      <w:r/>
      <w:r>
        <w:rPr>
          <w:b/>
        </w:rPr>
        <w:t>2.1</w:t>
      </w:r>
      <w:r>
        <w:t xml:space="preserve"> Copy hawaii.shp into the geodatabase and </w:t>
      </w:r>
      <w:r>
        <w:rPr>
          <w:b/>
        </w:rPr>
        <w:t>Clip</w:t>
      </w:r>
      <w:r>
        <w:t xml:space="preserve"> it to the study boundary. Calculate geodesic Area_ha in hectares from the clipped geometry. Summarize by M_STRUCT, then save the Coral Reef and Hardbottom subset. Run </w:t>
      </w:r>
      <w:r>
        <w:rPr>
          <w:b/>
        </w:rPr>
        <w:t>Check Geometry</w:t>
      </w:r>
      <w:r>
        <w:t xml:space="preserve"> on the boundary and clipped habitat.</w:t>
      </w:r>
    </w:p>
    <w:p>
      <w:pPr>
        <w:ind w:left="317" w:hanging="317"/>
      </w:pPr>
      <w:r/>
      <w:r>
        <w:rPr>
          <w:b/>
        </w:rPr>
        <w:t>2.2</w:t>
      </w:r>
      <w:r>
        <w:t xml:space="preserve"> </w:t>
      </w:r>
      <w:r>
        <w:rPr>
          <w:b/>
        </w:rPr>
        <w:t>Intersect</w:t>
      </w:r>
      <w:r>
        <w:t xml:space="preserve"> the projected grid and clipped habitat. Calculate geodesic Piece_ha for the intersection pieces. Sum Piece_ha by Cell_ID and habitat class; reconcile the totals with the clipped habitat. Join reef area to the grid by Cell_ID.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98"/>
        <w:gridCol w:w="3168"/>
      </w:tblGrid>
      <w:tr>
        <w:trPr>
          <w:cantSplit/>
          <w:tblHeader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GIS check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Reference result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Clipped habitat / reef and hardbottom subset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938 / 437 polygons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Grid / habitat intersection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330 cells / 1,381 pieces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Cells containing mapped reef and hardbottom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51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Geometry problem records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Summarize satellite records and exposed habitat</w:t>
      </w:r>
    </w:p>
    <w:p>
      <w:pPr>
        <w:ind w:left="317" w:hanging="317"/>
      </w:pPr>
      <w:r/>
      <w:r>
        <w:rPr>
          <w:b/>
        </w:rPr>
        <w:t>2.3</w:t>
      </w:r>
      <w:r>
        <w:t xml:space="preserve"> Combine the regional monthly CSVs, excluding pilot files and units rows. Create CRW_Key, Event_Year, numeric SST_C, and numeric DHW_CW. Keep masked or unavailable DHW null; retain valid zero values.</w:t>
      </w:r>
    </w:p>
    <w:p>
      <w:pPr>
        <w:ind w:left="317" w:hanging="317"/>
      </w:pPr>
      <w:r/>
      <w:r>
        <w:rPr>
          <w:b/>
        </w:rPr>
        <w:t>2.4</w:t>
      </w:r>
      <w:r>
        <w:t xml:space="preserve"> Calculate valid-day and DHW ≥4 / ≥8 indicators. Run </w:t>
      </w:r>
      <w:r>
        <w:rPr>
          <w:b/>
        </w:rPr>
        <w:t>Summary Statistics</w:t>
      </w:r>
      <w:r>
        <w:t xml:space="preserve"> by CRW_Key and Event_Year: maximum DHW, valid-day count, threshold-day totals, and mean/minimum/maximum/count of SST. Keep SST statistics null where no SST observations are valid. Join each year’s summaries to a grid copy.</w:t>
      </w:r>
    </w:p>
    <w:p>
      <w:pPr>
        <w:ind w:left="317" w:hanging="317"/>
      </w:pPr>
      <w:r/>
      <w:r>
        <w:rPr>
          <w:b/>
        </w:rPr>
        <w:t>2.5</w:t>
      </w:r>
      <w:r>
        <w:t xml:space="preserve"> Classify annual maximum DHW as No valid DHW, Below 4, 4 to below 8, or 8 or above. Join the classes to reef intersection pieces and sum Piece_ha by year and class. Calculate percentages using both all mapped reef area and assessed reef area. Include the ≥8 class within the ≥4 total.</w:t>
      </w:r>
    </w:p>
    <w:p>
      <w:pPr>
        <w:ind w:left="317" w:hanging="317"/>
      </w:pPr>
      <w:r/>
      <w:r>
        <w:rPr>
          <w:b/>
        </w:rPr>
        <w:t>2.6</w:t>
      </w:r>
      <w:r>
        <w:t xml:space="preserve"> Select common cells with centers inside the study boundary and complete annual DHW coverage. Match by Cell_ID and calculate </w:t>
      </w:r>
      <w:r>
        <w:rPr>
          <w:b/>
        </w:rPr>
        <w:t>2019 minus 2015 days at DHW ≥8</w:t>
      </w:r>
      <w:r>
        <w:t>. Use these paired cells for numerical comparisons.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98"/>
        <w:gridCol w:w="3168"/>
      </w:tblGrid>
      <w:tr>
        <w:trPr>
          <w:cantSplit/>
          <w:tblHeader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Data and area check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Reference result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Regional daily records / annual cell-year records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240,900 / 660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Annual grid records / paired water cells per year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330 / 135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Mapped / assessed reef and hardbottom (ha)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5,702.29 / 4,731.23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Mapped reef without valid satellite DHW (ha)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971.05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9"/>
        <w:gridCol w:w="2189"/>
        <w:gridCol w:w="2189"/>
      </w:tblGrid>
      <w:tr>
        <w:trPr>
          <w:cantSplit/>
          <w:tblHeader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Q1 measure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2015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2019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Reef area reaching DHW ≥4 (ha)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4,731.23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4,259.42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Reef area reaching DHW ≥8 (ha)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4,731.23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3,612.16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Median annual peak DHW (°C-weeks)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11.64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10.39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Median days at DHW ≥8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67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49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Median annual mean SST (°C)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26.53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26.68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sz w:val="20"/>
        </w:rPr>
        <w:t>Area totals use assessed reef habitat; medians use the paired water cells.</w:t>
      </w:r>
    </w:p>
    <w:p>
      <w:pPr>
        <w:pStyle w:val="Heading1"/>
        <w:pageBreakBefore/>
      </w:pPr>
      <w:r>
        <w:t>3 Q2 Compare satellite and underwater temperatures</w:t>
      </w:r>
    </w:p>
    <w:p>
      <w:pPr>
        <w:pStyle w:val="Heading2"/>
      </w:pPr>
      <w:r>
        <w:t>Clean and locate the logger observations</w:t>
      </w:r>
    </w:p>
    <w:p>
      <w:pPr>
        <w:ind w:left="317" w:hanging="317"/>
      </w:pPr>
      <w:r/>
      <w:r>
        <w:rPr>
          <w:b/>
        </w:rPr>
        <w:t>3.1</w:t>
      </w:r>
      <w:r>
        <w:t xml:space="preserve"> Import working copies of the logger CSVs with </w:t>
      </w:r>
      <w:r>
        <w:rPr>
          <w:b/>
        </w:rPr>
        <w:t>Copy Rows</w:t>
      </w:r>
      <w:r>
        <w:t xml:space="preserve">, then remove units rows. Run </w:t>
      </w:r>
      <w:r>
        <w:rPr>
          <w:b/>
        </w:rPr>
        <w:t>Delete Identical</w:t>
      </w:r>
      <w:r>
        <w:t xml:space="preserve"> on imported observation fields except ObjectID. Check duplicate time, site, and deployment keys with </w:t>
      </w:r>
      <w:r>
        <w:rPr>
          <w:b/>
        </w:rPr>
        <w:t>Find Identical</w:t>
      </w:r>
      <w:r>
        <w:t>, returning duplicate records only.</w:t>
      </w:r>
    </w:p>
    <w:p>
      <w:pPr>
        <w:ind w:left="317" w:hanging="317"/>
      </w:pPr>
      <w:r/>
      <w:r>
        <w:rPr>
          <w:b/>
        </w:rPr>
        <w:t>3.2</w:t>
      </w:r>
      <w:r>
        <w:t xml:space="preserve"> Create Date fields for timestamps and Double fields for temperature and depth. Convert UTC to HST by subtracting 10 hours; calculate local date, hour, and event year. Merge the cleaned yearly observations as Logger_Observations_Clean.</w:t>
      </w:r>
    </w:p>
    <w:p>
      <w:pPr>
        <w:ind w:left="317" w:hanging="317"/>
      </w:pPr>
      <w:r/>
      <w:r>
        <w:rPr>
          <w:b/>
        </w:rPr>
        <w:t>3.3</w:t>
      </w:r>
      <w:r>
        <w:t xml:space="preserve"> Summarize deployment coverage, coordinates, and depth. Use </w:t>
      </w:r>
      <w:r>
        <w:rPr>
          <w:b/>
        </w:rPr>
        <w:t>XY Table To Point</w:t>
      </w:r>
      <w:r>
        <w:t xml:space="preserve"> with longitude as X, latitude as Y, and WGS84. </w:t>
      </w:r>
      <w:r>
        <w:rPr>
          <w:b/>
        </w:rPr>
        <w:t>Spatial Join</w:t>
      </w:r>
      <w:r>
        <w:t xml:space="preserve"> the points to the satellite grid; join each deployment’s cell key back to its observations.</w:t>
      </w:r>
    </w:p>
    <w:p>
      <w:pPr>
        <w:pStyle w:val="Heading2"/>
      </w:pPr>
      <w:r>
        <w:t>Match complete nights and compare seasonal windows</w:t>
      </w:r>
    </w:p>
    <w:p>
      <w:pPr>
        <w:ind w:left="317" w:hanging="317"/>
      </w:pPr>
      <w:r/>
      <w:r>
        <w:rPr>
          <w:b/>
        </w:rPr>
        <w:t>3.4</w:t>
      </w:r>
      <w:r>
        <w:t xml:space="preserve"> Select </w:t>
      </w:r>
      <w:r>
        <w:rPr>
          <w:b/>
        </w:rPr>
        <w:t>00:00 to before 06:00 HST</w:t>
      </w:r>
      <w:r>
        <w:t>. Summarize temperature by site, deployment, local date, year, and satellite cell. Keep complete nights: 72 readings at five-minute intervals or 360 at one-minute intervals. Match nightly means to satellite SST and DHW by cell and date.</w:t>
      </w:r>
    </w:p>
    <w:p>
      <w:pPr>
        <w:ind w:left="317" w:hanging="317"/>
      </w:pPr>
      <w:r/>
      <w:r>
        <w:rPr>
          <w:b/>
        </w:rPr>
        <w:t>3.5</w:t>
      </w:r>
      <w:r>
        <w:t xml:space="preserve"> Calculate </w:t>
      </w:r>
      <w:r>
        <w:rPr>
          <w:b/>
        </w:rPr>
        <w:t>difference = satellite SST − nightly underwater mean</w:t>
      </w:r>
      <w:r>
        <w:t xml:space="preserve"> and its square. Select common seasonal windows below. Summarize matched counts and mean difference by year, site, deployment, depth, and window. Calculate </w:t>
      </w:r>
      <w:r>
        <w:rPr>
          <w:b/>
        </w:rPr>
        <w:t>RMSD = √(mean squared difference)</w:t>
      </w:r>
      <w:r>
        <w:t>. Combine the seasonal results into one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477"/>
        <w:gridCol w:w="3082"/>
        <w:gridCol w:w="2131"/>
      </w:tblGrid>
      <w:tr>
        <w:trPr>
          <w:cantSplit/>
          <w:tblHeader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Window</w:t>
            </w:r>
          </w:p>
        </w:tc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OCC-HAW sites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Nights per site and year</w:t>
            </w:r>
          </w:p>
        </w:tc>
        <w:tc>
          <w:tcPr>
            <w:tcW w:type="dxa" w:w="21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Matched rows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January–June</w:t>
            </w:r>
          </w:p>
        </w:tc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002, 009, 011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181</w:t>
            </w:r>
          </w:p>
        </w:tc>
        <w:tc>
          <w:tcPr>
            <w:tcW w:type="dxa" w:w="21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1,086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August–November</w:t>
            </w:r>
          </w:p>
        </w:tc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001, 002, 009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732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98"/>
        <w:gridCol w:w="3168"/>
      </w:tblGrid>
      <w:tr>
        <w:trPr>
          <w:cantSplit/>
          <w:tblHeader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Logger check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Reference result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Cleaned 2015 / 2019 observations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420,480 / 662,927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Merged observations / deployment groups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1,083,407 / 13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Nighttime readings / complete deployment-nights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271,080 / 3,089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Repeated observation keys / seasonal summary rows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 / 12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9"/>
        <w:gridCol w:w="2189"/>
        <w:gridCol w:w="2189"/>
      </w:tblGrid>
      <w:tr>
        <w:trPr>
          <w:cantSplit/>
          <w:tblHeader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August–November RMSD (°C)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2015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2019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OCC-HAW-001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0.741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0.334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OCC-HAW-002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0.566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0.290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OCC-HAW-009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0.317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0.210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sz w:val="20"/>
        </w:rPr>
        <w:t>Positive mean differences indicate warmer satellite values. Compare sites and depths within the same window; the comparison does not isolate a causal depth effect.</w:t>
      </w:r>
    </w:p>
    <w:p>
      <w:pPr>
        <w:pStyle w:val="Heading1"/>
        <w:pageBreakBefore/>
      </w:pPr>
      <w:r>
        <w:t>4 Q3 Evaluate seven day SST forecasts</w:t>
      </w:r>
    </w:p>
    <w:p>
      <w:pPr>
        <w:ind w:left="317" w:hanging="317"/>
      </w:pPr>
      <w:r/>
      <w:r>
        <w:rPr>
          <w:b/>
        </w:rPr>
        <w:t>4.1</w:t>
      </w:r>
      <w:r>
        <w:t xml:space="preserve"> In </w:t>
      </w:r>
      <w:r>
        <w:rPr>
          <w:b/>
        </w:rPr>
        <w:t>Q3_SST_Forecasting.ipynb</w:t>
      </w:r>
      <w:r>
        <w:t>, load the three-cell archive, remove units rows, standardize dates and values, and complete each cell’s daily calendar. Leave missing observations unfilled.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3398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northern</w:t>
              <w:br/>
              <w:t>Latitude, longitude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southern_nearshore</w:t>
              <w:br/>
              <w:t>Latitude, longitude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southern_offshore</w:t>
              <w:br/>
              <w:t>Latitude, longitude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20.275, −155.875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19.225, −155.875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19.225, −155.925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ind w:left="317" w:hanging="317"/>
      </w:pPr>
      <w:r/>
      <w:r>
        <w:rPr>
          <w:b/>
        </w:rPr>
        <w:t>4.2</w:t>
      </w:r>
      <w:r>
        <w:t xml:space="preserve"> Set the target to SST seven days later. Use current SST, 1/7/14/28-day lags, 7/28-day averages, seven-day change, seasonal sine/cosine, and cell indicators. Retain complete 29-day histories and issue-date-through-target windows. Use future DHW only to group evaluation results.</w:t>
      </w:r>
    </w:p>
    <w:p>
      <w:pPr>
        <w:ind w:left="317" w:hanging="317"/>
      </w:pPr>
      <w:r/>
      <w:r>
        <w:rPr>
          <w:b/>
        </w:rPr>
        <w:t>4.3</w:t>
      </w:r>
      <w:r>
        <w:t xml:space="preserve"> Apply chronological splits below. Keep training targets earlier than validation issue dates, and development targets earlier than test issue dates. Tune on validation data, then refit using eligible pre-test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30"/>
        <w:gridCol w:w="3629"/>
        <w:gridCol w:w="2707"/>
      </w:tblGrid>
      <w:tr>
        <w:trPr>
          <w:cantSplit/>
          <w:tblHeader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Data stage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Period or scope</w:t>
            </w:r>
          </w:p>
        </w:tc>
        <w:tc>
          <w:tcPr>
            <w:tcW w:type="dxa" w:w="2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Reference rows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Source / complete calendar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Three cells, 2003–2025</w:t>
            </w:r>
          </w:p>
        </w:tc>
        <w:tc>
          <w:tcPr>
            <w:tcW w:type="dxa" w:w="2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25,188 / 25,203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Eligible forecast examples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Before split exclusions</w:t>
            </w:r>
          </w:p>
        </w:tc>
        <w:tc>
          <w:tcPr>
            <w:tcW w:type="dxa" w:w="2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24,819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Initial training / validation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2003–2013 / 2014</w:t>
            </w:r>
          </w:p>
        </w:tc>
        <w:tc>
          <w:tcPr>
            <w:tcW w:type="dxa" w:w="2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11,949 / 1,074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Development refit / test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Before 2015 / 2015–2025</w:t>
            </w:r>
          </w:p>
        </w:tc>
        <w:tc>
          <w:tcPr>
            <w:tcW w:type="dxa" w:w="2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13,044 / 11,754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ind w:left="317" w:hanging="317"/>
      </w:pPr>
      <w:r/>
      <w:r>
        <w:rPr>
          <w:b/>
        </w:rPr>
        <w:t>4.4</w:t>
      </w:r>
      <w:r>
        <w:t xml:space="preserve"> Use current SST for persistence. Fit the seasonal baseline from earlier training/development records within ±15 days of the target season day. Compare random forests with depth 8/16 and minimum leaf size 5/20, 300 trees, and seed 540. Select by validation MAE, then RMSE; refit depth 16 and leaf size 20 for testing.</w:t>
      </w:r>
    </w:p>
    <w:p>
      <w:pPr>
        <w:ind w:left="317" w:hanging="317"/>
      </w:pPr>
      <w:r/>
      <w:r>
        <w:rPr>
          <w:b/>
        </w:rPr>
        <w:t>4.5</w:t>
      </w:r>
      <w:r>
        <w:t xml:space="preserve"> Compare all models on identical test dates using MAE and RMSE. Summarize by cell, target year, and target-date DHW class. Calculate </w:t>
      </w:r>
      <w:r>
        <w:rPr>
          <w:b/>
        </w:rPr>
        <w:t>RF skill (%) = 100 × (1 − RF MAE / persistence MAE)</w:t>
      </w:r>
      <w:r>
        <w:t>; positive values favor RF.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9"/>
        <w:gridCol w:w="2189"/>
        <w:gridCol w:w="2189"/>
      </w:tblGrid>
      <w:tr>
        <w:trPr>
          <w:cantSplit/>
          <w:tblHeader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MAE (°C)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RMSE (°C)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Persistence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0.2228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0.2817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Random forest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0.2350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0.3135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Seasonal baseline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0.5656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0.7070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Bring the summaries into ArcGIS</w:t>
      </w:r>
    </w:p>
    <w:p>
      <w:pPr>
        <w:ind w:left="317" w:hanging="317"/>
      </w:pPr>
      <w:r/>
      <w:r>
        <w:rPr>
          <w:b/>
        </w:rPr>
        <w:t>4.6</w:t>
      </w:r>
      <w:r>
        <w:t xml:space="preserve"> Export cell, high-DHW, and annual summaries as CSVs to a </w:t>
      </w:r>
      <w:r>
        <w:rPr>
          <w:b/>
        </w:rPr>
        <w:t>chosen location</w:t>
      </w:r>
      <w:r>
        <w:t xml:space="preserve">. Use </w:t>
      </w:r>
      <w:r>
        <w:rPr>
          <w:b/>
        </w:rPr>
        <w:t>XY Table To Point</w:t>
      </w:r>
      <w:r>
        <w:t xml:space="preserve"> in WGS84 and match results to the native satellite cell polygons. Project the polygons to UTM Zone 5N.</w:t>
      </w:r>
    </w:p>
    <w:p>
      <w:pPr>
        <w:ind w:left="317" w:hanging="317"/>
      </w:pPr>
      <w:r/>
      <w:r>
        <w:rPr>
          <w:b/>
        </w:rPr>
        <w:t>4.7</w:t>
      </w:r>
      <w:r>
        <w:t xml:space="preserve"> Import the annual table into the geodatabase. </w:t>
      </w:r>
      <w:r>
        <w:rPr>
          <w:b/>
        </w:rPr>
        <w:t>Add Join</w:t>
      </w:r>
      <w:r>
        <w:t xml:space="preserve"> to the three cell polygons using a one-to-many match on Cell_Name, then </w:t>
      </w:r>
      <w:r>
        <w:rPr>
          <w:b/>
        </w:rPr>
        <w:t>Export Features</w:t>
      </w:r>
      <w:r>
        <w:t xml:space="preserve"> to a chosen location.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98"/>
        <w:gridCol w:w="3168"/>
      </w:tblGrid>
      <w:tr>
        <w:trPr>
          <w:cantSplit/>
          <w:tblHeader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Forecast output check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Reference result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Cell / high-DHW / annual summary rows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 / 3 / 33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Annual polygons / forecasts per cell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33 / 3,918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Forecasts by DHW: &lt;4 / 4 to &lt;8 / ≥8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11,168 / 259 / 327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ASM540 GIS Analysis Workflow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5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5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5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5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45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ae-paha.pacioos.hawaii.edu/erddap/info/dhw_5km/index.html" TargetMode="External"/><Relationship Id="rId11" Type="http://schemas.openxmlformats.org/officeDocument/2006/relationships/hyperlink" Target="https://www.ncei.noaa.gov/erddap/tabledap/CRCP_Subsurface_Temp_Hawaii.html" TargetMode="External"/><Relationship Id="rId12" Type="http://schemas.openxmlformats.org/officeDocument/2006/relationships/hyperlink" Target="https://products.coastalscience.noaa.gov/collections/benthic/e97hawaii/data2007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 Hawaii GIS analysis workflow</dc:title>
  <dc:subject>Simplified portable ASM540 course analysis instructions</dc:subject>
  <dc:creator>Drew Baker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