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4168" w14:textId="45D34858" w:rsidR="00E001C8" w:rsidRDefault="00E001C8">
      <w:r>
        <w:t>P</w:t>
      </w:r>
      <w:r w:rsidRPr="00E001C8">
        <w:t>roject is saved under Term Project\Geodatabase\WestHawaii_HeatStress</w:t>
      </w:r>
    </w:p>
    <w:p w14:paraId="1FF62EF3" w14:textId="0AE98D06" w:rsidR="00E001C8" w:rsidRDefault="00E001C8">
      <w:r w:rsidRPr="00E001C8">
        <w:t>Set the map’s horizontal coordinate system to NAD 1983 UTM Zone 5N (EPSG:26905</w:t>
      </w:r>
      <w:r>
        <w:t>)</w:t>
      </w:r>
    </w:p>
    <w:p w14:paraId="4879FCF1" w14:textId="1244B500" w:rsidR="00E001C8" w:rsidRDefault="00E001C8">
      <w:r>
        <w:t xml:space="preserve">Hawaii.shp has 1764 feature polygons, </w:t>
      </w:r>
      <w:r w:rsidRPr="00E001C8">
        <w:t>NAD 1983 UTM zone 5N</w:t>
      </w:r>
    </w:p>
    <w:p w14:paraId="6DFDFCB2" w14:textId="5451B656" w:rsidR="00E001C8" w:rsidRDefault="00541ED2">
      <w:r>
        <w:t>Geoprocessing</w:t>
      </w:r>
      <w:r w:rsidR="00E001C8">
        <w:t xml:space="preserve"> – Copy Features input Hawaii, output Hawaii habitat 2007</w:t>
      </w:r>
      <w:r w:rsidR="00C017C8">
        <w:t>. Outputs matched</w:t>
      </w:r>
    </w:p>
    <w:p w14:paraId="34754848" w14:textId="46BD6BD0" w:rsidR="00541ED2" w:rsidRDefault="00541ED2" w:rsidP="00541ED2">
      <w:pPr>
        <w:pStyle w:val="ListParagraph"/>
        <w:numPr>
          <w:ilvl w:val="0"/>
          <w:numId w:val="1"/>
        </w:numPr>
      </w:pPr>
      <w:r>
        <w:t>Preserves input features/attributes in new feature class</w:t>
      </w:r>
    </w:p>
    <w:p w14:paraId="3BA3A086" w14:textId="3C5A35AB" w:rsidR="00E001C8" w:rsidRDefault="00541ED2">
      <w:r>
        <w:t xml:space="preserve">Geoprocessing – Environments, </w:t>
      </w:r>
      <w:r w:rsidRPr="00E001C8">
        <w:t>NAD 1983 UTM Zone 5N</w:t>
      </w:r>
      <w:r>
        <w:t xml:space="preserve"> unrestricted extent</w:t>
      </w:r>
    </w:p>
    <w:p w14:paraId="3B1FCEA0" w14:textId="7FD52E5C" w:rsidR="00541ED2" w:rsidRDefault="00541ED2" w:rsidP="00541ED2">
      <w:pPr>
        <w:pStyle w:val="ListParagraph"/>
        <w:numPr>
          <w:ilvl w:val="0"/>
          <w:numId w:val="1"/>
        </w:numPr>
      </w:pPr>
      <w:r>
        <w:t>Specify coordinate system for new feature class.</w:t>
      </w:r>
      <w:r w:rsidR="00C017C8">
        <w:t xml:space="preserve"> </w:t>
      </w:r>
    </w:p>
    <w:p w14:paraId="44F61CB6" w14:textId="0044D9E2" w:rsidR="00EC6F5C" w:rsidRDefault="00EC6F5C" w:rsidP="00EC6F5C">
      <w:r>
        <w:t>Georocessing – Create Fishnet</w:t>
      </w:r>
      <w:r w:rsidR="00743D69">
        <w:t>,</w:t>
      </w:r>
      <w:r>
        <w:t xml:space="preserve"> X=-156.1 Y=18.9-19.9 to bound the study area based on geographic coordinates for exact placement.</w:t>
      </w:r>
    </w:p>
    <w:p w14:paraId="1D7D326C" w14:textId="3E159837" w:rsidR="00743D69" w:rsidRDefault="00743D69" w:rsidP="00EC6F5C">
      <w:r>
        <w:t xml:space="preserve">Geoprocessing – Project, study bounds </w:t>
      </w:r>
      <w:proofErr w:type="gramStart"/>
      <w:r>
        <w:t xml:space="preserve">to  </w:t>
      </w:r>
      <w:r w:rsidRPr="00E001C8">
        <w:t>NAD</w:t>
      </w:r>
      <w:proofErr w:type="gramEnd"/>
      <w:r w:rsidRPr="00E001C8">
        <w:t xml:space="preserve"> 1983 UTM Zone 5N</w:t>
      </w:r>
      <w:r>
        <w:t>, preserved shape</w:t>
      </w:r>
    </w:p>
    <w:p w14:paraId="58F3C283" w14:textId="76A275C7" w:rsidR="0073573E" w:rsidRDefault="0073573E" w:rsidP="00EC6F5C">
      <w:r>
        <w:t>Geoprocessing – Clip, habitat to study AOI, 938 records</w:t>
      </w:r>
    </w:p>
    <w:p w14:paraId="7A3478D9" w14:textId="1D488461" w:rsidR="00586227" w:rsidRDefault="00586227" w:rsidP="00EC6F5C">
      <w:r>
        <w:t>Geoprocessing – Calculate Geometry Attributes, recalculated geometries in hectacres to account for clipping – Summary statistics to verify that all features have geometries</w:t>
      </w:r>
    </w:p>
    <w:p w14:paraId="299EDCD7" w14:textId="730BCFA1" w:rsidR="00011C51" w:rsidRDefault="00011C51" w:rsidP="00EC6F5C">
      <w:r>
        <w:t>Geoprocessing – Export Features, selected reefand hardbottom using expressions to create specific feature class, 437 records</w:t>
      </w:r>
    </w:p>
    <w:p w14:paraId="75013BB3" w14:textId="77777777" w:rsidR="00011C51" w:rsidRDefault="00011C51" w:rsidP="00EC6F5C"/>
    <w:p w14:paraId="075F8A2C" w14:textId="668A08E3" w:rsidR="00510709" w:rsidRDefault="00510709" w:rsidP="00EC6F5C">
      <w:r>
        <w:t>Regional Satellite Grid – Heat Exposure</w:t>
      </w:r>
    </w:p>
    <w:p w14:paraId="513F3BD3" w14:textId="77777777" w:rsidR="00B51A89" w:rsidRPr="00B51A89" w:rsidRDefault="00B51A89" w:rsidP="00B51A89">
      <w:r w:rsidRPr="00B51A89">
        <w:t>Created a 330-cell grid aligned with the downloaded CRW cell centers using 0.05° spacing and origin −156.150, 18.850 in WGS 1984. Added Cell_ID and projected the grid to NAD83 / UTM Zone 5N using NAD_1983_To_WGS_1984_3, preserving shape with a 1-meter maximum offset.</w:t>
      </w:r>
    </w:p>
    <w:p w14:paraId="2EE84811" w14:textId="3151DEAE" w:rsidR="00B51A89" w:rsidRDefault="00FF1172" w:rsidP="00EC6F5C">
      <w:r>
        <w:t xml:space="preserve">Intersect – Analysis Tools: Intersect </w:t>
      </w:r>
      <w:proofErr w:type="spellStart"/>
      <w:r>
        <w:t>WestHawaii_CRW_Grid__Project</w:t>
      </w:r>
      <w:proofErr w:type="spellEnd"/>
      <w:r>
        <w:t xml:space="preserve"> and WestHawaii_Habitat_2007 to preserve unknown habitats and habitat cells with both the category and cell ID.</w:t>
      </w:r>
    </w:p>
    <w:p w14:paraId="1BF2E635" w14:textId="6381CAB7" w:rsidR="00FF1172" w:rsidRDefault="00FF1172" w:rsidP="00EC6F5C">
      <w:r>
        <w:t>Calculate Geometry Attributes – Data Management: Calculated new area for habitats split by cells.</w:t>
      </w:r>
    </w:p>
    <w:p w14:paraId="1C02C525" w14:textId="4825292A" w:rsidR="00FF1172" w:rsidRDefault="00EC16E8" w:rsidP="00EC6F5C">
      <w:r>
        <w:t xml:space="preserve">Summary Statistics – Analysis Tools: Created </w:t>
      </w:r>
      <w:proofErr w:type="spellStart"/>
      <w:r>
        <w:t>hectacre</w:t>
      </w:r>
      <w:proofErr w:type="spellEnd"/>
      <w:r>
        <w:t xml:space="preserve"> sum for new habitat cells.</w:t>
      </w:r>
      <w:r w:rsidR="00B57525">
        <w:t xml:space="preserve"> Compared </w:t>
      </w:r>
      <w:proofErr w:type="gramStart"/>
      <w:r w:rsidR="00B57525">
        <w:t>against</w:t>
      </w:r>
      <w:proofErr w:type="gramEnd"/>
      <w:r w:rsidR="00B57525">
        <w:t xml:space="preserve"> class totals</w:t>
      </w:r>
    </w:p>
    <w:p w14:paraId="719C6DC8" w14:textId="250BA91C" w:rsidR="00B57525" w:rsidRDefault="00B57525" w:rsidP="00EC6F5C">
      <w:r>
        <w:lastRenderedPageBreak/>
        <w:t>Export Table – Conversion Tools: From our summary statistics, exported just the Reef and Hardbottom classes</w:t>
      </w:r>
    </w:p>
    <w:p w14:paraId="3BCECCFE" w14:textId="287A1BE6" w:rsidR="00B57525" w:rsidRDefault="00B57525" w:rsidP="00EC6F5C">
      <w:r>
        <w:t>Copy Features – Data Management: A copy of the grid to hold habitat areas and heat stress stats</w:t>
      </w:r>
    </w:p>
    <w:p w14:paraId="141514E2" w14:textId="2B0123AA" w:rsidR="00B57525" w:rsidRDefault="006A14BE" w:rsidP="00EC6F5C">
      <w:r>
        <w:t>Join Field – Data Management: added the reef and hardbottom class area statistics to analysis grid copy</w:t>
      </w:r>
    </w:p>
    <w:p w14:paraId="5CF5229D" w14:textId="5B09E88D" w:rsidR="006A14BE" w:rsidRDefault="007838E1" w:rsidP="00EC6F5C">
      <w:r>
        <w:t>Calculate Geometry Attributes – Data Management: Calculate cell center coordinates for original grid to match downloaded coordinates</w:t>
      </w:r>
    </w:p>
    <w:p w14:paraId="687003AD" w14:textId="57A662F6" w:rsidR="007838E1" w:rsidRDefault="007838E1" w:rsidP="00EC6F5C">
      <w:r>
        <w:t xml:space="preserve">Calculate Field – Data Management: combined the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of the cell center coordinates into a key</w:t>
      </w:r>
    </w:p>
    <w:p w14:paraId="2542394C" w14:textId="1527439F" w:rsidR="007838E1" w:rsidRDefault="007838E1" w:rsidP="00EC6F5C">
      <w:r>
        <w:t>Join Field – Data Management:</w:t>
      </w:r>
      <w:r w:rsidR="00F774ED">
        <w:t xml:space="preserve"> Added the </w:t>
      </w:r>
      <w:proofErr w:type="spellStart"/>
      <w:r w:rsidR="00F774ED">
        <w:t>lat</w:t>
      </w:r>
      <w:proofErr w:type="spellEnd"/>
      <w:r w:rsidR="00F774ED">
        <w:t xml:space="preserve">, </w:t>
      </w:r>
      <w:proofErr w:type="spellStart"/>
      <w:r w:rsidR="00F774ED">
        <w:t>lon</w:t>
      </w:r>
      <w:proofErr w:type="spellEnd"/>
      <w:r w:rsidR="00F774ED">
        <w:t>, key fields created in the original grid to the analysis grid copy</w:t>
      </w:r>
    </w:p>
    <w:p w14:paraId="79AC9073" w14:textId="221DE69F" w:rsidR="00F774ED" w:rsidRDefault="00F87C02" w:rsidP="00EC6F5C">
      <w:r>
        <w:t>Merge – Data Management: merged monthly CSV files into one dataset</w:t>
      </w:r>
    </w:p>
    <w:p w14:paraId="2442783E" w14:textId="25CAC301" w:rsidR="00B57525" w:rsidRDefault="00583A57" w:rsidP="00EC6F5C">
      <w:r>
        <w:t>Export Table – Conversion Tools: Remove unit rows from CSV dataset</w:t>
      </w:r>
    </w:p>
    <w:p w14:paraId="33126FF3" w14:textId="4BD9B0A6" w:rsidR="00583A57" w:rsidRDefault="00583A57" w:rsidP="00EC6F5C">
      <w:r>
        <w:t xml:space="preserve">Calculate Field – Data Management: combined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from dataset to matching key</w:t>
      </w:r>
    </w:p>
    <w:p w14:paraId="27D36CE1" w14:textId="4657EB04" w:rsidR="00583A57" w:rsidRDefault="00583A57" w:rsidP="00EC6F5C">
      <w:r>
        <w:t xml:space="preserve">Calculate Field – Data Management: </w:t>
      </w:r>
      <w:r w:rsidR="00090A88">
        <w:t xml:space="preserve">wrote python function to create numeric DHW values </w:t>
      </w:r>
      <w:r w:rsidR="005B4340">
        <w:t>(</w:t>
      </w:r>
      <w:r w:rsidR="005B4340" w:rsidRPr="005B4340">
        <w:t>Double field in °C-weeks</w:t>
      </w:r>
      <w:r w:rsidR="005B4340">
        <w:t xml:space="preserve">) </w:t>
      </w:r>
      <w:r w:rsidR="00090A88">
        <w:t>while preserving missing data</w:t>
      </w:r>
    </w:p>
    <w:p w14:paraId="3525A40C" w14:textId="77535254" w:rsidR="00AC6236" w:rsidRDefault="00AC6236" w:rsidP="00EC6F5C">
      <w:r>
        <w:t xml:space="preserve">Calculate Field – Data Management created event year, valid DHW, </w:t>
      </w:r>
      <w:r w:rsidR="00843ABE">
        <w:t>GE 4 and GE 8 (</w:t>
      </w:r>
      <w:r w:rsidR="00843ABE" w:rsidRPr="00843ABE">
        <w:t>flags for DHW ≥4 and ≥8 °C-weeks</w:t>
      </w:r>
      <w:r w:rsidR="00843ABE">
        <w:t>)</w:t>
      </w:r>
    </w:p>
    <w:p w14:paraId="36065012" w14:textId="67843682" w:rsidR="00843ABE" w:rsidRDefault="00843ABE" w:rsidP="00EC6F5C">
      <w:r>
        <w:t>Summary Statistics</w:t>
      </w:r>
      <w:r w:rsidR="00F26534">
        <w:t xml:space="preserve"> – Analysis Tools: Group by cell and year to see heat stress record in that cell for both years.</w:t>
      </w:r>
    </w:p>
    <w:p w14:paraId="6FBF5D58" w14:textId="55E7C2E2" w:rsidR="00F26534" w:rsidRDefault="00283BF1" w:rsidP="00EC6F5C">
      <w:r>
        <w:t>Export Table – Conversion Tools: created standalone 2015/2019 annual summaries</w:t>
      </w:r>
    </w:p>
    <w:p w14:paraId="389E1888" w14:textId="5F34A5A5" w:rsidR="00283BF1" w:rsidRDefault="00283BF1" w:rsidP="00EC6F5C">
      <w:r>
        <w:t xml:space="preserve">Copy Features </w:t>
      </w:r>
      <w:proofErr w:type="gramStart"/>
      <w:r>
        <w:t xml:space="preserve">– </w:t>
      </w:r>
      <w:r w:rsidR="00FF00EE">
        <w:t xml:space="preserve"> Data</w:t>
      </w:r>
      <w:proofErr w:type="gramEnd"/>
      <w:r w:rsidR="00FF00EE">
        <w:t xml:space="preserve"> Management: </w:t>
      </w:r>
      <w:r>
        <w:t>Creating separate grids for 2015/2019</w:t>
      </w:r>
    </w:p>
    <w:p w14:paraId="6C403355" w14:textId="4E694F11" w:rsidR="00EC16E8" w:rsidRDefault="00FF00EE" w:rsidP="00EC6F5C">
      <w:r>
        <w:t>Join Field – Data Management: add the heat stress statistics to the year grids</w:t>
      </w:r>
    </w:p>
    <w:p w14:paraId="0FE3E1FE" w14:textId="0BCA1094" w:rsidR="006B0FFB" w:rsidRDefault="006B0FFB" w:rsidP="00EC6F5C">
      <w:r>
        <w:t>Calculate Field – Data Management: Add heat-stress classes to each year layer</w:t>
      </w:r>
    </w:p>
    <w:p w14:paraId="532835F9" w14:textId="4F5273F7" w:rsidR="00147991" w:rsidRDefault="00147991" w:rsidP="00EC6F5C">
      <w:r>
        <w:t>Apply Symbology from Layer – Data Management: After adjusting WestHawaii_CRW_2019 grid symbology, apply the same symbology to 2015</w:t>
      </w:r>
    </w:p>
    <w:p w14:paraId="02190AFB" w14:textId="1BB5696D" w:rsidR="004E210A" w:rsidRDefault="004E210A" w:rsidP="00EC6F5C">
      <w:r>
        <w:t>And now we have our first comparison!!</w:t>
      </w:r>
    </w:p>
    <w:p w14:paraId="4E44B9C7" w14:textId="4C0708DD" w:rsidR="004E210A" w:rsidRDefault="004E210A" w:rsidP="00EC6F5C">
      <w:r>
        <w:t xml:space="preserve">Select Layer </w:t>
      </w:r>
      <w:proofErr w:type="gramStart"/>
      <w:r>
        <w:t>By</w:t>
      </w:r>
      <w:proofErr w:type="gramEnd"/>
      <w:r>
        <w:t xml:space="preserve"> Attribute</w:t>
      </w:r>
      <w:r w:rsidR="00CF5D5F">
        <w:t>: Data Management – select the reef and hardbottom tiles</w:t>
      </w:r>
    </w:p>
    <w:p w14:paraId="29804C19" w14:textId="41C059EF" w:rsidR="00CF5D5F" w:rsidRDefault="00CF5D5F" w:rsidP="00EC6F5C">
      <w:r>
        <w:lastRenderedPageBreak/>
        <w:t xml:space="preserve">Summary Statistics: Data Management - </w:t>
      </w:r>
      <w:r w:rsidRPr="00CF5D5F">
        <w:t>The case fields group their habitat areas by year and heat-stress category</w:t>
      </w:r>
    </w:p>
    <w:p w14:paraId="20BCE360" w14:textId="1B9098EB" w:rsidR="00CF5D5F" w:rsidRDefault="00895AFB" w:rsidP="00EC6F5C">
      <w:r>
        <w:t>Calculate Field: Data Management – express each category as a percentage of all mapped reef/hardbottom area in the AOI</w:t>
      </w:r>
      <w:r w:rsidR="00147AB6">
        <w:t>, percentage of the area that makes up the assessed area. Uses current area summaries to define percentages.</w:t>
      </w:r>
    </w:p>
    <w:p w14:paraId="65782BD9" w14:textId="6A45BB89" w:rsidR="00147AB6" w:rsidRDefault="000D6202" w:rsidP="00EC6F5C">
      <w:r w:rsidRPr="000D6202">
        <w:t>key interpretation: 100% of assessed mapped reef/hardbottom area reached ≥8 °C-weeks in 2015, compared with 76.35% in 2019</w:t>
      </w:r>
    </w:p>
    <w:p w14:paraId="2014B56D" w14:textId="52E5FB50" w:rsidR="000D6202" w:rsidRDefault="004B6347" w:rsidP="00EC6F5C">
      <w:r>
        <w:t>Calculate Field: Data Management - retain</w:t>
      </w:r>
      <w:r w:rsidRPr="004B6347">
        <w:t xml:space="preserve"> area in both qualifying categories, assign zero to “Below 4,” and preserve missing DHW</w:t>
      </w:r>
      <w:r>
        <w:t>. Python function to handle No valid DHW category.</w:t>
      </w:r>
    </w:p>
    <w:p w14:paraId="4A5E4F21" w14:textId="174A1280" w:rsidR="004B6347" w:rsidRDefault="00026A39" w:rsidP="00EC6F5C">
      <w:r>
        <w:t>Summarize Statistics: Data Management: Summarize the thresholds per year</w:t>
      </w:r>
    </w:p>
    <w:p w14:paraId="0A1D1710" w14:textId="05AA58D4" w:rsidR="00026A39" w:rsidRPr="000D6202" w:rsidRDefault="00026A39" w:rsidP="00EC6F5C">
      <w:r w:rsidRPr="00026A39">
        <w:t>Within the assessed mapped reef/hardbottom footprint, area reaching DHW ≥4 and ≥8 °C-weeks was lower in 2019 than in 2015. This result does not support H1’s predicted direction.</w:t>
      </w:r>
    </w:p>
    <w:p w14:paraId="1E75026B" w14:textId="29220F92" w:rsidR="00AE4B7E" w:rsidRDefault="00AE4B7E" w:rsidP="00EC6F5C">
      <w:r>
        <w:t xml:space="preserve">Export </w:t>
      </w:r>
      <w:r w:rsidR="001A2B77">
        <w:t>Table – Use SQL expression to select only the cells centers that fall within our AOI</w:t>
      </w:r>
    </w:p>
    <w:p w14:paraId="407AFF70" w14:textId="1EB702E7" w:rsidR="001A2B77" w:rsidRDefault="001A2B77" w:rsidP="00EC6F5C">
      <w:r>
        <w:t>Merge – Merge the two tables</w:t>
      </w:r>
    </w:p>
    <w:p w14:paraId="3BDE57F2" w14:textId="7F7A48F4" w:rsidR="001A2B77" w:rsidRDefault="001A2B77" w:rsidP="00EC6F5C">
      <w:r>
        <w:t>Summary Statistics: Max DHW CW, Sum GE4, Sum GE8 for median, minimum, maximum.</w:t>
      </w:r>
    </w:p>
    <w:p w14:paraId="5983C3D9" w14:textId="77777777" w:rsidR="00C65F36" w:rsidRPr="00C65F36" w:rsidRDefault="00C65F36" w:rsidP="00C65F36">
      <w:r w:rsidRPr="00C65F36">
        <w:t>Regional summaries used the same 135 satellite cells with centers inside the AOI and 365 valid DHW observations in each year. Calculated cell-based median, minimum, and maximum annual peak DHW and days at DHW ≥4 and ≥8. The 117 AOI cells without valid DHW were excluded from these numerical summaries.</w:t>
      </w:r>
    </w:p>
    <w:p w14:paraId="0BB98B37" w14:textId="77777777" w:rsidR="00623BFB" w:rsidRPr="00623BFB" w:rsidRDefault="00623BFB" w:rsidP="00623BFB">
      <w:r w:rsidRPr="00623BFB">
        <w:t>Mapped days at DHW ≥8 using common display classes of 0, 1–30, 31–60, and 61–90 days for both years. Restricted duration layers to AOI cell centers and displayed cells without valid DHW separately.</w:t>
      </w:r>
    </w:p>
    <w:p w14:paraId="0287748B" w14:textId="77777777" w:rsidR="001C7044" w:rsidRPr="001C7044" w:rsidRDefault="001C7044" w:rsidP="001C7044">
      <w:r w:rsidRPr="001C7044">
        <w:t xml:space="preserve">Matched the 135 common, complete-year AOI water cells by </w:t>
      </w:r>
      <w:proofErr w:type="spellStart"/>
      <w:r w:rsidRPr="001C7044">
        <w:t>Cell_ID</w:t>
      </w:r>
      <w:proofErr w:type="spellEnd"/>
      <w:r w:rsidRPr="001C7044">
        <w:t>. Calculated change in days at DHW ≥8 as 2019 minus 2015; negative values indicate fewer threshold days in 2019.</w:t>
      </w:r>
    </w:p>
    <w:p w14:paraId="6CC3AF5C" w14:textId="77777777" w:rsidR="005B1991" w:rsidRPr="005B1991" w:rsidRDefault="005B1991" w:rsidP="005B1991">
      <w:r w:rsidRPr="005B1991">
        <w:t xml:space="preserve">Of the 135 </w:t>
      </w:r>
      <w:proofErr w:type="gramStart"/>
      <w:r w:rsidRPr="005B1991">
        <w:t>assessed AOI cells</w:t>
      </w:r>
      <w:proofErr w:type="gramEnd"/>
      <w:r w:rsidRPr="005B1991">
        <w:t>, 129 had fewer days at DHW ≥8 in 2019, six were unchanged, and none had more. Changes ranged from −63 to 0 days.</w:t>
      </w:r>
    </w:p>
    <w:p w14:paraId="2332A59D" w14:textId="77777777" w:rsidR="00DF3D17" w:rsidRPr="00DF3D17" w:rsidRDefault="00DF3D17" w:rsidP="00DF3D17">
      <w:r w:rsidRPr="00DF3D17">
        <w:t>Across 135 matched valid cells, the median change in days with DHW ≥ 8 was −16 days, ranging from −63 to 0 days. Change was calculated as 2019 minus 2015.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2240"/>
        <w:gridCol w:w="2255"/>
      </w:tblGrid>
      <w:tr w:rsidR="00B41A1F" w:rsidRPr="00B41A1F" w14:paraId="09250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9D24E" w14:textId="77777777" w:rsidR="00B41A1F" w:rsidRPr="00B41A1F" w:rsidRDefault="00B41A1F" w:rsidP="00B41A1F">
            <w:pPr>
              <w:rPr>
                <w:b/>
                <w:bCs/>
              </w:rPr>
            </w:pPr>
            <w:r w:rsidRPr="00B41A1F">
              <w:rPr>
                <w:b/>
                <w:bCs/>
              </w:rPr>
              <w:lastRenderedPageBreak/>
              <w:t>Measure</w:t>
            </w:r>
          </w:p>
        </w:tc>
        <w:tc>
          <w:tcPr>
            <w:tcW w:w="0" w:type="auto"/>
            <w:vAlign w:val="center"/>
            <w:hideMark/>
          </w:tcPr>
          <w:p w14:paraId="5505EDA6" w14:textId="77777777" w:rsidR="00B41A1F" w:rsidRPr="00B41A1F" w:rsidRDefault="00B41A1F" w:rsidP="00B41A1F">
            <w:pPr>
              <w:rPr>
                <w:b/>
                <w:bCs/>
              </w:rPr>
            </w:pPr>
            <w:r w:rsidRPr="00B41A1F">
              <w:rPr>
                <w:b/>
                <w:bCs/>
              </w:rPr>
              <w:t>2015 median (range)</w:t>
            </w:r>
          </w:p>
        </w:tc>
        <w:tc>
          <w:tcPr>
            <w:tcW w:w="0" w:type="auto"/>
            <w:vAlign w:val="center"/>
            <w:hideMark/>
          </w:tcPr>
          <w:p w14:paraId="5F7AE80C" w14:textId="77777777" w:rsidR="00B41A1F" w:rsidRPr="00B41A1F" w:rsidRDefault="00B41A1F" w:rsidP="00B41A1F">
            <w:pPr>
              <w:rPr>
                <w:b/>
                <w:bCs/>
              </w:rPr>
            </w:pPr>
            <w:r w:rsidRPr="00B41A1F">
              <w:rPr>
                <w:b/>
                <w:bCs/>
              </w:rPr>
              <w:t>2019 median (range)</w:t>
            </w:r>
          </w:p>
        </w:tc>
      </w:tr>
      <w:tr w:rsidR="00B41A1F" w:rsidRPr="00B41A1F" w14:paraId="44BC6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0D6B" w14:textId="77777777" w:rsidR="00B41A1F" w:rsidRPr="00B41A1F" w:rsidRDefault="00B41A1F" w:rsidP="00B41A1F">
            <w:r w:rsidRPr="00B41A1F">
              <w:t>Annual peak DHW, °C-weeks</w:t>
            </w:r>
          </w:p>
        </w:tc>
        <w:tc>
          <w:tcPr>
            <w:tcW w:w="0" w:type="auto"/>
            <w:vAlign w:val="center"/>
            <w:hideMark/>
          </w:tcPr>
          <w:p w14:paraId="0432ABE6" w14:textId="77777777" w:rsidR="00B41A1F" w:rsidRPr="00B41A1F" w:rsidRDefault="00B41A1F" w:rsidP="00B41A1F">
            <w:r w:rsidRPr="00B41A1F">
              <w:t>11.64 (6.84–13.87)</w:t>
            </w:r>
          </w:p>
        </w:tc>
        <w:tc>
          <w:tcPr>
            <w:tcW w:w="0" w:type="auto"/>
            <w:vAlign w:val="center"/>
            <w:hideMark/>
          </w:tcPr>
          <w:p w14:paraId="26F94AEE" w14:textId="77777777" w:rsidR="00B41A1F" w:rsidRPr="00B41A1F" w:rsidRDefault="00B41A1F" w:rsidP="00B41A1F">
            <w:r w:rsidRPr="00B41A1F">
              <w:t>10.39 (0.16–11.86)</w:t>
            </w:r>
          </w:p>
        </w:tc>
      </w:tr>
      <w:tr w:rsidR="00B41A1F" w:rsidRPr="00B41A1F" w14:paraId="42BE8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8BD9" w14:textId="77777777" w:rsidR="00B41A1F" w:rsidRPr="00B41A1F" w:rsidRDefault="00B41A1F" w:rsidP="00B41A1F">
            <w:r w:rsidRPr="00B41A1F">
              <w:t>Days with DHW ≥4</w:t>
            </w:r>
          </w:p>
        </w:tc>
        <w:tc>
          <w:tcPr>
            <w:tcW w:w="0" w:type="auto"/>
            <w:vAlign w:val="center"/>
            <w:hideMark/>
          </w:tcPr>
          <w:p w14:paraId="670DB030" w14:textId="77777777" w:rsidR="00B41A1F" w:rsidRPr="00B41A1F" w:rsidRDefault="00B41A1F" w:rsidP="00B41A1F">
            <w:r w:rsidRPr="00B41A1F">
              <w:t>99 (80–106)</w:t>
            </w:r>
          </w:p>
        </w:tc>
        <w:tc>
          <w:tcPr>
            <w:tcW w:w="0" w:type="auto"/>
            <w:vAlign w:val="center"/>
            <w:hideMark/>
          </w:tcPr>
          <w:p w14:paraId="132D0FA9" w14:textId="77777777" w:rsidR="00B41A1F" w:rsidRPr="00B41A1F" w:rsidRDefault="00B41A1F" w:rsidP="00B41A1F">
            <w:r w:rsidRPr="00B41A1F">
              <w:t>101 (0–104)</w:t>
            </w:r>
          </w:p>
        </w:tc>
      </w:tr>
      <w:tr w:rsidR="00B41A1F" w:rsidRPr="00B41A1F" w14:paraId="6471D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C4E2" w14:textId="77777777" w:rsidR="00B41A1F" w:rsidRPr="00B41A1F" w:rsidRDefault="00B41A1F" w:rsidP="00B41A1F">
            <w:r w:rsidRPr="00B41A1F">
              <w:t>Days with DHW ≥8</w:t>
            </w:r>
          </w:p>
        </w:tc>
        <w:tc>
          <w:tcPr>
            <w:tcW w:w="0" w:type="auto"/>
            <w:vAlign w:val="center"/>
            <w:hideMark/>
          </w:tcPr>
          <w:p w14:paraId="4AF7D324" w14:textId="77777777" w:rsidR="00B41A1F" w:rsidRPr="00B41A1F" w:rsidRDefault="00B41A1F" w:rsidP="00B41A1F">
            <w:r w:rsidRPr="00B41A1F">
              <w:t>67 (0–76)</w:t>
            </w:r>
          </w:p>
        </w:tc>
        <w:tc>
          <w:tcPr>
            <w:tcW w:w="0" w:type="auto"/>
            <w:vAlign w:val="center"/>
            <w:hideMark/>
          </w:tcPr>
          <w:p w14:paraId="206BD908" w14:textId="77777777" w:rsidR="00B41A1F" w:rsidRPr="00B41A1F" w:rsidRDefault="00B41A1F" w:rsidP="00B41A1F">
            <w:r w:rsidRPr="00B41A1F">
              <w:t>49 (0–63)</w:t>
            </w:r>
          </w:p>
        </w:tc>
      </w:tr>
    </w:tbl>
    <w:p w14:paraId="0116B80C" w14:textId="5FDDED99" w:rsidR="00C65F36" w:rsidRDefault="00B41A1F" w:rsidP="00EC6F5C">
      <w:r>
        <w:rPr>
          <w:noProof/>
        </w:rPr>
        <w:lastRenderedPageBreak/>
        <w:drawing>
          <wp:inline distT="0" distB="0" distL="0" distR="0" wp14:anchorId="4A123D56" wp14:editId="1B607B76">
            <wp:extent cx="3369503" cy="2095500"/>
            <wp:effectExtent l="0" t="0" r="2540" b="0"/>
            <wp:docPr id="35502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22840" name="Picture 3550228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838" cy="210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1E66F" wp14:editId="3049D440">
            <wp:extent cx="3393760" cy="2622550"/>
            <wp:effectExtent l="0" t="0" r="0" b="6350"/>
            <wp:docPr id="932397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97701" name="Picture 9323977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107" cy="263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0F733" wp14:editId="3E99E097">
            <wp:extent cx="3365500" cy="2600712"/>
            <wp:effectExtent l="0" t="0" r="6350" b="9525"/>
            <wp:docPr id="139464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4801" name="Picture 1394648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950" cy="260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21C1" w14:textId="77777777" w:rsidR="00510709" w:rsidRDefault="00510709" w:rsidP="00EC6F5C"/>
    <w:p w14:paraId="2131CB2A" w14:textId="77777777" w:rsidR="0073573E" w:rsidRDefault="0073573E" w:rsidP="00EC6F5C"/>
    <w:sectPr w:rsidR="00735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70274"/>
    <w:multiLevelType w:val="multilevel"/>
    <w:tmpl w:val="B692714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337F10"/>
    <w:multiLevelType w:val="hybridMultilevel"/>
    <w:tmpl w:val="6F4AEAC4"/>
    <w:lvl w:ilvl="0" w:tplc="ADFE85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536749">
    <w:abstractNumId w:val="1"/>
  </w:num>
  <w:num w:numId="2" w16cid:durableId="87585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21"/>
    <w:rsid w:val="00011C51"/>
    <w:rsid w:val="00026A39"/>
    <w:rsid w:val="00090A88"/>
    <w:rsid w:val="000D6202"/>
    <w:rsid w:val="000E15A7"/>
    <w:rsid w:val="00147991"/>
    <w:rsid w:val="00147AB6"/>
    <w:rsid w:val="001A2B77"/>
    <w:rsid w:val="001C7044"/>
    <w:rsid w:val="00283BF1"/>
    <w:rsid w:val="004B6347"/>
    <w:rsid w:val="004E210A"/>
    <w:rsid w:val="00510709"/>
    <w:rsid w:val="00541ED2"/>
    <w:rsid w:val="00583A57"/>
    <w:rsid w:val="00586227"/>
    <w:rsid w:val="00597C31"/>
    <w:rsid w:val="005B1991"/>
    <w:rsid w:val="005B4340"/>
    <w:rsid w:val="00606B67"/>
    <w:rsid w:val="00607F79"/>
    <w:rsid w:val="00623BFB"/>
    <w:rsid w:val="006A14BE"/>
    <w:rsid w:val="006B0FFB"/>
    <w:rsid w:val="0073573E"/>
    <w:rsid w:val="00743D69"/>
    <w:rsid w:val="007838E1"/>
    <w:rsid w:val="00843ABE"/>
    <w:rsid w:val="00895AFB"/>
    <w:rsid w:val="009674F3"/>
    <w:rsid w:val="009E3CFD"/>
    <w:rsid w:val="00AC6236"/>
    <w:rsid w:val="00AE4B7E"/>
    <w:rsid w:val="00B41A1F"/>
    <w:rsid w:val="00B51A89"/>
    <w:rsid w:val="00B57525"/>
    <w:rsid w:val="00BA6B99"/>
    <w:rsid w:val="00C017C8"/>
    <w:rsid w:val="00C65F36"/>
    <w:rsid w:val="00CF5D5F"/>
    <w:rsid w:val="00DF3D17"/>
    <w:rsid w:val="00E001C8"/>
    <w:rsid w:val="00EC16E8"/>
    <w:rsid w:val="00EC6F5C"/>
    <w:rsid w:val="00EF2612"/>
    <w:rsid w:val="00F26534"/>
    <w:rsid w:val="00F774ED"/>
    <w:rsid w:val="00F84721"/>
    <w:rsid w:val="00F87C02"/>
    <w:rsid w:val="00FF00DE"/>
    <w:rsid w:val="00FF00EE"/>
    <w:rsid w:val="00FF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EDFB"/>
  <w15:chartTrackingRefBased/>
  <w15:docId w15:val="{473312B2-B9CC-4281-BC4B-B3A0FBFE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1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Andrew Baker</dc:creator>
  <cp:keywords/>
  <dc:description/>
  <cp:lastModifiedBy>William Andrew Baker</cp:lastModifiedBy>
  <cp:revision>6</cp:revision>
  <dcterms:created xsi:type="dcterms:W3CDTF">2026-09-26T21:07:00Z</dcterms:created>
  <dcterms:modified xsi:type="dcterms:W3CDTF">2026-10-09T22:43:00Z</dcterms:modified>
</cp:coreProperties>
</file>