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自然语言处理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Natural Language Processing，简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NLP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）可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分成“自然语言”和“处理”两部分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来理解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自然语言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：它是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人类发展过程中形成的一种信息交流的方式，包括口语及书面语，反映了人类的思维。现在世界上所有的语种语言，都属于自然语言，包括汉语、英语、法语等。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处理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如果只是人工处理的话，那我们原本就有专门的语言学来研究，也没必要特地强调“自然”。因此，这个“处理”必须是计算机处理的。但计算机毕竟不是人，无法像人一样处理文本，需要有自己的处理方式。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因此自然语言处理，简单来说即是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计算机接受用户自然语言形式的输入，并在内部通过人类所定义的算法进行加工、计算等系列操作，以模拟人类对自然语言的理解，并返回用户所期望的结果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。它是人工智能、计算机科学、信息工程的交叉领域，涉及统计学、语言学等的知识。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自然语言处理的目的在于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用计算机代替人工来处理大规模的自然语言信息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 w:bidi="ar"/>
        </w:rPr>
        <w:t>，以此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解放人类的双手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由于语言是人类思维的证明，故自然语言处理是人工智能的最高境界，被誉为“人工智能皇冠上的明珠”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NLP与深度学习</w:t>
      </w:r>
    </w:p>
    <w:p/>
    <w:p>
      <w:pPr>
        <w:spacing w:line="176" w:lineRule="auto"/>
      </w:pPr>
      <w:bookmarkStart w:id="0" w:name="2384-1571908695069"/>
      <w:bookmarkEnd w:id="0"/>
      <w:r>
        <w:rPr>
          <w:rFonts w:ascii="Tahoma" w:hAnsi="Tahoma" w:eastAsia="Tahoma" w:cs="Tahoma"/>
          <w:b/>
          <w:color w:val="555555"/>
          <w:sz w:val="28"/>
          <w:highlight w:val="white"/>
        </w:rPr>
        <w:t>Deep NLP = Deep Learning + NLP</w:t>
      </w:r>
    </w:p>
    <w:p>
      <w:bookmarkStart w:id="1" w:name="2233-1574430777476"/>
      <w:bookmarkEnd w:id="1"/>
      <w:r>
        <w:rPr>
          <w:rFonts w:ascii="Tahoma" w:hAnsi="Tahoma" w:eastAsia="Tahoma" w:cs="Tahoma"/>
          <w:color w:val="333333"/>
          <w:sz w:val="22"/>
          <w:highlight w:val="white"/>
        </w:rPr>
        <w:t>将自然语言处理的思想与表示学习结合起来，用深度学习的手法解决NLP目标。</w:t>
      </w:r>
    </w:p>
    <w:p>
      <w:pPr>
        <w:numPr>
          <w:ilvl w:val="0"/>
          <w:numId w:val="3"/>
        </w:numPr>
      </w:pPr>
      <w:bookmarkStart w:id="2" w:name="3059-1574430777476"/>
      <w:bookmarkEnd w:id="2"/>
      <w:r>
        <w:rPr>
          <w:rFonts w:ascii="Tahoma" w:hAnsi="Tahoma" w:eastAsia="Tahoma" w:cs="Tahoma"/>
          <w:color w:val="333333"/>
          <w:sz w:val="22"/>
          <w:highlight w:val="white"/>
        </w:rPr>
        <w:t>层次：语音、词汇、语法、语义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val="en-US" w:eastAsia="zh-CN"/>
        </w:rPr>
        <w:t>等；</w:t>
      </w:r>
    </w:p>
    <w:p>
      <w:pPr>
        <w:numPr>
          <w:ilvl w:val="0"/>
          <w:numId w:val="3"/>
        </w:numPr>
      </w:pPr>
      <w:bookmarkStart w:id="3" w:name="3779-1574430777476"/>
      <w:bookmarkEnd w:id="3"/>
      <w:r>
        <w:rPr>
          <w:rFonts w:ascii="Tahoma" w:hAnsi="Tahoma" w:eastAsia="Tahoma" w:cs="Tahoma"/>
          <w:color w:val="333333"/>
          <w:sz w:val="22"/>
          <w:highlight w:val="white"/>
        </w:rPr>
        <w:t>工具：词性标注、命名实体识别、句法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val="en-US" w:eastAsia="zh-CN"/>
        </w:rPr>
        <w:t>/</w:t>
      </w:r>
      <w:r>
        <w:rPr>
          <w:rFonts w:ascii="Tahoma" w:hAnsi="Tahoma" w:eastAsia="Tahoma" w:cs="Tahoma"/>
          <w:color w:val="333333"/>
          <w:sz w:val="22"/>
          <w:highlight w:val="white"/>
        </w:rPr>
        <w:t>语义分析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val="en-US" w:eastAsia="zh-CN"/>
        </w:rPr>
        <w:t>等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eastAsia="zh-CN"/>
        </w:rPr>
        <w:t>（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val="en-US" w:eastAsia="zh-CN"/>
        </w:rPr>
        <w:t>技术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eastAsia="zh-CN"/>
        </w:rPr>
        <w:t>）；</w:t>
      </w:r>
    </w:p>
    <w:p>
      <w:pPr>
        <w:numPr>
          <w:ilvl w:val="0"/>
          <w:numId w:val="3"/>
        </w:numPr>
      </w:pPr>
      <w:bookmarkStart w:id="4" w:name="8822-1574430777476"/>
      <w:bookmarkEnd w:id="4"/>
      <w:r>
        <w:rPr>
          <w:rFonts w:ascii="Tahoma" w:hAnsi="Tahoma" w:eastAsia="Tahoma" w:cs="Tahoma"/>
          <w:color w:val="333333"/>
          <w:sz w:val="22"/>
          <w:highlight w:val="white"/>
        </w:rPr>
        <w:t>应用：机器翻译、情感分析、客服系统、问答系统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val="en-US" w:eastAsia="zh-CN"/>
        </w:rPr>
        <w:t>等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eastAsia="zh-CN"/>
        </w:rPr>
        <w:t>（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val="en-US" w:eastAsia="zh-CN"/>
        </w:rPr>
        <w:t>任务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eastAsia="zh-CN"/>
        </w:rPr>
        <w:t>）。</w:t>
      </w:r>
    </w:p>
    <w:p>
      <w:pPr>
        <w:rPr>
          <w:rFonts w:ascii="Tahoma" w:hAnsi="Tahoma" w:eastAsia="Tahoma" w:cs="Tahoma"/>
          <w:color w:val="333333"/>
          <w:sz w:val="22"/>
          <w:highlight w:val="white"/>
        </w:rPr>
      </w:pPr>
      <w:bookmarkStart w:id="5" w:name="8821-1574430777476"/>
      <w:bookmarkEnd w:id="5"/>
      <w:r>
        <w:rPr>
          <w:rFonts w:ascii="Tahoma" w:hAnsi="Tahoma" w:eastAsia="Tahoma" w:cs="Tahoma"/>
          <w:color w:val="333333"/>
          <w:sz w:val="22"/>
          <w:highlight w:val="white"/>
        </w:rPr>
        <w:t>深度学习的一个魅力之处是，它提供了一套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eastAsia="zh-CN"/>
        </w:rPr>
        <w:t>“</w:t>
      </w:r>
      <w:r>
        <w:rPr>
          <w:rFonts w:ascii="Tahoma" w:hAnsi="Tahoma" w:eastAsia="Tahoma" w:cs="Tahoma"/>
          <w:color w:val="333333"/>
          <w:sz w:val="22"/>
          <w:highlight w:val="white"/>
        </w:rPr>
        <w:t>宇宙通用</w:t>
      </w:r>
      <w:r>
        <w:rPr>
          <w:rFonts w:hint="eastAsia" w:ascii="Tahoma" w:hAnsi="Tahoma" w:eastAsia="宋体" w:cs="Tahoma"/>
          <w:color w:val="333333"/>
          <w:sz w:val="22"/>
          <w:highlight w:val="white"/>
          <w:lang w:eastAsia="zh-CN"/>
        </w:rPr>
        <w:t>”</w:t>
      </w:r>
      <w:r>
        <w:rPr>
          <w:rFonts w:ascii="Tahoma" w:hAnsi="Tahoma" w:eastAsia="Tahoma" w:cs="Tahoma"/>
          <w:color w:val="333333"/>
          <w:sz w:val="22"/>
          <w:highlight w:val="white"/>
        </w:rPr>
        <w:t>的框架解决了各种问题。虽然工具就那么几个，但在各行各业都适用。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" w:name="8156-1571899798005"/>
      <w:bookmarkEnd w:id="6"/>
      <w:r>
        <w:rPr>
          <w:rFonts w:hint="eastAsia"/>
          <w:lang w:val="en-US" w:eastAsia="zh-CN"/>
        </w:rPr>
        <w:t>NLP的层次分解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NLP的层次分解见图1：</w:t>
      </w:r>
    </w:p>
    <w:p>
      <w:bookmarkStart w:id="7" w:name="5263-1572405421054"/>
      <w:bookmarkEnd w:id="7"/>
    </w:p>
    <w:p>
      <w:pPr>
        <w:ind w:left="0" w:leftChars="0" w:firstLine="0" w:firstLineChars="0"/>
        <w:jc w:val="center"/>
      </w:pPr>
      <w:r>
        <w:drawing>
          <wp:inline distT="0" distB="0" distL="0" distR="0">
            <wp:extent cx="5267325" cy="3184525"/>
            <wp:effectExtent l="0" t="0" r="9525" b="15875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图1：NLP的层次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Speech：语音；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Phonetic/Phonological Analysis ：语音的/语音学分析；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Text：文字；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OCR/Tokenization ：光学字符识别/词语切分；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Morphological Analysis：词态学分析；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Syntactic Analysis：句法分析；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Semantic Interpretation：语义解释；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Discourse Processing：篇章分析。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NLP的内容和技术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NLP的内容和技术见图2：</w:t>
      </w:r>
    </w:p>
    <w:p>
      <w:pPr>
        <w:rPr>
          <w:rFonts w:hint="default"/>
          <w:lang w:val="en-US" w:eastAsia="zh-CN"/>
        </w:rPr>
      </w:pPr>
    </w:p>
    <w:tbl>
      <w:tblPr>
        <w:tblStyle w:val="7"/>
        <w:tblW w:w="808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"/>
        <w:gridCol w:w="2219"/>
        <w:gridCol w:w="5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  <w:jc w:val="center"/>
        </w:trPr>
        <w:tc>
          <w:tcPr>
            <w:tcW w:w="2880" w:type="dxa"/>
            <w:gridSpan w:val="2"/>
          </w:tcPr>
          <w:p>
            <w:pPr>
              <w:pStyle w:val="10"/>
              <w:widowControl w:val="0"/>
              <w:bidi w:val="0"/>
              <w:jc w:val="center"/>
              <w:rPr>
                <w:rFonts w:eastAsia="宋体" w:asciiTheme="minorHAnsi" w:hAnsiTheme="minorHAnsi" w:cstheme="minorBidi"/>
                <w:sz w:val="21"/>
                <w:szCs w:val="22"/>
              </w:rPr>
            </w:pPr>
            <w:bookmarkStart w:id="8" w:name="6737-1571897863406"/>
            <w:bookmarkEnd w:id="8"/>
            <w:bookmarkStart w:id="9" w:name="8661-1571897962607"/>
            <w:bookmarkEnd w:id="9"/>
            <w:r>
              <w:rPr>
                <w:rFonts w:hint="eastAsia"/>
                <w:lang w:val="en-US" w:eastAsia="zh-CN"/>
              </w:rPr>
              <w:t>内容：</w:t>
            </w:r>
            <w:r>
              <w:rPr>
                <w:lang w:val="en-US" w:eastAsia="zh-CN"/>
              </w:rPr>
              <w:t>四大任务</w:t>
            </w:r>
          </w:p>
        </w:tc>
        <w:tc>
          <w:tcPr>
            <w:tcW w:w="5205" w:type="dxa"/>
            <w:vAlign w:val="top"/>
          </w:tcPr>
          <w:p>
            <w:pPr>
              <w:pStyle w:val="10"/>
              <w:widowControl w:val="0"/>
              <w:bidi w:val="0"/>
              <w:ind w:firstLine="0" w:firstLineChars="0"/>
              <w:jc w:val="center"/>
              <w:rPr>
                <w:rFonts w:hint="eastAsia" w:eastAsia="宋体" w:asciiTheme="minorHAnsi" w:hAnsiTheme="minorHAnsi" w:cstheme="minorBidi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  <w:jc w:val="center"/>
        </w:trPr>
        <w:tc>
          <w:tcPr>
            <w:tcW w:w="661" w:type="dxa"/>
          </w:tcPr>
          <w:p>
            <w:pPr>
              <w:pStyle w:val="10"/>
              <w:widowControl w:val="0"/>
              <w:bidi w:val="0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词</w:t>
            </w:r>
          </w:p>
        </w:tc>
        <w:tc>
          <w:tcPr>
            <w:tcW w:w="2219" w:type="dxa"/>
          </w:tcPr>
          <w:p>
            <w:pPr>
              <w:pStyle w:val="10"/>
              <w:widowControl w:val="0"/>
              <w:bidi w:val="0"/>
              <w:jc w:val="both"/>
            </w:pPr>
            <w:r>
              <w:rPr>
                <w:rFonts w:hint="eastAsia"/>
                <w:lang w:val="en-US" w:eastAsia="zh-CN"/>
              </w:rPr>
              <w:t>词性</w:t>
            </w:r>
            <w:r>
              <w:rPr>
                <w:lang w:val="en-US" w:eastAsia="zh-CN"/>
              </w:rPr>
              <w:t>标注</w:t>
            </w:r>
          </w:p>
        </w:tc>
        <w:tc>
          <w:tcPr>
            <w:tcW w:w="5205" w:type="dxa"/>
          </w:tcPr>
          <w:p>
            <w:pPr>
              <w:pStyle w:val="10"/>
              <w:widowControl w:val="0"/>
              <w:bidi w:val="0"/>
              <w:jc w:val="both"/>
            </w:pPr>
            <w:r>
              <w:rPr>
                <w:lang w:val="en-US" w:eastAsia="zh-CN"/>
              </w:rPr>
              <w:t>分词/POS Tag/NER/语义标注......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  <w:jc w:val="center"/>
        </w:trPr>
        <w:tc>
          <w:tcPr>
            <w:tcW w:w="661" w:type="dxa"/>
          </w:tcPr>
          <w:p>
            <w:pPr>
              <w:pStyle w:val="10"/>
              <w:widowControl w:val="0"/>
              <w:bidi w:val="0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句</w:t>
            </w:r>
          </w:p>
        </w:tc>
        <w:tc>
          <w:tcPr>
            <w:tcW w:w="2219" w:type="dxa"/>
          </w:tcPr>
          <w:p>
            <w:pPr>
              <w:pStyle w:val="10"/>
              <w:widowControl w:val="0"/>
              <w:bidi w:val="0"/>
              <w:jc w:val="both"/>
            </w:pPr>
            <w:r>
              <w:rPr>
                <w:lang w:val="en-US" w:eastAsia="zh-CN"/>
              </w:rPr>
              <w:t>句子关系判断</w:t>
            </w:r>
          </w:p>
        </w:tc>
        <w:tc>
          <w:tcPr>
            <w:tcW w:w="5205" w:type="dxa"/>
          </w:tcPr>
          <w:p>
            <w:pPr>
              <w:pStyle w:val="10"/>
              <w:widowControl w:val="0"/>
              <w:bidi w:val="0"/>
              <w:jc w:val="both"/>
            </w:pPr>
            <w:r>
              <w:rPr>
                <w:lang w:val="en-US" w:eastAsia="zh-CN"/>
              </w:rPr>
              <w:t>Entailment/QA/自然语言推理</w:t>
            </w:r>
            <w:r>
              <w:rPr>
                <w:rFonts w:hint="default"/>
                <w:lang w:val="en-US" w:eastAsia="zh-CN"/>
              </w:rPr>
              <w:t>......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7" w:hRule="atLeast"/>
          <w:jc w:val="center"/>
        </w:trPr>
        <w:tc>
          <w:tcPr>
            <w:tcW w:w="661" w:type="dxa"/>
          </w:tcPr>
          <w:p>
            <w:pPr>
              <w:pStyle w:val="10"/>
              <w:widowControl w:val="0"/>
              <w:bidi w:val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</w:t>
            </w:r>
          </w:p>
        </w:tc>
        <w:tc>
          <w:tcPr>
            <w:tcW w:w="2219" w:type="dxa"/>
          </w:tcPr>
          <w:p>
            <w:pPr>
              <w:pStyle w:val="10"/>
              <w:widowControl w:val="0"/>
              <w:bidi w:val="0"/>
              <w:jc w:val="both"/>
            </w:pPr>
            <w:r>
              <w:rPr>
                <w:rFonts w:hint="eastAsia"/>
                <w:lang w:val="en-US" w:eastAsia="zh-CN"/>
              </w:rPr>
              <w:t>文本</w:t>
            </w:r>
            <w:r>
              <w:rPr>
                <w:lang w:val="en-US" w:eastAsia="zh-CN"/>
              </w:rPr>
              <w:t>分类</w:t>
            </w:r>
          </w:p>
        </w:tc>
        <w:tc>
          <w:tcPr>
            <w:tcW w:w="5205" w:type="dxa"/>
          </w:tcPr>
          <w:p>
            <w:pPr>
              <w:pStyle w:val="10"/>
              <w:widowControl w:val="0"/>
              <w:bidi w:val="0"/>
              <w:jc w:val="both"/>
            </w:pPr>
            <w:r>
              <w:rPr>
                <w:lang w:val="en-US" w:eastAsia="zh-CN"/>
              </w:rPr>
              <w:t>文本分类/情感计算</w:t>
            </w:r>
            <w:r>
              <w:rPr>
                <w:rFonts w:hint="default"/>
                <w:lang w:val="en-US" w:eastAsia="zh-CN"/>
              </w:rPr>
              <w:t>......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661" w:type="dxa"/>
          </w:tcPr>
          <w:p>
            <w:pPr>
              <w:pStyle w:val="10"/>
              <w:widowControl w:val="0"/>
              <w:bidi w:val="0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</w:t>
            </w:r>
          </w:p>
        </w:tc>
        <w:tc>
          <w:tcPr>
            <w:tcW w:w="2219" w:type="dxa"/>
          </w:tcPr>
          <w:p>
            <w:pPr>
              <w:pStyle w:val="10"/>
              <w:widowControl w:val="0"/>
              <w:bidi w:val="0"/>
              <w:jc w:val="both"/>
            </w:pPr>
            <w:r>
              <w:rPr>
                <w:lang w:val="en-US" w:eastAsia="zh-CN"/>
              </w:rPr>
              <w:t>生成式任务</w:t>
            </w:r>
          </w:p>
        </w:tc>
        <w:tc>
          <w:tcPr>
            <w:tcW w:w="5205" w:type="dxa"/>
          </w:tcPr>
          <w:p>
            <w:pPr>
              <w:pStyle w:val="10"/>
              <w:widowControl w:val="0"/>
              <w:bidi w:val="0"/>
              <w:jc w:val="both"/>
            </w:pPr>
            <w:r>
              <w:rPr>
                <w:lang w:val="en-US" w:eastAsia="zh-CN"/>
              </w:rPr>
              <w:t>机器翻译/文本摘要</w:t>
            </w:r>
            <w:r>
              <w:rPr>
                <w:rFonts w:hint="default"/>
                <w:lang w:val="en-US" w:eastAsia="zh-CN"/>
              </w:rPr>
              <w:t>......</w:t>
            </w:r>
          </w:p>
        </w:tc>
      </w:tr>
    </w:tbl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图2：NLP的内容和技术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由上可知，NLP的内容分为词、句、文、生四大任务，蕴含“道生一，一生二，二生三，三生万物”的道理。</w:t>
      </w:r>
    </w:p>
    <w:p>
      <w:pPr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" w:name="3659-1571899112998"/>
      <w:bookmarkEnd w:id="10"/>
      <w:r>
        <w:rPr>
          <w:rFonts w:hint="eastAsia"/>
          <w:lang w:val="en-US" w:eastAsia="zh-CN"/>
        </w:rPr>
        <w:t>NLP的技术路线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现在NLP的技术路线就是预训练+微调，见图3：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0985" cy="3644265"/>
            <wp:effectExtent l="0" t="0" r="12065" b="1333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图3：NLP的技术路线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其中，按照训练方法和数据类型的不同，各种模型的分类见图4：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62400" cy="1905000"/>
            <wp:effectExtent l="0" t="0" r="0" b="0"/>
            <wp:docPr id="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图4：NLP模型的分类</w:t>
      </w:r>
    </w:p>
    <w:p>
      <w:pPr>
        <w:pStyle w:val="3"/>
        <w:bidi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page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NLP的技术演变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NLP的技术框架和模型演变逻辑如图5：</w:t>
      </w:r>
    </w:p>
    <w:p>
      <w:pPr>
        <w:jc w:val="center"/>
      </w:pPr>
    </w:p>
    <w:p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1"/>
        </w:rPr>
        <w:pict>
          <v:shape id="_x0000_s1049" o:spid="_x0000_s1049" o:spt="202" type="#_x0000_t202" style="position:absolute;left:0pt;margin-left:111.95pt;margin-top:14.35pt;height:40.5pt;width:101.25pt;z-index:29787852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CNN</w:t>
                  </w:r>
                </w:p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RNN</w:t>
                  </w:r>
                </w:p>
              </w:txbxContent>
            </v:textbox>
          </v:shape>
        </w:pict>
      </w:r>
    </w:p>
    <w:p>
      <w:pPr>
        <w:jc w:val="center"/>
        <w:rPr>
          <w:rFonts w:hint="default"/>
          <w:lang w:val="en-US" w:eastAsia="zh-CN"/>
        </w:rPr>
      </w:pPr>
      <w:r>
        <w:rPr>
          <w:sz w:val="21"/>
        </w:rPr>
        <w:pict>
          <v:line id="_x0000_s1050" o:spid="_x0000_s1050" o:spt="20" style="position:absolute;left:0pt;margin-left:162.95pt;margin-top:39.55pt;height:15.75pt;width:0.05pt;z-index:298100736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line id="_x0000_s1048" o:spid="_x0000_s1048" o:spt="20" style="position:absolute;left:0pt;margin-left:213.25pt;margin-top:187.35pt;height:0.7pt;width:19.5pt;z-index:297876480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shape id="_x0000_s1038" o:spid="_x0000_s1038" o:spt="202" type="#_x0000_t202" style="position:absolute;left:0pt;margin-left:-8pt;margin-top:223.95pt;height:99.7pt;width:100.45pt;z-index:251878400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XLM、MT-DNN</w:t>
                  </w:r>
                </w:p>
                <w:p>
                  <w:pPr>
                    <w:ind w:left="0" w:leftChars="0" w:firstLine="0" w:firstLineChars="0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MASS、WWM</w:t>
                  </w:r>
                </w:p>
                <w:p>
                  <w:pPr>
                    <w:ind w:left="0" w:leftChars="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SpBERT、RoBERT</w:t>
                  </w:r>
                </w:p>
                <w:p>
                  <w:pPr>
                    <w:ind w:left="0" w:leftChars="0" w:firstLine="0" w:firstLineChars="0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ALBERT、K-BERT</w:t>
                  </w:r>
                </w:p>
                <w:p>
                  <w:pPr>
                    <w:ind w:left="0" w:leftChars="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ERNIE、ERNIE2</w:t>
                  </w:r>
                </w:p>
                <w:p>
                  <w:pPr>
                    <w:ind w:left="0" w:leftChars="0" w:firstLine="0" w:firstLineChars="0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T5、UNILM</w:t>
                  </w:r>
                </w:p>
                <w:p>
                  <w:pPr>
                    <w:ind w:left="0" w:leftChars="0" w:firstLine="0" w:firstLineChars="0"/>
                    <w:rPr>
                      <w:rFonts w:hint="default"/>
                      <w:lang w:val="en-US" w:eastAsia="zh-CN"/>
                    </w:rPr>
                  </w:pPr>
                </w:p>
              </w:txbxContent>
            </v:textbox>
          </v:shape>
        </w:pict>
      </w:r>
      <w:r>
        <w:rPr>
          <w:sz w:val="21"/>
        </w:rPr>
        <w:pict>
          <v:shape id="_x0000_s1037" o:spid="_x0000_s1037" o:spt="202" type="#_x0000_t202" style="position:absolute;left:0pt;margin-left:-8.75pt;margin-top:167.35pt;height:40.5pt;width:99.7pt;z-index:25176780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widowControl/>
                    <w:suppressLineNumbers w:val="0"/>
                    <w:spacing w:line="26" w:lineRule="atLeast"/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sz w:val="21"/>
                      <w:szCs w:val="21"/>
                      <w:lang w:val="en-US" w:eastAsia="zh-CN"/>
                    </w:rPr>
                    <w:t>Universal Transformer</w:t>
                  </w:r>
                </w:p>
              </w:txbxContent>
            </v:textbox>
          </v:shape>
        </w:pict>
      </w:r>
      <w:r>
        <w:rPr>
          <w:sz w:val="21"/>
        </w:rPr>
        <w:pict>
          <v:line id="_x0000_s1046" o:spid="_x0000_s1046" o:spt="20" style="position:absolute;left:0pt;flip:x;margin-left:92.5pt;margin-top:188.1pt;height:0.7pt;width:19.5pt;z-index:263212032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line id="_x0000_s1047" o:spid="_x0000_s1047" o:spt="20" style="position:absolute;left:0pt;flip:x;margin-left:93.25pt;margin-top:245.85pt;height:0.7pt;width:19.5pt;z-index:274766848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line id="_x0000_s1041" o:spid="_x0000_s1041" o:spt="20" style="position:absolute;left:0pt;margin-left:136.7pt;margin-top:209.05pt;height:15.75pt;width:0.05pt;z-index:252546048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line id="_x0000_s1045" o:spid="_x0000_s1045" o:spt="20" style="position:absolute;left:0pt;margin-left:282.2pt;margin-top:208.35pt;height:76.45pt;width:0.8pt;z-index:262323200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line id="_x0000_s1044" o:spid="_x0000_s1044" o:spt="20" style="position:absolute;left:0pt;margin-left:189.95pt;margin-top:266.8pt;height:15.75pt;width:0.05pt;z-index:256990208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line id="_x0000_s1043" o:spid="_x0000_s1043" o:spt="20" style="position:absolute;left:0pt;margin-left:135.95pt;margin-top:266.05pt;height:15.75pt;width:0.05pt;z-index:254323712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line id="_x0000_s1042" o:spid="_x0000_s1042" o:spt="20" style="position:absolute;left:0pt;margin-left:188.45pt;margin-top:209.05pt;height:15.75pt;width:0.05pt;z-index:253434880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line id="_x0000_s1040" o:spid="_x0000_s1040" o:spt="20" style="position:absolute;left:0pt;margin-left:162.2pt;margin-top:152.05pt;height:15.75pt;width:0.05pt;z-index:252101632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line id="_x0000_s1039" o:spid="_x0000_s1039" o:spt="20" style="position:absolute;left:0pt;margin-left:162.95pt;margin-top:95.8pt;height:15.75pt;width:0.05pt;z-index:251879424;mso-width-relative:page;mso-height-relative:page;" filled="f" stroked="t" coordsize="21600,21600">
            <v:path arrowok="t"/>
            <v:fill on="f" focussize="0,0"/>
            <v:stroke color="#000000" endarrow="block"/>
            <v:imagedata o:title=""/>
            <o:lock v:ext="edit" aspectratio="f"/>
          </v:line>
        </w:pict>
      </w:r>
      <w:r>
        <w:rPr>
          <w:sz w:val="21"/>
        </w:rPr>
        <w:pict>
          <v:shape id="_x0000_s1035" o:spid="_x0000_s1035" o:spt="202" type="#_x0000_t202" style="position:absolute;left:0pt;margin-left:111.95pt;margin-top:284.35pt;height:40.5pt;width:219pt;z-index:25174323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XLNet</w:t>
                  </w:r>
                </w:p>
              </w:txbxContent>
            </v:textbox>
          </v:shape>
        </w:pict>
      </w:r>
      <w:r>
        <w:rPr>
          <w:sz w:val="21"/>
        </w:rPr>
        <w:pict>
          <v:shape id="_x0000_s1032" o:spid="_x0000_s1032" o:spt="202" type="#_x0000_t202" style="position:absolute;left:0pt;margin-left:233.45pt;margin-top:168.85pt;height:40.5pt;width:95.25pt;z-index:25168179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Transformer-XL</w:t>
                  </w:r>
                </w:p>
              </w:txbxContent>
            </v:textbox>
          </v:shape>
        </w:pict>
      </w:r>
      <w:r>
        <w:rPr>
          <w:sz w:val="21"/>
        </w:rPr>
        <w:pict>
          <v:shape id="_x0000_s1031" o:spid="_x0000_s1031" o:spt="202" type="#_x0000_t202" style="position:absolute;left:0pt;margin-left:162.95pt;margin-top:187.6pt;height:21.05pt;width:50.25pt;z-index:25167769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Decode</w:t>
                  </w:r>
                </w:p>
              </w:txbxContent>
            </v:textbox>
          </v:shape>
        </w:pict>
      </w:r>
      <w:r>
        <w:rPr>
          <w:sz w:val="21"/>
        </w:rPr>
        <w:pict>
          <v:shape id="_x0000_s1030" o:spid="_x0000_s1030" o:spt="202" type="#_x0000_t202" style="position:absolute;left:0pt;margin-left:112.7pt;margin-top:187.6pt;height:21pt;width:50.25pt;z-index:25166745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Encode</w:t>
                  </w:r>
                </w:p>
              </w:txbxContent>
            </v:textbox>
          </v:shape>
        </w:pict>
      </w:r>
      <w:r>
        <w:rPr>
          <w:sz w:val="21"/>
        </w:rPr>
        <w:pict>
          <v:shape id="_x0000_s1029" o:spid="_x0000_s1029" o:spt="202" type="#_x0000_t202" style="position:absolute;left:0pt;margin-left:112.7pt;margin-top:168.1pt;height:20.25pt;width:100.5pt;z-index:25166540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Transformer</w:t>
                  </w:r>
                </w:p>
              </w:txbxContent>
            </v:textbox>
          </v:shape>
        </w:pict>
      </w:r>
      <w:r>
        <w:rPr>
          <w:sz w:val="21"/>
        </w:rPr>
        <w:pict>
          <v:shape id="_x0000_s1034" o:spid="_x0000_s1034" o:spt="202" type="#_x0000_t202" style="position:absolute;left:0pt;margin-left:165.95pt;margin-top:225.85pt;height:40.5pt;width:45.8pt;z-index:251714560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GPT-1</w:t>
                  </w:r>
                </w:p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GPT-2</w:t>
                  </w:r>
                </w:p>
              </w:txbxContent>
            </v:textbox>
          </v:shape>
        </w:pict>
      </w:r>
      <w:r>
        <w:rPr>
          <w:sz w:val="21"/>
        </w:rPr>
        <w:pict>
          <v:shape id="_x0000_s1033" o:spid="_x0000_s1033" o:spt="202" type="#_x0000_t202" style="position:absolute;left:0pt;margin-left:111.95pt;margin-top:225.85pt;height:40.5pt;width:45.8pt;z-index:25168588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BERT</w:t>
                  </w:r>
                </w:p>
              </w:txbxContent>
            </v:textbox>
          </v:shape>
        </w:pict>
      </w:r>
      <w:r>
        <w:rPr>
          <w:sz w:val="21"/>
        </w:rPr>
        <w:pict>
          <v:shape id="_x0000_s1028" o:spid="_x0000_s1028" o:spt="202" type="#_x0000_t202" style="position:absolute;left:0pt;margin-left:111.95pt;margin-top:111.85pt;height:40.5pt;width:101.25pt;z-index:25166131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Attention</w:t>
                  </w:r>
                </w:p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(Q、K、V)</w:t>
                  </w:r>
                </w:p>
              </w:txbxContent>
            </v:textbox>
          </v:shape>
        </w:pict>
      </w:r>
      <w:r>
        <w:rPr>
          <w:sz w:val="21"/>
        </w:rPr>
        <w:pict>
          <v:shape id="_x0000_s1027" o:spid="_x0000_s1027" o:spt="202" type="#_x0000_t202" style="position:absolute;left:0pt;margin-left:112.7pt;margin-top:55.6pt;height:40.5pt;width:101.25pt;z-index:251659264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ind w:left="0" w:leftChars="0" w:firstLine="0" w:firstLineChars="0"/>
                    <w:jc w:val="center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Seq2Seq</w:t>
                  </w:r>
                </w:p>
                <w:p>
                  <w:pPr>
                    <w:ind w:left="0" w:leftChars="0" w:firstLine="0" w:firstLineChars="0"/>
                    <w:jc w:val="center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Encode-Decode</w:t>
                  </w:r>
                </w:p>
              </w:txbxContent>
            </v:textbox>
          </v:shape>
        </w:pic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br w:type="page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图5：NLP的技术框架和模型演变逻辑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NLP的技术体系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NLP的技术是一个庞大的体系，它分为以下四个部分：</w:t>
      </w:r>
    </w:p>
    <w:p>
      <w:pPr>
        <w:pStyle w:val="4"/>
        <w:bidi w:val="0"/>
      </w:pPr>
      <w:r>
        <w:t>概率&amp;统计</w:t>
      </w:r>
    </w:p>
    <w:p>
      <w:pPr>
        <w:bidi w:val="0"/>
        <w:rPr>
          <w:rFonts w:hint="eastAsia"/>
          <w:lang w:val="en-US" w:eastAsia="zh-CN"/>
        </w:rPr>
      </w:pPr>
      <w:bookmarkStart w:id="11" w:name="4433-1571575470251"/>
      <w:bookmarkEnd w:id="11"/>
      <w:r>
        <w:rPr>
          <w:rFonts w:hint="eastAsia"/>
          <w:lang w:val="en-US" w:eastAsia="zh-CN"/>
        </w:rPr>
        <w:t>包括</w:t>
      </w:r>
      <w:r>
        <w:t>5个</w:t>
      </w:r>
      <w:r>
        <w:rPr>
          <w:rFonts w:hint="eastAsia"/>
          <w:lang w:val="en-US" w:eastAsia="zh-CN"/>
        </w:rPr>
        <w:t>分支</w:t>
      </w:r>
      <w:r>
        <w:t>：</w:t>
      </w:r>
      <w:bookmarkStart w:id="12" w:name="4647-1571573284204"/>
      <w:bookmarkEnd w:id="12"/>
      <w:r>
        <w:t xml:space="preserve">基础 (Basic) </w:t>
      </w:r>
      <w:r>
        <w:rPr>
          <w:rFonts w:hint="eastAsia"/>
          <w:lang w:eastAsia="zh-CN"/>
        </w:rPr>
        <w:t>、</w:t>
      </w:r>
      <w:r>
        <w:t xml:space="preserve">采样 (Sampling) 、信息理论 (Information Theory) 、模型 (Model) </w:t>
      </w:r>
      <w:r>
        <w:rPr>
          <w:rFonts w:hint="eastAsia"/>
          <w:lang w:eastAsia="zh-CN"/>
        </w:rPr>
        <w:t>、</w:t>
      </w:r>
      <w:r>
        <w:t xml:space="preserve">贝叶斯 (Bayesian)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见图6：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图6：NLP的技术体系-概率统计部分</w:t>
      </w:r>
    </w:p>
    <w:p>
      <w:pPr>
        <w:bidi w:val="0"/>
        <w:rPr>
          <w:rFonts w:hint="eastAsia" w:eastAsiaTheme="minorEastAsia"/>
          <w:b/>
          <w:bCs/>
          <w:lang w:val="en-US" w:eastAsia="zh-CN"/>
        </w:rPr>
      </w:pPr>
      <w:bookmarkStart w:id="13" w:name="7689-1571573284204"/>
      <w:bookmarkEnd w:id="13"/>
      <w:bookmarkStart w:id="14" w:name="6997-1571573284204"/>
      <w:bookmarkEnd w:id="14"/>
    </w:p>
    <w:p>
      <w:pPr>
        <w:pStyle w:val="4"/>
        <w:bidi w:val="0"/>
      </w:pPr>
      <w:r>
        <w:t>机器学习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包括</w:t>
      </w:r>
      <w:r>
        <w:t>7个分支：</w:t>
      </w:r>
      <w:bookmarkStart w:id="15" w:name="1260-1571573284204"/>
      <w:bookmarkEnd w:id="15"/>
      <w:r>
        <w:t xml:space="preserve">线性回归 (Linear Regression) 、逻辑回归 (Logistic Regression) 、正则化 (Regularization) 、非概率 (Non-Probabilistic) 、聚类 (Clustering) 、降维 (Dimensionality Reduction) </w:t>
      </w:r>
      <w:r>
        <w:rPr>
          <w:rFonts w:hint="eastAsia"/>
          <w:lang w:eastAsia="zh-CN"/>
        </w:rPr>
        <w:t>、</w:t>
      </w:r>
      <w:r>
        <w:t xml:space="preserve">训练 (Training)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见图7：</w:t>
      </w:r>
    </w:p>
    <w:p>
      <w:pPr>
        <w:bidi w:val="0"/>
        <w:rPr>
          <w:b/>
          <w:bCs/>
        </w:rPr>
      </w:pPr>
      <w:bookmarkStart w:id="16" w:name="3052-1571573284204"/>
      <w:bookmarkEnd w:id="16"/>
      <w:bookmarkStart w:id="17" w:name="4014-1571573284204"/>
      <w:bookmarkEnd w:id="17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图7：NLP的技术体系-机器学习部分</w:t>
      </w:r>
    </w:p>
    <w:p>
      <w:pPr>
        <w:bidi w:val="0"/>
        <w:rPr>
          <w:b/>
          <w:bCs/>
        </w:rPr>
      </w:pPr>
    </w:p>
    <w:p>
      <w:pPr>
        <w:pStyle w:val="4"/>
        <w:bidi w:val="0"/>
      </w:pPr>
      <w:r>
        <w:t>文本挖掘</w:t>
      </w:r>
    </w:p>
    <w:p>
      <w:pPr>
        <w:bidi w:val="0"/>
        <w:rPr>
          <w:rFonts w:hint="eastAsia"/>
          <w:lang w:val="en-US" w:eastAsia="zh-CN"/>
        </w:rPr>
      </w:pPr>
      <w:bookmarkStart w:id="18" w:name="8048-1571573284204"/>
      <w:bookmarkEnd w:id="18"/>
      <w:r>
        <w:rPr>
          <w:rFonts w:hint="eastAsia"/>
          <w:lang w:val="en-US" w:eastAsia="zh-CN"/>
        </w:rPr>
        <w:t>包括</w:t>
      </w:r>
      <w:r>
        <w:t>6个分支：</w:t>
      </w:r>
      <w:bookmarkStart w:id="19" w:name="9192-1571573284204"/>
      <w:bookmarkEnd w:id="19"/>
      <w:r>
        <w:t xml:space="preserve">基本流程 (Basic Procedure) 、图 (Graph) 、文档 (Document) 、词嵌入 (Word Embedding)、序列标注 (Sequential Labeling) </w:t>
      </w:r>
      <w:r>
        <w:rPr>
          <w:rFonts w:hint="eastAsia"/>
          <w:lang w:eastAsia="zh-CN"/>
        </w:rPr>
        <w:t>、</w:t>
      </w:r>
      <w:r>
        <w:t>NLP基本假设 (NLP Basic Hypothesis)</w:t>
      </w:r>
      <w:bookmarkStart w:id="20" w:name="1270-1571573284205"/>
      <w:bookmarkEnd w:id="20"/>
      <w:bookmarkStart w:id="21" w:name="3451-1571573284204"/>
      <w:bookmarkEnd w:id="21"/>
      <w:r>
        <w:t xml:space="preserve">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见图8：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图8：NLP的技术体系-文本挖掘部分</w:t>
      </w:r>
    </w:p>
    <w:p>
      <w:pPr>
        <w:bidi w:val="0"/>
        <w:rPr>
          <w:b/>
          <w:bCs/>
        </w:rPr>
      </w:pPr>
    </w:p>
    <w:p>
      <w:pPr>
        <w:pStyle w:val="4"/>
        <w:bidi w:val="0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深度学习</w:t>
      </w:r>
    </w:p>
    <w:p>
      <w:pPr>
        <w:bidi w:val="0"/>
        <w:rPr>
          <w:rFonts w:hint="eastAsia"/>
          <w:lang w:eastAsia="zh-CN"/>
        </w:rPr>
      </w:pPr>
      <w:bookmarkStart w:id="22" w:name="4774-1571573284205"/>
      <w:bookmarkEnd w:id="22"/>
      <w:r>
        <w:rPr>
          <w:rFonts w:hint="eastAsia"/>
          <w:lang w:val="en-US" w:eastAsia="zh-CN"/>
        </w:rPr>
        <w:t>包括</w:t>
      </w:r>
      <w:r>
        <w:t>4个分支</w:t>
      </w:r>
      <w:bookmarkStart w:id="23" w:name="1077-1571573284205"/>
      <w:bookmarkEnd w:id="23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见图9</w:t>
      </w:r>
      <w:r>
        <w:rPr>
          <w:rFonts w:hint="eastAsia"/>
          <w:lang w:eastAsia="zh-CN"/>
        </w:rPr>
        <w:t>）：</w:t>
      </w:r>
    </w:p>
    <w:p>
      <w:pPr>
        <w:bidi w:val="0"/>
        <w:rPr>
          <w:rFonts w:hint="eastAsia"/>
          <w:lang w:eastAsia="zh-CN"/>
        </w:rPr>
      </w:pPr>
      <w:r>
        <w:t>一是基础 (Basic) ，详细梳理了NLP常用的几类网络：循环模型、卷积模型和递归模型</w:t>
      </w:r>
      <w:bookmarkStart w:id="24" w:name="9353-1571573284205"/>
      <w:bookmarkEnd w:id="24"/>
      <w:r>
        <w:rPr>
          <w:rFonts w:hint="eastAsia"/>
          <w:lang w:eastAsia="zh-CN"/>
        </w:rPr>
        <w:t>；</w:t>
      </w:r>
    </w:p>
    <w:p>
      <w:pPr>
        <w:bidi w:val="0"/>
        <w:rPr>
          <w:rFonts w:hint="eastAsia"/>
          <w:lang w:eastAsia="zh-CN"/>
        </w:rPr>
      </w:pPr>
      <w:r>
        <w:t>二是语言模型 (Language Model) ，包含了编码器-解码器模型，以及词表征到上下文表征(Word Representation to Contextual Representation) 这两部分</w:t>
      </w:r>
      <w:r>
        <w:rPr>
          <w:rFonts w:hint="eastAsia"/>
          <w:lang w:eastAsia="zh-CN"/>
        </w:rPr>
        <w:t>，</w:t>
      </w:r>
      <w:r>
        <w:t>许多著名模型，比如BERT和XLNet，都是在这里得到了充分拆解，也是需要努力学习的内容</w:t>
      </w:r>
      <w:r>
        <w:rPr>
          <w:rFonts w:hint="eastAsia"/>
          <w:lang w:eastAsia="zh-CN"/>
        </w:rPr>
        <w:t>；</w:t>
      </w:r>
      <w:bookmarkStart w:id="25" w:name="7550-1571573284205"/>
      <w:bookmarkEnd w:id="25"/>
    </w:p>
    <w:p>
      <w:pPr>
        <w:bidi w:val="0"/>
      </w:pPr>
      <w:r>
        <w:t>三是分布式表征 (Distributed Representation) ，许多常用的词嵌入方法都在这里，包括GloVe和Word2Vec。</w:t>
      </w:r>
    </w:p>
    <w:p>
      <w:pPr>
        <w:bidi w:val="0"/>
      </w:pPr>
      <w:bookmarkStart w:id="26" w:name="8067-1571573284205"/>
      <w:bookmarkEnd w:id="26"/>
      <w:r>
        <w:t>四是任务 (Task) ，机器翻译、问答、阅读理解、情绪分析……</w:t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t xml:space="preserve"> </w:t>
      </w:r>
      <w:r>
        <w:rPr>
          <w:rFonts w:hint="eastAsia"/>
          <w:lang w:val="en-US" w:eastAsia="zh-CN"/>
        </w:rPr>
        <w:t>图9：NLP的技术体系-深度学习部分</w:t>
      </w:r>
    </w:p>
    <w:p>
      <w:pPr>
        <w:bidi w:val="0"/>
        <w:sectPr>
          <w:pgSz w:w="11906" w:h="16838"/>
          <w:pgMar w:top="1134" w:right="1134" w:bottom="1134" w:left="1134" w:header="720" w:footer="720" w:gutter="0"/>
          <w:docGrid w:type="lines" w:linePitch="312" w:charSpace="0"/>
        </w:sectPr>
      </w:pPr>
    </w:p>
    <w:p>
      <w:pPr>
        <w:ind w:left="0" w:leftChars="0" w:firstLine="0" w:firstLineChars="0"/>
      </w:pPr>
      <w:r>
        <w:drawing>
          <wp:inline distT="0" distB="0" distL="0" distR="0">
            <wp:extent cx="9726930" cy="6493510"/>
            <wp:effectExtent l="0" t="0" r="7620" b="2540"/>
            <wp:docPr id="3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1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2693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bookmarkStart w:id="27" w:name="6892-1571575440844"/>
      <w:bookmarkEnd w:id="27"/>
      <w:bookmarkStart w:id="28" w:name="1268-1571575470251"/>
      <w:bookmarkEnd w:id="28"/>
      <w:r>
        <w:drawing>
          <wp:inline distT="0" distB="0" distL="0" distR="0">
            <wp:extent cx="9058275" cy="6473190"/>
            <wp:effectExtent l="0" t="0" r="9525" b="3810"/>
            <wp:docPr id="4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2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29" w:name="4741-1571573284204"/>
      <w:bookmarkEnd w:id="29"/>
      <w:bookmarkStart w:id="30" w:name="4071-1571573284204"/>
      <w:bookmarkEnd w:id="30"/>
      <w:bookmarkStart w:id="31" w:name="4048-1571573284204"/>
      <w:bookmarkEnd w:id="31"/>
      <w:bookmarkStart w:id="32" w:name="6271-1571575305227"/>
      <w:bookmarkEnd w:id="32"/>
      <w:bookmarkStart w:id="33" w:name="1864-1571573284204"/>
      <w:bookmarkEnd w:id="33"/>
      <w:bookmarkStart w:id="34" w:name="7876-1571573284204"/>
      <w:bookmarkEnd w:id="34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742805" cy="6431915"/>
            <wp:effectExtent l="0" t="0" r="10795" b="698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643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bookmarkStart w:id="39" w:name="_GoBack"/>
      <w:r>
        <w:drawing>
          <wp:inline distT="0" distB="0" distL="0" distR="0">
            <wp:extent cx="9309735" cy="6452235"/>
            <wp:effectExtent l="0" t="0" r="5715" b="5715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09735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  <w:bookmarkStart w:id="35" w:name="8978-1573374573344"/>
      <w:bookmarkEnd w:id="35"/>
      <w:bookmarkStart w:id="36" w:name="2749-1575081170898"/>
      <w:bookmarkEnd w:id="36"/>
      <w:bookmarkStart w:id="37" w:name="8899-1574430775881"/>
      <w:bookmarkEnd w:id="37"/>
      <w:bookmarkStart w:id="38" w:name="1488-1574430772332"/>
      <w:bookmarkEnd w:id="38"/>
    </w:p>
    <w:sectPr>
      <w:pgSz w:w="16838" w:h="11906" w:orient="landscape"/>
      <w:pgMar w:top="1134" w:right="1134" w:bottom="1134" w:left="1134" w:header="720" w:footer="720" w:gutter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155B77"/>
    <w:multiLevelType w:val="multilevel"/>
    <w:tmpl w:val="B2155B77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">
    <w:nsid w:val="63C4F8B7"/>
    <w:multiLevelType w:val="multilevel"/>
    <w:tmpl w:val="63C4F8B7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5B27342"/>
    <w:rsid w:val="05E47E39"/>
    <w:rsid w:val="0F655525"/>
    <w:rsid w:val="30EA195A"/>
    <w:rsid w:val="3E140C08"/>
    <w:rsid w:val="407008ED"/>
    <w:rsid w:val="408E106C"/>
    <w:rsid w:val="41A93753"/>
    <w:rsid w:val="42BD26DA"/>
    <w:rsid w:val="64440395"/>
    <w:rsid w:val="70EF23E4"/>
    <w:rsid w:val="78113B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tLeast"/>
      <w:ind w:firstLine="482" w:firstLineChars="200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ind w:firstLine="0" w:firstLineChars="0"/>
      <w:jc w:val="left"/>
      <w:outlineLvl w:val="0"/>
    </w:pPr>
    <w:rPr>
      <w:rFonts w:hint="eastAsia" w:ascii="宋体" w:hAnsi="宋体" w:eastAsia="微软雅黑" w:cs="宋体"/>
      <w:b/>
      <w:bCs/>
      <w:kern w:val="44"/>
      <w:sz w:val="32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tabs>
        <w:tab w:val="left" w:pos="420"/>
      </w:tabs>
      <w:ind w:left="575" w:hanging="575" w:firstLineChars="0"/>
      <w:outlineLvl w:val="1"/>
    </w:pPr>
    <w:rPr>
      <w:rFonts w:ascii="宋体" w:hAnsi="宋体" w:eastAsia="微软雅黑" w:cstheme="majorBidi"/>
      <w:b/>
      <w:sz w:val="30"/>
      <w:szCs w:val="32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snapToGrid w:val="0"/>
      <w:ind w:left="720" w:hanging="720" w:firstLineChars="0"/>
      <w:outlineLvl w:val="2"/>
    </w:pPr>
    <w:rPr>
      <w:rFonts w:ascii="宋体" w:hAnsi="宋体" w:eastAsia="微软雅黑"/>
      <w:b/>
      <w:kern w:val="2"/>
      <w:sz w:val="28"/>
      <w:szCs w:val="2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ind w:left="864" w:hanging="864" w:firstLineChars="0"/>
      <w:outlineLvl w:val="3"/>
    </w:pPr>
    <w:rPr>
      <w:rFonts w:asciiTheme="majorAscii" w:hAnsiTheme="majorAscii" w:eastAsiaTheme="majorEastAsia" w:cstheme="majorBidi"/>
      <w:b/>
      <w:bCs/>
      <w:kern w:val="2"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表格"/>
    <w:qFormat/>
    <w:uiPriority w:val="0"/>
    <w:pPr>
      <w:widowControl w:val="0"/>
      <w:spacing w:line="240" w:lineRule="atLeast"/>
    </w:pPr>
    <w:rPr>
      <w:rFonts w:hint="eastAsia" w:ascii="Arial Unicode MS" w:hAnsi="Arial Unicode MS" w:eastAsia="宋体" w:cs="Arial Unicode MS"/>
      <w:color w:val="000000"/>
      <w:sz w:val="21"/>
      <w:szCs w:val="18"/>
      <w:lang w:val="en-US" w:eastAsia="zh-CN" w:bidi="ar-SA"/>
    </w:rPr>
  </w:style>
  <w:style w:type="paragraph" w:customStyle="1" w:styleId="10">
    <w:name w:val="表格1"/>
    <w:basedOn w:val="1"/>
    <w:qFormat/>
    <w:uiPriority w:val="0"/>
    <w:pPr>
      <w:spacing w:line="240" w:lineRule="atLeast"/>
      <w:ind w:firstLine="0" w:firstLineChars="0"/>
    </w:pPr>
    <w:rPr>
      <w:rFonts w:eastAsia="宋体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49"/>
    <customShpInfo spid="_x0000_s1050"/>
    <customShpInfo spid="_x0000_s1048"/>
    <customShpInfo spid="_x0000_s1038"/>
    <customShpInfo spid="_x0000_s1037"/>
    <customShpInfo spid="_x0000_s1046"/>
    <customShpInfo spid="_x0000_s1047"/>
    <customShpInfo spid="_x0000_s1041"/>
    <customShpInfo spid="_x0000_s1045"/>
    <customShpInfo spid="_x0000_s1044"/>
    <customShpInfo spid="_x0000_s1043"/>
    <customShpInfo spid="_x0000_s1042"/>
    <customShpInfo spid="_x0000_s1040"/>
    <customShpInfo spid="_x0000_s1039"/>
    <customShpInfo spid="_x0000_s1035"/>
    <customShpInfo spid="_x0000_s1032"/>
    <customShpInfo spid="_x0000_s1031"/>
    <customShpInfo spid="_x0000_s1030"/>
    <customShpInfo spid="_x0000_s1029"/>
    <customShpInfo spid="_x0000_s1034"/>
    <customShpInfo spid="_x0000_s1033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20</TotalTime>
  <ScaleCrop>false</ScaleCrop>
  <LinksUpToDate>false</LinksUpToDate>
  <Application>WPS Office_11.1.0.9339_F1E327BC-269C-435d-A152-05C5408002CA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2019-11-30T13:58:00Z</dcterms:created>
  <dc:creator>Apache POI</dc:creator>
  <cp:lastModifiedBy>神光</cp:lastModifiedBy>
  <dcterms:modified xsi:type="dcterms:W3CDTF">2020-02-06T13:44:24Z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